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226AAF" w:rsidRPr="003A038C" w:rsidRDefault="00226AAF" w:rsidP="00226AAF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3A038C">
              <w:rPr>
                <w:b/>
                <w:color w:val="0066B3"/>
                <w:sz w:val="24"/>
                <w:szCs w:val="24"/>
                <w:u w:val="single"/>
              </w:rPr>
              <w:t>Приложение 3.</w:t>
            </w:r>
          </w:p>
          <w:p w:rsidR="00532BAD" w:rsidRPr="003A038C" w:rsidRDefault="00532BAD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3A038C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3A038C">
              <w:rPr>
                <w:b/>
                <w:color w:val="0066B3"/>
                <w:sz w:val="24"/>
                <w:szCs w:val="24"/>
              </w:rPr>
              <w:t xml:space="preserve">при уплате платежей </w:t>
            </w:r>
            <w:r w:rsidR="0073029B" w:rsidRPr="003A038C">
              <w:rPr>
                <w:b/>
                <w:color w:val="0066B3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3A038C">
              <w:rPr>
                <w:b/>
                <w:bCs/>
                <w:color w:val="D71920"/>
              </w:rPr>
              <w:t>0</w:t>
            </w:r>
            <w:r w:rsidR="004B2569" w:rsidRPr="003A038C">
              <w:rPr>
                <w:b/>
                <w:bCs/>
                <w:color w:val="D71920"/>
              </w:rPr>
              <w:t>2</w:t>
            </w:r>
            <w:r w:rsidRPr="003A038C">
              <w:rPr>
                <w:b/>
                <w:bCs/>
                <w:color w:val="D7192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3A038C">
              <w:rPr>
                <w:color w:val="D7192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3A038C">
              <w:rPr>
                <w:color w:val="D7192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A80AD3" w:rsidRDefault="00532BAD" w:rsidP="00C6649F">
            <w:pPr>
              <w:ind w:left="57"/>
            </w:pPr>
            <w:r w:rsidRPr="003A038C">
              <w:rPr>
                <w:color w:val="D7192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3A038C">
              <w:rPr>
                <w:color w:val="D7192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jc w:val="center"/>
              <w:rPr>
                <w:i/>
                <w:color w:val="D71920"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Счет банка</w:t>
            </w:r>
            <w:r w:rsidR="006879D9" w:rsidRPr="003A038C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3A038C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280D46" w:rsidP="00AB274C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Банк получателя</w:t>
            </w:r>
            <w:r w:rsidR="00BC5797" w:rsidRPr="003A038C">
              <w:rPr>
                <w:b/>
                <w:bCs/>
                <w:color w:val="0066B3"/>
              </w:rPr>
              <w:t xml:space="preserve"> </w:t>
            </w:r>
            <w:r w:rsidRPr="003A038C">
              <w:rPr>
                <w:b/>
                <w:bCs/>
                <w:color w:val="0066B3"/>
              </w:rPr>
              <w:t xml:space="preserve">ОТДЕЛЕНИЕ ТУЛА БАНКА РОССИИ//УФК по Тульской области, </w:t>
            </w:r>
            <w:proofErr w:type="gramStart"/>
            <w:r w:rsidRPr="003A038C">
              <w:rPr>
                <w:b/>
                <w:bCs/>
                <w:color w:val="0066B3"/>
              </w:rPr>
              <w:t>г</w:t>
            </w:r>
            <w:proofErr w:type="gramEnd"/>
            <w:r w:rsidRPr="003A038C">
              <w:rPr>
                <w:b/>
                <w:bCs/>
                <w:color w:val="0066B3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017003983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40102810445370000059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  <w:bookmarkStart w:id="0" w:name="_GoBack"/>
        <w:bookmarkEnd w:id="0"/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A62E9">
            <w:pPr>
              <w:ind w:left="57"/>
              <w:rPr>
                <w:b/>
                <w:bCs/>
                <w:color w:val="0066B3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3A038C">
              <w:rPr>
                <w:b/>
                <w:bCs/>
                <w:color w:val="0066B3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3A038C">
              <w:rPr>
                <w:b/>
                <w:bCs/>
                <w:color w:val="0066B3"/>
              </w:rPr>
              <w:t>770801001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03100643000000018500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3A038C">
              <w:rPr>
                <w:b/>
                <w:bCs/>
                <w:color w:val="0066B3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A80AD3" w:rsidRDefault="00C6649F" w:rsidP="004B2569">
            <w:pPr>
              <w:rPr>
                <w:sz w:val="16"/>
                <w:szCs w:val="16"/>
              </w:rPr>
            </w:pPr>
            <w:r w:rsidRPr="00A80AD3">
              <w:t xml:space="preserve">КБК </w:t>
            </w:r>
            <w:r w:rsidR="004B2569" w:rsidRPr="003A038C">
              <w:rPr>
                <w:bCs/>
                <w:color w:val="D7192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Pr="00A80AD3" w:rsidRDefault="00C6649F" w:rsidP="00280D46">
            <w:pPr>
              <w:ind w:left="57"/>
            </w:pPr>
            <w:r w:rsidRPr="00A80AD3">
              <w:t xml:space="preserve">ОКТМО </w:t>
            </w:r>
            <w:r w:rsidR="00280D46" w:rsidRPr="003A038C">
              <w:rPr>
                <w:bCs/>
                <w:color w:val="D7192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3A038C">
              <w:rPr>
                <w:bCs/>
                <w:color w:val="D71920"/>
              </w:rPr>
              <w:t>МС</w:t>
            </w:r>
            <w:r w:rsidR="004B2569" w:rsidRPr="003A038C">
              <w:rPr>
                <w:bCs/>
                <w:color w:val="D7192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26" w:rsidRDefault="00925526">
      <w:r>
        <w:separator/>
      </w:r>
    </w:p>
  </w:endnote>
  <w:endnote w:type="continuationSeparator" w:id="0">
    <w:p w:rsidR="00925526" w:rsidRDefault="009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26" w:rsidRDefault="00925526">
      <w:r>
        <w:separator/>
      </w:r>
    </w:p>
  </w:footnote>
  <w:footnote w:type="continuationSeparator" w:id="0">
    <w:p w:rsidR="00925526" w:rsidRDefault="0092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26AAF"/>
    <w:rsid w:val="00280D46"/>
    <w:rsid w:val="003A038C"/>
    <w:rsid w:val="003A7938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80AD3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Титкова Ольга Владимировна</cp:lastModifiedBy>
  <cp:revision>8</cp:revision>
  <cp:lastPrinted>2023-01-09T09:14:00Z</cp:lastPrinted>
  <dcterms:created xsi:type="dcterms:W3CDTF">2022-12-30T09:50:00Z</dcterms:created>
  <dcterms:modified xsi:type="dcterms:W3CDTF">2023-01-12T09:00:00Z</dcterms:modified>
</cp:coreProperties>
</file>