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86" w:rsidRPr="00076486" w:rsidRDefault="00076486" w:rsidP="00076486">
      <w:pPr>
        <w:spacing w:after="0" w:line="240" w:lineRule="auto"/>
        <w:ind w:firstLine="709"/>
        <w:jc w:val="center"/>
        <w:rPr>
          <w:b/>
        </w:rPr>
      </w:pPr>
      <w:r w:rsidRPr="00076486">
        <w:rPr>
          <w:b/>
        </w:rPr>
        <w:t>ЗАКОН ОРЛОВСКОЙ ОБЛАСТИ</w:t>
      </w:r>
    </w:p>
    <w:p w:rsidR="00076486" w:rsidRPr="00076486" w:rsidRDefault="00076486" w:rsidP="00076486">
      <w:pPr>
        <w:spacing w:after="0" w:line="240" w:lineRule="auto"/>
        <w:ind w:firstLine="709"/>
        <w:jc w:val="center"/>
        <w:rPr>
          <w:b/>
        </w:rPr>
      </w:pPr>
      <w:r w:rsidRPr="00076486">
        <w:rPr>
          <w:b/>
        </w:rPr>
        <w:t>О понижении налоговой ставки налога на прибыль организаций, зачисляемого в областной бюджет, для организаций, осуществляющих на территории Орловской области производство строительной керамики</w:t>
      </w:r>
    </w:p>
    <w:p w:rsidR="00076486" w:rsidRDefault="00076486" w:rsidP="00076486">
      <w:pPr>
        <w:spacing w:after="0" w:line="240" w:lineRule="auto"/>
        <w:ind w:firstLine="709"/>
      </w:pPr>
    </w:p>
    <w:p w:rsidR="00076486" w:rsidRDefault="00076486" w:rsidP="00076486">
      <w:pPr>
        <w:spacing w:after="0" w:line="240" w:lineRule="auto"/>
        <w:ind w:firstLine="709"/>
      </w:pPr>
      <w:proofErr w:type="gramStart"/>
      <w:r>
        <w:t>Принят</w:t>
      </w:r>
      <w:proofErr w:type="gramEnd"/>
      <w:r>
        <w:t xml:space="preserve"> Орловским областным</w:t>
      </w:r>
    </w:p>
    <w:p w:rsidR="00076486" w:rsidRDefault="00076486" w:rsidP="00076486">
      <w:pPr>
        <w:spacing w:after="0" w:line="240" w:lineRule="auto"/>
        <w:ind w:firstLine="709"/>
      </w:pPr>
      <w:r>
        <w:t>Советом народных депутатов</w:t>
      </w:r>
    </w:p>
    <w:p w:rsidR="00076486" w:rsidRDefault="00076486" w:rsidP="00076486">
      <w:pPr>
        <w:spacing w:after="0" w:line="240" w:lineRule="auto"/>
        <w:ind w:firstLine="709"/>
      </w:pPr>
      <w:r>
        <w:t>25 ноября 2016 года</w:t>
      </w:r>
    </w:p>
    <w:p w:rsidR="00076486" w:rsidRDefault="00076486" w:rsidP="00076486">
      <w:pPr>
        <w:spacing w:after="0" w:line="240" w:lineRule="auto"/>
        <w:ind w:firstLine="709"/>
        <w:jc w:val="both"/>
      </w:pPr>
    </w:p>
    <w:p w:rsidR="00076486" w:rsidRDefault="00076486" w:rsidP="00076486">
      <w:pPr>
        <w:spacing w:after="0" w:line="240" w:lineRule="auto"/>
        <w:ind w:firstLine="709"/>
        <w:jc w:val="both"/>
      </w:pPr>
      <w:r>
        <w:t>Статья 1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1. </w:t>
      </w:r>
      <w:r w:rsidR="00076486">
        <w:t>Настоящий Закон в соответствии с Налоговым кодексом Российской Федерации устанавливает пониженную налоговую ставку налога на прибыль организаций, подлежащего зачислению в областной бюджет, для организаций, осуществляющих на территории Орловской области производство строительной керамики.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2. </w:t>
      </w:r>
      <w:r w:rsidR="00076486">
        <w:t>Понятия и термины, используемые в настоящем Законе, применяются в значениях, определенных Налоговым кодексом Российской Федерации.</w:t>
      </w:r>
    </w:p>
    <w:p w:rsidR="00076486" w:rsidRDefault="00076486" w:rsidP="00076486">
      <w:pPr>
        <w:spacing w:after="0" w:line="240" w:lineRule="auto"/>
        <w:ind w:firstLine="709"/>
        <w:jc w:val="both"/>
      </w:pPr>
    </w:p>
    <w:p w:rsidR="00076486" w:rsidRDefault="00076486" w:rsidP="00076486">
      <w:pPr>
        <w:spacing w:after="0" w:line="240" w:lineRule="auto"/>
        <w:ind w:firstLine="709"/>
        <w:jc w:val="both"/>
      </w:pPr>
      <w:r>
        <w:t>Статья 2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1. </w:t>
      </w:r>
      <w:proofErr w:type="gramStart"/>
      <w:r w:rsidR="00076486">
        <w:t>Пониженная налоговая ставка по налогу на прибыль организаций, подлежащему зачислению в областной бюджет, в соответствии с абзацем четвертым пункта 1 статьи 284 Налогового кодекса Российской Федерации в период с 1 января 2017 года по 31 декабря 2019 года устанавливается в размере 16 процентов для организаций, осуществляющих виды деятельности группы 23.31 "Производство керамических плит и плиток" подкласса 23.3 ’’Производство строительных керамических</w:t>
      </w:r>
      <w:proofErr w:type="gramEnd"/>
      <w:r w:rsidR="00076486">
        <w:t xml:space="preserve"> материалов" класса 23 "Производство прочей неметаллической минеральной продукции" раздела С "Обрабатывающие производства" Общероссийского классификатора видов экономической деятельности (ОКВЭД2) ОК 029-2014 (КДЕС Ред. 2), принятого и введенного в действие приказом Федерального агентства по техническому регулированию и метрологии от 31 января 2014 года № 14-ст ”0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 w:rsidR="00076486">
        <w:t xml:space="preserve"> Р</w:t>
      </w:r>
      <w:proofErr w:type="gramEnd"/>
      <w:r w:rsidR="00076486">
        <w:t>ед. 2) и Общероссийского классификатора продукции по видам экономической деятельности (ОКПД2) ОК 034-2014 (КПЕС 2008)".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2. </w:t>
      </w:r>
      <w:r w:rsidR="00076486">
        <w:t>Для применения пониженной налоговой ставки организация должна удовлетворять одновременно следующим требованиям: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1) </w:t>
      </w:r>
      <w:r w:rsidR="00076486">
        <w:t xml:space="preserve">не иметь задолженности по налогам, сборам и другим обязательным платежам в бюджеты всех уровней и государственные внебюджетные фонды, а также иной задолженности по денежным обязательствам перед Орловской областью </w:t>
      </w:r>
      <w:proofErr w:type="gramStart"/>
      <w:r w:rsidR="00076486">
        <w:t>на конец</w:t>
      </w:r>
      <w:proofErr w:type="gramEnd"/>
      <w:r w:rsidR="00076486">
        <w:t xml:space="preserve"> каждого отчетного (налогового) периода, в котором организация применила пониженную налоговую ставку. При возникновении задолженности на конец какого-либо отчетного периода налоговая ставка не может быть применена как в течение налогового периода, так и за налоговый период, в котором возникла задолженность;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2) </w:t>
      </w:r>
      <w:r w:rsidR="00076486">
        <w:t>не находиться в процессе ликвидации или реорганизации (за исключением реорганизации в форме преобразования), а также в отношении организации не должна быть введена процедура несостоятельности (банкротства) на конец каждого отчетного (налогового) периода, в котором организация применила пониженную налоговую ставку;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3) </w:t>
      </w:r>
      <w:r w:rsidR="00076486">
        <w:t>не являться участником консолидированной группы налогоплательщиков;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4) </w:t>
      </w:r>
      <w:r w:rsidR="00076486">
        <w:t>размер среднемесячной заработной платы в организации должен быть не ниже 2,5 величины прожиточного минимума для трудоспособного населения в Орловской области, установленной Правительством Орловской области, за квартал года, предшествующий кварталу, в котором налогоплательщик заявил о применении пониженной налоговой ставки;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5) </w:t>
      </w:r>
      <w:r w:rsidR="00076486">
        <w:t>высвободившиеся вследствие льготного налогообложения средства реинвестируются указанными организациями в развитие их производственной базы.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3. </w:t>
      </w:r>
      <w:r w:rsidR="00076486">
        <w:t>При невыполнении хотя бы одного из условий, установленных пунктами 1-5 части 2 настоящей статьи, налогоплательщик утрачивает право на получение пониженной налоговой ставки с начала налогового периода, в котором не выполнено данное условие.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lastRenderedPageBreak/>
        <w:t xml:space="preserve">4. </w:t>
      </w:r>
      <w:r w:rsidR="00076486">
        <w:t>К документам, подтверждающим право организации на применение пониженной налоговой ставки, относятся: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1) </w:t>
      </w:r>
      <w:r w:rsidR="00076486">
        <w:t>документ, подтверждающий факт реинвестирования высвободившихся вследствие льготного налогообложения сре</w:t>
      </w:r>
      <w:proofErr w:type="gramStart"/>
      <w:r w:rsidR="00076486">
        <w:t>дств в р</w:t>
      </w:r>
      <w:proofErr w:type="gramEnd"/>
      <w:r w:rsidR="00076486">
        <w:t>азвитие производственной базы;</w:t>
      </w:r>
    </w:p>
    <w:p w:rsidR="00076486" w:rsidRDefault="00FF5599" w:rsidP="00076486">
      <w:pPr>
        <w:spacing w:after="0" w:line="240" w:lineRule="auto"/>
        <w:ind w:firstLine="709"/>
        <w:jc w:val="both"/>
      </w:pPr>
      <w:r>
        <w:t xml:space="preserve">2) </w:t>
      </w:r>
      <w:r w:rsidR="00076486">
        <w:t>документ, подтверждающий размер среднемесячной заработной платы в организации на последнюю отчетную дату, предшествующую дате подачи информации в налоговый орган, по форме государственного статистического наблюдения.</w:t>
      </w:r>
    </w:p>
    <w:p w:rsidR="00076486" w:rsidRDefault="00076486" w:rsidP="00076486">
      <w:pPr>
        <w:spacing w:after="0" w:line="240" w:lineRule="auto"/>
        <w:ind w:firstLine="709"/>
        <w:jc w:val="both"/>
      </w:pPr>
    </w:p>
    <w:p w:rsidR="00076486" w:rsidRDefault="00076486" w:rsidP="00076486">
      <w:pPr>
        <w:spacing w:after="0" w:line="240" w:lineRule="auto"/>
        <w:ind w:firstLine="709"/>
        <w:jc w:val="both"/>
      </w:pPr>
      <w:r>
        <w:t>Статья 3</w:t>
      </w:r>
    </w:p>
    <w:p w:rsidR="0074486E" w:rsidRDefault="00076486" w:rsidP="00076486">
      <w:pPr>
        <w:spacing w:after="0" w:line="240" w:lineRule="auto"/>
        <w:ind w:firstLine="709"/>
        <w:jc w:val="both"/>
      </w:pPr>
      <w:r>
        <w:t>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076486" w:rsidRDefault="00076486" w:rsidP="00076486">
      <w:pPr>
        <w:spacing w:after="0" w:line="240" w:lineRule="auto"/>
        <w:ind w:firstLine="709"/>
        <w:jc w:val="both"/>
      </w:pPr>
    </w:p>
    <w:p w:rsidR="00076486" w:rsidRPr="00FF5599" w:rsidRDefault="00076486" w:rsidP="00076486">
      <w:pPr>
        <w:spacing w:after="0" w:line="240" w:lineRule="auto"/>
        <w:ind w:firstLine="709"/>
        <w:jc w:val="right"/>
        <w:rPr>
          <w:i/>
        </w:rPr>
      </w:pPr>
      <w:bookmarkStart w:id="0" w:name="_GoBack"/>
      <w:r w:rsidRPr="00FF5599">
        <w:rPr>
          <w:i/>
        </w:rPr>
        <w:t>Губернатор</w:t>
      </w:r>
    </w:p>
    <w:p w:rsidR="00076486" w:rsidRPr="00FF5599" w:rsidRDefault="00076486" w:rsidP="00076486">
      <w:pPr>
        <w:spacing w:after="0" w:line="240" w:lineRule="auto"/>
        <w:ind w:firstLine="709"/>
        <w:jc w:val="right"/>
        <w:rPr>
          <w:i/>
        </w:rPr>
      </w:pPr>
      <w:r w:rsidRPr="00FF5599">
        <w:rPr>
          <w:i/>
        </w:rPr>
        <w:t>Орловской области</w:t>
      </w:r>
    </w:p>
    <w:p w:rsidR="00076486" w:rsidRPr="00FF5599" w:rsidRDefault="00076486" w:rsidP="00076486">
      <w:pPr>
        <w:spacing w:after="0" w:line="240" w:lineRule="auto"/>
        <w:ind w:firstLine="709"/>
        <w:jc w:val="right"/>
        <w:rPr>
          <w:i/>
        </w:rPr>
      </w:pPr>
      <w:r w:rsidRPr="00FF5599">
        <w:rPr>
          <w:i/>
        </w:rPr>
        <w:t xml:space="preserve">В.В. </w:t>
      </w:r>
      <w:proofErr w:type="spellStart"/>
      <w:r w:rsidRPr="00FF5599">
        <w:rPr>
          <w:i/>
        </w:rPr>
        <w:t>Потомский</w:t>
      </w:r>
      <w:bookmarkEnd w:id="0"/>
      <w:proofErr w:type="spellEnd"/>
    </w:p>
    <w:sectPr w:rsidR="00076486" w:rsidRPr="00FF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6"/>
    <w:rsid w:val="00076486"/>
    <w:rsid w:val="000E7B82"/>
    <w:rsid w:val="005C2C48"/>
    <w:rsid w:val="0074486E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76486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76486"/>
    <w:pPr>
      <w:widowControl w:val="0"/>
      <w:shd w:val="clear" w:color="auto" w:fill="FFFFFF"/>
      <w:spacing w:after="0" w:line="4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76486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76486"/>
    <w:pPr>
      <w:widowControl w:val="0"/>
      <w:shd w:val="clear" w:color="auto" w:fill="FFFFFF"/>
      <w:spacing w:after="0" w:line="4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3586</Characters>
  <Application>Microsoft Office Word</Application>
  <DocSecurity>0</DocSecurity>
  <Lines>29</Lines>
  <Paragraphs>8</Paragraphs>
  <ScaleCrop>false</ScaleCrop>
  <Company>UFNS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 Юлия Владимировна</dc:creator>
  <cp:lastModifiedBy>Королева  Юлия Владимировна</cp:lastModifiedBy>
  <cp:revision>2</cp:revision>
  <dcterms:created xsi:type="dcterms:W3CDTF">2016-12-07T08:44:00Z</dcterms:created>
  <dcterms:modified xsi:type="dcterms:W3CDTF">2016-12-07T09:23:00Z</dcterms:modified>
</cp:coreProperties>
</file>