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ЗЕМСКОЕ СОБРАНИЕ КУДЫМКАРСКОГО РАЙОНА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КОМИ-ПЕРМЯЦКОГО АВТОНОМНОГО ОКРУГА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РЕШЕНИЕ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от 29 сентября 2005 г. N 100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ОБ УСТАНОВЛЕНИИ ЕДИНОГО НАЛОГА НА ВМЕНЕННЫЙ ДОХОД ДЛЯ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ОТДЕЛЬНЫХ ВИДОВ ДЕЯТЕЛЬНОСТИ НА ТЕРРИТОРИИ КУДЫМКАРСКОГО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МУНИЦИПАЛЬНОГО РАЙОНА</w:t>
      </w:r>
    </w:p>
    <w:p w:rsidR="00A50C4B" w:rsidRPr="002B651F" w:rsidRDefault="00A50C4B">
      <w:pPr>
        <w:pStyle w:val="ConsPlusNormal"/>
        <w:jc w:val="center"/>
        <w:rPr>
          <w:color w:val="000000"/>
        </w:rPr>
      </w:pPr>
      <w:r w:rsidRPr="002B651F">
        <w:rPr>
          <w:color w:val="000000"/>
        </w:rPr>
        <w:t>Список изменяющих документов</w:t>
      </w:r>
    </w:p>
    <w:p w:rsidR="00A50C4B" w:rsidRPr="002B622E" w:rsidRDefault="00A50C4B" w:rsidP="002B622E">
      <w:pPr>
        <w:pStyle w:val="ConsPlusNormal"/>
        <w:jc w:val="center"/>
        <w:rPr>
          <w:color w:val="000000"/>
        </w:rPr>
      </w:pPr>
      <w:r w:rsidRPr="002B622E">
        <w:rPr>
          <w:color w:val="000000"/>
        </w:rPr>
        <w:t>(в ред. решения Земского Собрания Кудымкарского</w:t>
      </w:r>
    </w:p>
    <w:p w:rsidR="00A50C4B" w:rsidRPr="002B622E" w:rsidRDefault="00A50C4B" w:rsidP="002B622E">
      <w:pPr>
        <w:pStyle w:val="ConsPlusNormal"/>
        <w:jc w:val="center"/>
        <w:rPr>
          <w:color w:val="000000"/>
        </w:rPr>
      </w:pPr>
      <w:r w:rsidRPr="002B622E">
        <w:rPr>
          <w:color w:val="000000"/>
        </w:rPr>
        <w:t>муниципального района от 20.07.2006 N 46)</w:t>
      </w:r>
    </w:p>
    <w:p w:rsidR="00A50C4B" w:rsidRPr="002B651F" w:rsidRDefault="00A50C4B">
      <w:pPr>
        <w:pStyle w:val="ConsPlusNormal"/>
        <w:jc w:val="both"/>
        <w:rPr>
          <w:color w:val="000000"/>
        </w:rPr>
      </w:pP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В соответствии с Налоговым кодексом Российской Федерации (в редакции Федерального закона от 21 июля 2005 года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Федерации") Земское Собрание Кудымкарского района решает: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1. Ввести на территории Кудымкарского муниципального района единый налог на вмененный доход для отдельных видов деятельности (далее - единый налог). Единый налог применяется наряду с общей системой налогообложения иными режимами налогообложения на основании Федерального закона от 21 июля 2005 года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Федерального закона от 6 октября 2003 года N 131-ФЗ "Об общих принципах организации местного самоуправления", главы 26.3 Налогового кодекса Российской Федерации с учетом особенностей, предусмотренных и настоящим решением.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2. Установить, что налогоплательщики, порядок и сроки уплаты, объект налогообложения, налоговая база, отчетный период, ставка, порядок исчисления единого налога определяются в соответствии с главой 26.3 Налогового кодекса Российской Федерации.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 Установить, что единый налог применяется в отношении следующих видов предпринимательской деятельности: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3.1. оказания бытовых услуг;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3.2. оказания ветеринарных услуг;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3.3. оказания услуг по ремонту, техническому обслуживанию и мойке автотранспортных средств;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3.4. оказания услуг по хранению автотранспортных средств на платных стоянках;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3.7.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3.9. оказания услуг общественного питания, осуществляемых через объекты организации общественного питания, не имеющие залы обслуживания посетителей;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3.10. распространения и (или) размещения наружной рекламы;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3.11. оказания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3.12. Единый налог не применяется в отношении видов предпринимательской деятельности, указанных в пункте 3 настоящей статьи, в случае осуществления их в рамках договора простого товарищества (договора о совместной деятельности).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4. Установить, что значение корректирующего коэффициента базовой доходности (далее по тексту - коэффициент К2) определяется как произведение установленных настоящим решением значений, учитывающих влияние на результат предпринимательской деятельности факторов, предусмотренных настоящим решением.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К2 = К2.1 х К2.2 х К2.3,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где, К2.1 - корректирующий коэффициент базовой доходности в зависимости от ассортимента товаров (работ, услуг);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К2.2 - корректирующий коэффициент базовой доходности в зависимости от времени работы;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К2.3 - корректирующий коэффициент базовой доходности в зависимости от особенностей места ведения предпринимательской деятельности.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Установить значения коэффициентов К2.1, К2.2, К2.3 согласно приложениям соответственно 1, 2 и 3 к настоящему решению.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При расчете коэффициента К2 полученное значение округляется до трех цифр после запятой.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В случае если в одном торговом месте доходы от реализации товарных групп, перечисленных в пунктах 2, 3 приложения N 1, превышают 40% от общего товарооборота, для расчета корректирующего коэффициента К2 применяется коэффициент, соответствующий преобладающей товарной группе, за исключением случаев, когда реализуются подакцизные товары, применяется максимальное значение коэффициента.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5. Настоящее решение подлежит опубликованию в газете "Иньвенский край".</w:t>
      </w:r>
    </w:p>
    <w:p w:rsidR="00A50C4B" w:rsidRPr="002B5743" w:rsidRDefault="00A50C4B" w:rsidP="002B5743">
      <w:pPr>
        <w:pStyle w:val="ConsPlusNormal"/>
        <w:ind w:firstLine="540"/>
        <w:jc w:val="both"/>
        <w:rPr>
          <w:color w:val="000000"/>
        </w:rPr>
      </w:pPr>
      <w:r w:rsidRPr="002B5743">
        <w:rPr>
          <w:color w:val="000000"/>
        </w:rPr>
        <w:t>6. Настоящее решение вступает в силу с 1 января 2006 года, но не ранее одного месяца со дня его опубликования в газете "Иньвенский край".</w:t>
      </w:r>
    </w:p>
    <w:p w:rsidR="00A50C4B" w:rsidRPr="002B5743" w:rsidRDefault="00A50C4B">
      <w:pPr>
        <w:pStyle w:val="ConsPlusNormal"/>
        <w:jc w:val="right"/>
        <w:rPr>
          <w:i/>
          <w:color w:val="000000"/>
        </w:rPr>
      </w:pPr>
      <w:r w:rsidRPr="002B5743">
        <w:rPr>
          <w:i/>
          <w:color w:val="000000"/>
        </w:rPr>
        <w:t xml:space="preserve">Председатель </w:t>
      </w:r>
    </w:p>
    <w:p w:rsidR="00A50C4B" w:rsidRPr="002B5743" w:rsidRDefault="00A50C4B">
      <w:pPr>
        <w:pStyle w:val="ConsPlusNormal"/>
        <w:jc w:val="right"/>
        <w:rPr>
          <w:i/>
          <w:color w:val="000000"/>
        </w:rPr>
      </w:pPr>
      <w:r w:rsidRPr="002B5743">
        <w:rPr>
          <w:i/>
          <w:color w:val="000000"/>
        </w:rPr>
        <w:t>Земского Собрания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5743">
        <w:rPr>
          <w:i/>
          <w:color w:val="000000"/>
        </w:rPr>
        <w:t>В.И.ЯРКОВ</w:t>
      </w: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Приложение N 1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к решению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Земского Собрания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Кудымкарского района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от 29.09.2005 N 100</w:t>
      </w: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Title"/>
        <w:jc w:val="center"/>
        <w:rPr>
          <w:color w:val="000000"/>
        </w:rPr>
      </w:pPr>
      <w:bookmarkStart w:id="0" w:name="P57"/>
      <w:bookmarkEnd w:id="0"/>
      <w:r w:rsidRPr="002B651F">
        <w:rPr>
          <w:color w:val="000000"/>
        </w:rPr>
        <w:t>ЗНАЧЕНИЯ КОРРЕКТИРУЮЩЕГО КОЭФФИЦИЕНТА БАЗОВОЙ ДОХОДНОСТИ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В ЗАВИСИМОСТИ ОТ АССОРТИМЕНТА ТОВАРОВ (РАБОТ, УСЛУГ) К2.1</w:t>
      </w:r>
    </w:p>
    <w:p w:rsidR="00A50C4B" w:rsidRPr="002B651F" w:rsidRDefault="00A50C4B">
      <w:pPr>
        <w:pStyle w:val="ConsPlusNormal"/>
        <w:jc w:val="center"/>
        <w:rPr>
          <w:color w:val="000000"/>
        </w:rPr>
      </w:pPr>
      <w:r w:rsidRPr="002B651F">
        <w:rPr>
          <w:color w:val="000000"/>
        </w:rPr>
        <w:t>Список изменяющих документов</w:t>
      </w:r>
    </w:p>
    <w:p w:rsidR="00A50C4B" w:rsidRPr="002B622E" w:rsidRDefault="00A50C4B" w:rsidP="002B622E">
      <w:pPr>
        <w:pStyle w:val="ConsPlusNormal"/>
        <w:jc w:val="center"/>
        <w:rPr>
          <w:color w:val="000000"/>
        </w:rPr>
      </w:pPr>
      <w:r w:rsidRPr="002B622E">
        <w:rPr>
          <w:color w:val="000000"/>
        </w:rPr>
        <w:t>(в ред. решения Земского Собрания Кудымкарского</w:t>
      </w:r>
    </w:p>
    <w:p w:rsidR="00A50C4B" w:rsidRPr="002B622E" w:rsidRDefault="00A50C4B" w:rsidP="002B622E">
      <w:pPr>
        <w:pStyle w:val="ConsPlusNormal"/>
        <w:jc w:val="center"/>
        <w:rPr>
          <w:color w:val="000000"/>
        </w:rPr>
      </w:pPr>
      <w:r w:rsidRPr="002B622E">
        <w:rPr>
          <w:color w:val="000000"/>
        </w:rPr>
        <w:t>муниципального района от 20.07.2006 N 46)</w:t>
      </w: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┌────────────────────────────────────────────────────┬─────────┐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                Вид деятельности                    │Коэффици-│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                                                    │ент К2.1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│1. Оказание бытовых услуг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│Ремонт, пошив обуви, изготовление изделий из кожи,  │  0,07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│изготовление и ремонт валяной обуви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│Пошив и ремонт одежды                               │  0,15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│Ремонт часов                                        │  0,07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│Ремонт бытовой техники, телевизоров                 │  0,07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│Услуги фото                                         │  0,15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│Прокат (за исключением кинофильмов)                 │  0,07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│Парикмахерские услуги                               │  0,15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│Прочие бытовые услуги                               │  0,07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bookmarkStart w:id="1" w:name="P86"/>
      <w:bookmarkEnd w:id="1"/>
      <w:r w:rsidRPr="002B651F">
        <w:rPr>
          <w:color w:val="000000"/>
        </w:rPr>
        <w:t>│2. Розничная торговля, осуществляемая через объекты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│стационарной торговой сети, имеющие торговые залы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│Розничная торговля, в том числе подакцизными        │  0,42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│товарами             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│Розничная торговля без подакцизных товаров и без    │  0,35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│специализированной торговли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│Специализированная розничная торговля строительными │  0,3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│материалами, хозяйственными товарами, товарами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│бытовой химии        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│Специализированная розничная торговля запасными     │  0,28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│частями к автомобилям и электробытовой технике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│Специализированная розничная торговля периодическими│  0,24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│и непериодическими изделиями, канцелярские товары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│Специализированная розничная торговля цветами,      │  0,18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│цветочной продукцией, семенами, сопутствующими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│товарами для сада и огорода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│Специализированная розничная торговля товарами      │  0,20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│детского ассортимента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│Специализированная розничная торговля               │  0,20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│лекарственными средствами, изделиями медицинского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│назначения, стоматологическими товарами, оптикой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bookmarkStart w:id="2" w:name="P116"/>
      <w:bookmarkEnd w:id="2"/>
      <w:r w:rsidRPr="002B651F">
        <w:rPr>
          <w:color w:val="000000"/>
        </w:rPr>
        <w:t>│3. Розничная торговля, осуществляемая через объекты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│стационарной товарной сети, не имеющие торговых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│залов, и розничная торговля, осуществляемая через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│объекты нестационарной торговой сети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│Розничная торговля без стационарной торговой        │  0,25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│площади, в том числе подакцизными товарами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│Розничная торговля без стационарной торговой        │  0,20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│площади и без подакцизных товаров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│4. Оказание автотранспортных услуг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│Перевозка пассажиров легковым транспортом,          │  0,45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│грузовым транспортом, автобусами любых типов,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│кроме школьных       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 xml:space="preserve">│(в ред. </w:t>
      </w:r>
      <w:hyperlink r:id="rId4" w:history="1">
        <w:r w:rsidRPr="002B651F">
          <w:rPr>
            <w:color w:val="000000"/>
          </w:rPr>
          <w:t>решения</w:t>
        </w:r>
      </w:hyperlink>
      <w:r w:rsidRPr="002B651F">
        <w:rPr>
          <w:color w:val="000000"/>
        </w:rPr>
        <w:t xml:space="preserve"> Земского Собрания Кудымкарского муниципального│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│района от 20.07.2006 N 46)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│Грузоперевозки, грузоподъемность транспорта 5 и     │  0,45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│более тонн           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│Грузоперевозки, грузоподъемность транспорта до 5    │  0,40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│тонн                 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│5. Оказание услуг по ремонту, техническому          │  0,40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│обслуживанию и мойке автотранспортных средств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│6. Оказание услуг общественного питания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│Рестораны, бары                                     │  0,40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│Столовые                                            │  0,35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│Школьные, студенческие, ведомственные столовые      │  0,14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│Кафе (кроме детских)                                │  0,40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│Кафе детское                                        │  0,20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│Иные объекты общественного питания                  │  0,28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│7. Оказание услуг по хранению автотранспортных      │  0,40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│средств на платных стоянках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│8. Распространение и (или) размещение наружной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│рекламы                                             │      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│Печатной и (или) полиграфической                    │  0,40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├────────────────────────────────────────────────────┼─────────┤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│Посредством световых и электронных табло            │  0,70   │</w:t>
      </w:r>
    </w:p>
    <w:p w:rsidR="00A50C4B" w:rsidRPr="002B651F" w:rsidRDefault="00A50C4B">
      <w:pPr>
        <w:pStyle w:val="ConsPlusCell"/>
        <w:jc w:val="both"/>
        <w:rPr>
          <w:color w:val="000000"/>
        </w:rPr>
      </w:pPr>
      <w:r w:rsidRPr="002B651F">
        <w:rPr>
          <w:color w:val="000000"/>
        </w:rPr>
        <w:t>└────────────────────────────────────────────────────┴─────────┘</w:t>
      </w: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Приложение N 2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к решению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Земского Собрания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Кудымкарского района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от 29.09.2005 N 100</w:t>
      </w: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Title"/>
        <w:jc w:val="center"/>
        <w:rPr>
          <w:color w:val="000000"/>
        </w:rPr>
      </w:pPr>
      <w:bookmarkStart w:id="3" w:name="P179"/>
      <w:bookmarkEnd w:id="3"/>
      <w:r w:rsidRPr="002B651F">
        <w:rPr>
          <w:color w:val="000000"/>
        </w:rPr>
        <w:t>ЗНАЧЕНИЕ КОРРЕКТИРУЮЩЕГО КОЭФФИЦИЕНТА БАЗОВОЙ ДОХОДНОСТИ,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УЧИТЫВАЮЩЕГО ВРЕМЯ РАБОТЫ (БЕЗ УЧЕТА ПЕРЕРЫВА НА ОБЕД)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ДЛЯ РОЗНИЧНОЙ ТОРГОВЛИ, ОСУЩЕСТВЛЯЕМОЙ ЧЕРЕЗ ОБЪЕКТЫ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СТАЦИОНАРНОЙ ТОРГОВОЙ СЕТИ, ИМЕЮЩИЕ ТОРГОВЫЕ ЗАЛЫ, К2.2</w:t>
      </w: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44"/>
        <w:gridCol w:w="1342"/>
      </w:tblGrid>
      <w:tr w:rsidR="00A50C4B" w:rsidRPr="009051CE">
        <w:trPr>
          <w:trHeight w:val="227"/>
        </w:trPr>
        <w:tc>
          <w:tcPr>
            <w:tcW w:w="6344" w:type="dxa"/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               Режим работы                  </w:t>
            </w:r>
          </w:p>
        </w:tc>
        <w:tc>
          <w:tcPr>
            <w:tcW w:w="1342" w:type="dxa"/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Коэффици-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ент К2.2 </w:t>
            </w:r>
          </w:p>
        </w:tc>
      </w:tr>
      <w:tr w:rsidR="00A50C4B" w:rsidRPr="009051CE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ПРИ ГРАФИКЕ РАБОТЫ ДО 11 ЧАСОВ В ДЕНЬ ВКЛЮЧИТЕЛЬНО</w:t>
            </w:r>
          </w:p>
        </w:tc>
        <w:tc>
          <w:tcPr>
            <w:tcW w:w="1342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0,80   </w:t>
            </w:r>
          </w:p>
        </w:tc>
      </w:tr>
      <w:tr w:rsidR="00A50C4B" w:rsidRPr="009051CE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ПРИ ГРАФИКЕ РАБОТЫ СВЫШЕ 11 ЧАСОВ ДО 16 ЧАСОВ    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В ДЕНЬ ВКЛЮЧИТЕЛЬНО                               </w:t>
            </w:r>
          </w:p>
        </w:tc>
        <w:tc>
          <w:tcPr>
            <w:tcW w:w="1342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0,90   </w:t>
            </w:r>
          </w:p>
        </w:tc>
      </w:tr>
      <w:tr w:rsidR="00A50C4B" w:rsidRPr="009051CE">
        <w:trPr>
          <w:trHeight w:val="227"/>
        </w:trPr>
        <w:tc>
          <w:tcPr>
            <w:tcW w:w="6344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ПРИ КРУГЛОСУТОЧНОМ ГРАФИКЕ РАБОТЫ                 </w:t>
            </w:r>
          </w:p>
        </w:tc>
        <w:tc>
          <w:tcPr>
            <w:tcW w:w="1342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1,00   </w:t>
            </w:r>
          </w:p>
        </w:tc>
      </w:tr>
    </w:tbl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ind w:firstLine="540"/>
        <w:jc w:val="both"/>
        <w:rPr>
          <w:color w:val="000000"/>
        </w:rPr>
      </w:pPr>
    </w:p>
    <w:p w:rsidR="00A50C4B" w:rsidRPr="002B651F" w:rsidRDefault="00A50C4B">
      <w:pPr>
        <w:pStyle w:val="ConsPlusNormal"/>
        <w:jc w:val="both"/>
        <w:rPr>
          <w:color w:val="000000"/>
        </w:rPr>
      </w:pPr>
    </w:p>
    <w:p w:rsidR="00A50C4B" w:rsidRPr="002B651F" w:rsidRDefault="00A50C4B">
      <w:pPr>
        <w:pStyle w:val="ConsPlusNormal"/>
        <w:jc w:val="both"/>
        <w:rPr>
          <w:color w:val="000000"/>
        </w:rPr>
      </w:pPr>
    </w:p>
    <w:p w:rsidR="00A50C4B" w:rsidRPr="002B651F" w:rsidRDefault="00A50C4B">
      <w:pPr>
        <w:pStyle w:val="ConsPlusNormal"/>
        <w:jc w:val="both"/>
        <w:rPr>
          <w:color w:val="000000"/>
        </w:rPr>
      </w:pP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Приложение N 3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к решению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Земского Собрания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Кудымкарского района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  <w:r w:rsidRPr="002B651F">
        <w:rPr>
          <w:color w:val="000000"/>
        </w:rPr>
        <w:t>от 29.09.2005 N 100</w:t>
      </w:r>
    </w:p>
    <w:p w:rsidR="00A50C4B" w:rsidRPr="002B651F" w:rsidRDefault="00A50C4B">
      <w:pPr>
        <w:pStyle w:val="ConsPlusNormal"/>
        <w:jc w:val="right"/>
        <w:rPr>
          <w:color w:val="000000"/>
        </w:rPr>
      </w:pPr>
    </w:p>
    <w:p w:rsidR="00A50C4B" w:rsidRPr="002B651F" w:rsidRDefault="00A50C4B">
      <w:pPr>
        <w:pStyle w:val="ConsPlusTitle"/>
        <w:jc w:val="center"/>
        <w:rPr>
          <w:color w:val="000000"/>
        </w:rPr>
      </w:pPr>
      <w:bookmarkStart w:id="4" w:name="P206"/>
      <w:bookmarkEnd w:id="4"/>
      <w:r w:rsidRPr="002B651F">
        <w:rPr>
          <w:color w:val="000000"/>
        </w:rPr>
        <w:t>ЗНАЧЕНИЕ КОРРЕКТИРУЮЩЕГО КОЭФФИЦИЕНТА БАЗОВОЙ ДОХОДНОСТИ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В ЗАВИСИМОСТИ ОТ ОСОБЕННОСТЕЙ МЕСТА ВЕДЕНИЯ</w:t>
      </w:r>
    </w:p>
    <w:p w:rsidR="00A50C4B" w:rsidRPr="002B651F" w:rsidRDefault="00A50C4B">
      <w:pPr>
        <w:pStyle w:val="ConsPlusTitle"/>
        <w:jc w:val="center"/>
        <w:rPr>
          <w:color w:val="000000"/>
        </w:rPr>
      </w:pPr>
      <w:r w:rsidRPr="002B651F">
        <w:rPr>
          <w:color w:val="000000"/>
        </w:rPr>
        <w:t>ПРЕДПРИНИМАТЕЛЬСКОЙ ДЕЯТЕЛЬНОСТИ К2.3</w:t>
      </w:r>
    </w:p>
    <w:p w:rsidR="00A50C4B" w:rsidRPr="002B651F" w:rsidRDefault="00A50C4B">
      <w:pPr>
        <w:pStyle w:val="ConsPlusNormal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928"/>
        <w:gridCol w:w="1586"/>
        <w:gridCol w:w="1586"/>
        <w:gridCol w:w="1586"/>
        <w:gridCol w:w="1586"/>
      </w:tblGrid>
      <w:tr w:rsidR="00A50C4B" w:rsidRPr="009051CE">
        <w:trPr>
          <w:trHeight w:val="227"/>
        </w:trPr>
        <w:tc>
          <w:tcPr>
            <w:tcW w:w="2928" w:type="dxa"/>
            <w:vMerge w:val="restart"/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Вид деятельности   </w:t>
            </w:r>
          </w:p>
        </w:tc>
        <w:tc>
          <w:tcPr>
            <w:tcW w:w="6344" w:type="dxa"/>
            <w:gridSpan w:val="4"/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         Населенные пункты                </w:t>
            </w:r>
          </w:p>
        </w:tc>
      </w:tr>
      <w:tr w:rsidR="00A50C4B" w:rsidRPr="009051CE">
        <w:tc>
          <w:tcPr>
            <w:tcW w:w="2806" w:type="dxa"/>
            <w:vMerge/>
            <w:tcBorders>
              <w:top w:val="nil"/>
            </w:tcBorders>
          </w:tcPr>
          <w:p w:rsidR="00A50C4B" w:rsidRPr="009051CE" w:rsidRDefault="00A50C4B">
            <w:pPr>
              <w:rPr>
                <w:color w:val="00000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Численность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населения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до 100 чел.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Численность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населения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свыше 100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чел.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Численность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населения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свыше 500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чел.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Численность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населения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свыше 1000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чел.   </w:t>
            </w:r>
          </w:p>
        </w:tc>
      </w:tr>
      <w:tr w:rsidR="00A50C4B" w:rsidRPr="009051CE">
        <w:trPr>
          <w:trHeight w:val="227"/>
        </w:trPr>
        <w:tc>
          <w:tcPr>
            <w:tcW w:w="2928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Оказание бытовых услуг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0,2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0,25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0,3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0,4   </w:t>
            </w:r>
          </w:p>
        </w:tc>
      </w:tr>
      <w:tr w:rsidR="00A50C4B" w:rsidRPr="009051CE">
        <w:trPr>
          <w:trHeight w:val="227"/>
        </w:trPr>
        <w:tc>
          <w:tcPr>
            <w:tcW w:w="2928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Розничная торговля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0,1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0,25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0,3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0,4   </w:t>
            </w:r>
          </w:p>
        </w:tc>
      </w:tr>
      <w:tr w:rsidR="00A50C4B" w:rsidRPr="009051CE">
        <w:trPr>
          <w:trHeight w:val="227"/>
        </w:trPr>
        <w:tc>
          <w:tcPr>
            <w:tcW w:w="2928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>Оказание автотранспор-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тных услуг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0,25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0,3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0,4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0,5   </w:t>
            </w:r>
          </w:p>
        </w:tc>
      </w:tr>
      <w:tr w:rsidR="00A50C4B" w:rsidRPr="009051CE">
        <w:trPr>
          <w:trHeight w:val="227"/>
        </w:trPr>
        <w:tc>
          <w:tcPr>
            <w:tcW w:w="2928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Оказание услуг по ре-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монту, техническому  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обслуживанию и мойке 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автотранспортных     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средств           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0,13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0,25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0,25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0,25  </w:t>
            </w:r>
          </w:p>
        </w:tc>
      </w:tr>
      <w:tr w:rsidR="00A50C4B" w:rsidRPr="009051CE">
        <w:trPr>
          <w:trHeight w:val="227"/>
        </w:trPr>
        <w:tc>
          <w:tcPr>
            <w:tcW w:w="2928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Оказание услуг общес- </w:t>
            </w:r>
          </w:p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твенного питания  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0,1 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0,15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0,2   </w:t>
            </w:r>
          </w:p>
        </w:tc>
        <w:tc>
          <w:tcPr>
            <w:tcW w:w="1586" w:type="dxa"/>
            <w:tcBorders>
              <w:top w:val="nil"/>
            </w:tcBorders>
          </w:tcPr>
          <w:p w:rsidR="00A50C4B" w:rsidRPr="002B651F" w:rsidRDefault="00A50C4B">
            <w:pPr>
              <w:pStyle w:val="ConsPlusNonformat"/>
              <w:jc w:val="both"/>
              <w:rPr>
                <w:color w:val="000000"/>
              </w:rPr>
            </w:pPr>
            <w:r w:rsidRPr="002B651F">
              <w:rPr>
                <w:color w:val="000000"/>
              </w:rPr>
              <w:t xml:space="preserve">     0,25  </w:t>
            </w:r>
          </w:p>
        </w:tc>
      </w:tr>
    </w:tbl>
    <w:p w:rsidR="00A50C4B" w:rsidRPr="002B651F" w:rsidRDefault="00A50C4B">
      <w:pPr>
        <w:pStyle w:val="ConsPlusNormal"/>
        <w:rPr>
          <w:color w:val="000000"/>
        </w:rPr>
      </w:pPr>
      <w:bookmarkStart w:id="5" w:name="_GoBack"/>
      <w:bookmarkEnd w:id="5"/>
    </w:p>
    <w:sectPr w:rsidR="00A50C4B" w:rsidRPr="002B651F" w:rsidSect="0080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1CA"/>
    <w:rsid w:val="000961CA"/>
    <w:rsid w:val="000B1AE5"/>
    <w:rsid w:val="001F2E98"/>
    <w:rsid w:val="001F3150"/>
    <w:rsid w:val="002B5743"/>
    <w:rsid w:val="002B622E"/>
    <w:rsid w:val="002B651F"/>
    <w:rsid w:val="006836AE"/>
    <w:rsid w:val="007F05DE"/>
    <w:rsid w:val="00806F48"/>
    <w:rsid w:val="009051CE"/>
    <w:rsid w:val="009D59F3"/>
    <w:rsid w:val="00A24956"/>
    <w:rsid w:val="00A50C4B"/>
    <w:rsid w:val="00AB2072"/>
    <w:rsid w:val="00C1611A"/>
    <w:rsid w:val="00C55BE3"/>
    <w:rsid w:val="00C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1C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961C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961C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961C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961C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BC7AD9068C7FB43DCFCF81C2E770053C68581CEB1A5AE022E39E215D88EF633EF5F77053A28ECDFF5F77Y9U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2196</Words>
  <Characters>12518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2016-07-19T09:20:00Z</dcterms:created>
  <dcterms:modified xsi:type="dcterms:W3CDTF">2016-10-27T04:49:00Z</dcterms:modified>
</cp:coreProperties>
</file>