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7E" w:rsidRPr="00276CED" w:rsidRDefault="0001217E">
      <w:pPr>
        <w:pStyle w:val="ConsPlusTitle"/>
        <w:jc w:val="center"/>
        <w:rPr>
          <w:color w:val="000000"/>
        </w:rPr>
      </w:pPr>
      <w:bookmarkStart w:id="0" w:name="_GoBack"/>
      <w:bookmarkEnd w:id="0"/>
      <w:r w:rsidRPr="00276CED">
        <w:rPr>
          <w:color w:val="000000"/>
        </w:rPr>
        <w:t>ЗЕМСКОЕ СОБРАНИЕ ПЕРМСКОГО МУНИЦИПАЛЬНОГО РАЙОНА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РЕШЕНИЕ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от 29 октября 2015 г. N 106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О ВНЕСЕНИИ ИЗМЕНЕНИЙ В ПРИЛОЖЕНИЕ К РЕШЕНИЮ ЗЕМСКОГО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СОБРАНИЯ ОТ 02.10.2008 N 712 "О ВВЕДЕНИИ СИСТЕМЫ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НАЛОГООБЛОЖЕНИЯ В ВИДЕ ЕДИНОГО НАЛОГА НА ВМЕНЕННЫЙ ДОХОД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ДЛЯ ОТДЕЛЬНЫХ ВИДОВ ДЕЯТЕЛЬНОСТИ НА ТЕРРИТОРИИ ПЕРМСКОГО</w:t>
      </w:r>
    </w:p>
    <w:p w:rsidR="0001217E" w:rsidRPr="00276CED" w:rsidRDefault="0001217E">
      <w:pPr>
        <w:pStyle w:val="ConsPlusTitle"/>
        <w:jc w:val="center"/>
        <w:rPr>
          <w:color w:val="000000"/>
        </w:rPr>
      </w:pPr>
      <w:r w:rsidRPr="00276CED">
        <w:rPr>
          <w:color w:val="000000"/>
        </w:rPr>
        <w:t>МУНИЦИПАЛЬНОГО РАЙОНА"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В соответствии с главой 26.3 части второй Налогового кодекса Российской Федерации и Уставом муниципального образования "Пермский муниципальный район" Земское Собрание решает: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 Внести изменения в приложение к решению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района":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1.1. пункт 4 изложить в новой редакции: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"4. Таблица значений корректирующего коэффициента К2 в отношении вида предпринимательской деятельности "Оказание услуг общественного питания":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1020"/>
        <w:gridCol w:w="1077"/>
        <w:gridCol w:w="1020"/>
      </w:tblGrid>
      <w:tr w:rsidR="0001217E" w:rsidRPr="00406FF9">
        <w:tc>
          <w:tcPr>
            <w:tcW w:w="6520" w:type="dxa"/>
            <w:vMerge w:val="restart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Величина занимаемой площади, кв. м</w:t>
            </w:r>
          </w:p>
        </w:tc>
        <w:tc>
          <w:tcPr>
            <w:tcW w:w="3117" w:type="dxa"/>
            <w:gridSpan w:val="3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Корректирующий коэффициент К2</w:t>
            </w:r>
          </w:p>
        </w:tc>
      </w:tr>
      <w:tr w:rsidR="0001217E" w:rsidRPr="00406FF9">
        <w:tc>
          <w:tcPr>
            <w:tcW w:w="6520" w:type="dxa"/>
            <w:vMerge/>
          </w:tcPr>
          <w:p w:rsidR="0001217E" w:rsidRPr="00406FF9" w:rsidRDefault="0001217E">
            <w:pPr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1-я зона</w:t>
            </w:r>
          </w:p>
        </w:tc>
        <w:tc>
          <w:tcPr>
            <w:tcW w:w="1077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2-я зона</w:t>
            </w:r>
          </w:p>
        </w:tc>
        <w:tc>
          <w:tcPr>
            <w:tcW w:w="1020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3-я зона</w:t>
            </w:r>
          </w:p>
        </w:tc>
      </w:tr>
      <w:tr w:rsidR="0001217E" w:rsidRPr="00406FF9">
        <w:tc>
          <w:tcPr>
            <w:tcW w:w="9637" w:type="dxa"/>
            <w:gridSpan w:val="4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Рестораны, бары, кафе</w:t>
            </w:r>
          </w:p>
        </w:tc>
      </w:tr>
      <w:tr w:rsidR="0001217E" w:rsidRPr="00406FF9">
        <w:tc>
          <w:tcPr>
            <w:tcW w:w="6520" w:type="dxa"/>
            <w:vAlign w:val="bottom"/>
          </w:tcPr>
          <w:p w:rsidR="0001217E" w:rsidRPr="00276CED" w:rsidRDefault="0001217E">
            <w:pPr>
              <w:pStyle w:val="ConsPlusNormal"/>
              <w:rPr>
                <w:color w:val="000000"/>
              </w:rPr>
            </w:pPr>
            <w:r w:rsidRPr="00276CED">
              <w:rPr>
                <w:color w:val="000000"/>
              </w:rPr>
              <w:t>- площадь зала обслуживания до 50 включительно</w:t>
            </w:r>
          </w:p>
        </w:tc>
        <w:tc>
          <w:tcPr>
            <w:tcW w:w="1020" w:type="dxa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0,52</w:t>
            </w:r>
          </w:p>
        </w:tc>
        <w:tc>
          <w:tcPr>
            <w:tcW w:w="1077" w:type="dxa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0,38</w:t>
            </w:r>
          </w:p>
        </w:tc>
        <w:tc>
          <w:tcPr>
            <w:tcW w:w="1020" w:type="dxa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0,20</w:t>
            </w:r>
          </w:p>
        </w:tc>
      </w:tr>
      <w:tr w:rsidR="0001217E" w:rsidRPr="00406FF9">
        <w:tc>
          <w:tcPr>
            <w:tcW w:w="6520" w:type="dxa"/>
          </w:tcPr>
          <w:p w:rsidR="0001217E" w:rsidRPr="00276CED" w:rsidRDefault="0001217E">
            <w:pPr>
              <w:pStyle w:val="ConsPlusNormal"/>
              <w:rPr>
                <w:color w:val="000000"/>
              </w:rPr>
            </w:pPr>
            <w:r w:rsidRPr="00276CED">
              <w:rPr>
                <w:color w:val="000000"/>
              </w:rPr>
              <w:t>- площадь зала обслуживания от 50 до 100 включительно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0,39</w:t>
            </w:r>
          </w:p>
        </w:tc>
        <w:tc>
          <w:tcPr>
            <w:tcW w:w="1077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0,31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0,15</w:t>
            </w:r>
          </w:p>
        </w:tc>
      </w:tr>
      <w:tr w:rsidR="0001217E" w:rsidRPr="00406FF9">
        <w:tc>
          <w:tcPr>
            <w:tcW w:w="6520" w:type="dxa"/>
          </w:tcPr>
          <w:p w:rsidR="0001217E" w:rsidRPr="00276CED" w:rsidRDefault="0001217E">
            <w:pPr>
              <w:pStyle w:val="ConsPlusNormal"/>
              <w:rPr>
                <w:color w:val="000000"/>
              </w:rPr>
            </w:pPr>
            <w:r w:rsidRPr="00276CED">
              <w:rPr>
                <w:color w:val="000000"/>
              </w:rPr>
              <w:t>- площадь зала обслуживания от 100 до 150 включительно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0,25</w:t>
            </w:r>
          </w:p>
        </w:tc>
        <w:tc>
          <w:tcPr>
            <w:tcW w:w="1077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0,20</w:t>
            </w:r>
          </w:p>
        </w:tc>
        <w:tc>
          <w:tcPr>
            <w:tcW w:w="1020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0,10</w:t>
            </w:r>
          </w:p>
        </w:tc>
      </w:tr>
      <w:tr w:rsidR="0001217E" w:rsidRPr="00406FF9">
        <w:tc>
          <w:tcPr>
            <w:tcW w:w="9637" w:type="dxa"/>
            <w:gridSpan w:val="4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Столовые, закусочные</w:t>
            </w:r>
          </w:p>
        </w:tc>
      </w:tr>
      <w:tr w:rsidR="0001217E" w:rsidRPr="00406FF9">
        <w:tc>
          <w:tcPr>
            <w:tcW w:w="6520" w:type="dxa"/>
            <w:vAlign w:val="bottom"/>
          </w:tcPr>
          <w:p w:rsidR="0001217E" w:rsidRPr="00276CED" w:rsidRDefault="0001217E">
            <w:pPr>
              <w:pStyle w:val="ConsPlusNormal"/>
              <w:rPr>
                <w:color w:val="000000"/>
              </w:rPr>
            </w:pPr>
            <w:r w:rsidRPr="00276CED">
              <w:rPr>
                <w:color w:val="000000"/>
              </w:rPr>
              <w:t>- площадь зала обслуживания до 50 включительно</w:t>
            </w:r>
          </w:p>
        </w:tc>
        <w:tc>
          <w:tcPr>
            <w:tcW w:w="1020" w:type="dxa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0,23</w:t>
            </w:r>
          </w:p>
        </w:tc>
        <w:tc>
          <w:tcPr>
            <w:tcW w:w="1077" w:type="dxa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0,13</w:t>
            </w:r>
          </w:p>
        </w:tc>
        <w:tc>
          <w:tcPr>
            <w:tcW w:w="1020" w:type="dxa"/>
            <w:vAlign w:val="bottom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0,09</w:t>
            </w:r>
          </w:p>
        </w:tc>
      </w:tr>
      <w:tr w:rsidR="0001217E" w:rsidRPr="00406FF9">
        <w:tc>
          <w:tcPr>
            <w:tcW w:w="6520" w:type="dxa"/>
          </w:tcPr>
          <w:p w:rsidR="0001217E" w:rsidRPr="00276CED" w:rsidRDefault="0001217E">
            <w:pPr>
              <w:pStyle w:val="ConsPlusNormal"/>
              <w:rPr>
                <w:color w:val="000000"/>
              </w:rPr>
            </w:pPr>
            <w:r w:rsidRPr="00276CED">
              <w:rPr>
                <w:color w:val="000000"/>
              </w:rPr>
              <w:t>- площадь зала обслуживания от 50 до 100 включительно</w:t>
            </w:r>
          </w:p>
        </w:tc>
        <w:tc>
          <w:tcPr>
            <w:tcW w:w="1020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0,18</w:t>
            </w:r>
          </w:p>
        </w:tc>
        <w:tc>
          <w:tcPr>
            <w:tcW w:w="1077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0,10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0,07</w:t>
            </w:r>
          </w:p>
        </w:tc>
      </w:tr>
      <w:tr w:rsidR="0001217E" w:rsidRPr="00406FF9">
        <w:tc>
          <w:tcPr>
            <w:tcW w:w="6520" w:type="dxa"/>
          </w:tcPr>
          <w:p w:rsidR="0001217E" w:rsidRPr="00276CED" w:rsidRDefault="0001217E">
            <w:pPr>
              <w:pStyle w:val="ConsPlusNormal"/>
              <w:rPr>
                <w:color w:val="000000"/>
              </w:rPr>
            </w:pPr>
            <w:r w:rsidRPr="00276CED">
              <w:rPr>
                <w:color w:val="000000"/>
              </w:rPr>
              <w:t>- площадь зала обслуживания от 100 до 150 включительно</w:t>
            </w:r>
          </w:p>
        </w:tc>
        <w:tc>
          <w:tcPr>
            <w:tcW w:w="1020" w:type="dxa"/>
            <w:vAlign w:val="center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0,07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0,05</w:t>
            </w:r>
          </w:p>
        </w:tc>
      </w:tr>
    </w:tbl>
    <w:p w:rsidR="0001217E" w:rsidRPr="00276CED" w:rsidRDefault="0001217E">
      <w:pPr>
        <w:pStyle w:val="ConsPlusNormal"/>
        <w:jc w:val="right"/>
        <w:rPr>
          <w:color w:val="000000"/>
        </w:rPr>
      </w:pPr>
      <w:r w:rsidRPr="00276CED">
        <w:rPr>
          <w:color w:val="000000"/>
        </w:rPr>
        <w:t>"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p w:rsidR="0001217E" w:rsidRPr="00E136C5" w:rsidRDefault="0001217E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1.2. в пункте 11 позиции 1, 3, 6, 7, 9: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7"/>
        <w:gridCol w:w="1020"/>
      </w:tblGrid>
      <w:tr w:rsidR="0001217E" w:rsidRPr="00406FF9">
        <w:tc>
          <w:tcPr>
            <w:tcW w:w="8617" w:type="dxa"/>
            <w:vAlign w:val="bottom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1. Ремонт, окраска и пошив обуви, ремонт и пошив швейных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0,2</w:t>
            </w:r>
          </w:p>
        </w:tc>
      </w:tr>
      <w:tr w:rsidR="0001217E" w:rsidRPr="00406FF9">
        <w:tc>
          <w:tcPr>
            <w:tcW w:w="8617" w:type="dxa"/>
            <w:vAlign w:val="bottom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3. Ремонт мебели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0,5</w:t>
            </w:r>
          </w:p>
        </w:tc>
      </w:tr>
      <w:tr w:rsidR="0001217E" w:rsidRPr="00406FF9">
        <w:tc>
          <w:tcPr>
            <w:tcW w:w="8617" w:type="dxa"/>
            <w:vAlign w:val="bottom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6. Услуги фотоателье и фото- и кинолабораторий, транспортно-экспедиторские услуги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0,5</w:t>
            </w:r>
          </w:p>
        </w:tc>
      </w:tr>
      <w:tr w:rsidR="0001217E" w:rsidRPr="00406FF9">
        <w:tc>
          <w:tcPr>
            <w:tcW w:w="8617" w:type="dxa"/>
            <w:vAlign w:val="bottom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7. Парикмахерские услуги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0,45</w:t>
            </w:r>
          </w:p>
        </w:tc>
      </w:tr>
      <w:tr w:rsidR="0001217E" w:rsidRPr="00406FF9">
        <w:tc>
          <w:tcPr>
            <w:tcW w:w="8617" w:type="dxa"/>
            <w:vAlign w:val="bottom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9. Прочие виды бытовых услуг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0,30</w:t>
            </w:r>
          </w:p>
        </w:tc>
      </w:tr>
    </w:tbl>
    <w:p w:rsidR="0001217E" w:rsidRPr="00276CED" w:rsidRDefault="0001217E">
      <w:pPr>
        <w:pStyle w:val="ConsPlusNormal"/>
        <w:jc w:val="both"/>
        <w:rPr>
          <w:color w:val="000000"/>
        </w:rPr>
      </w:pPr>
    </w:p>
    <w:p w:rsidR="0001217E" w:rsidRPr="00276CED" w:rsidRDefault="0001217E">
      <w:pPr>
        <w:pStyle w:val="ConsPlusNormal"/>
        <w:ind w:firstLine="540"/>
        <w:jc w:val="both"/>
        <w:rPr>
          <w:color w:val="000000"/>
        </w:rPr>
      </w:pPr>
      <w:r w:rsidRPr="00276CED">
        <w:rPr>
          <w:color w:val="000000"/>
        </w:rPr>
        <w:t>изложить в новой редакции: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7"/>
        <w:gridCol w:w="1020"/>
      </w:tblGrid>
      <w:tr w:rsidR="0001217E" w:rsidRPr="00406FF9">
        <w:tc>
          <w:tcPr>
            <w:tcW w:w="8617" w:type="dxa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1. Ремонт, окраска и пошив обуви, ремонт и пошив швейных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0,16</w:t>
            </w:r>
          </w:p>
        </w:tc>
      </w:tr>
      <w:tr w:rsidR="0001217E" w:rsidRPr="00406FF9">
        <w:tc>
          <w:tcPr>
            <w:tcW w:w="8617" w:type="dxa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3. Ремонт мебели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0,40</w:t>
            </w:r>
          </w:p>
        </w:tc>
      </w:tr>
      <w:tr w:rsidR="0001217E" w:rsidRPr="00406FF9">
        <w:tc>
          <w:tcPr>
            <w:tcW w:w="8617" w:type="dxa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6. Услуги фотоателье и фото- и кинолабораторий, транспортно-экспедиторские услуги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0,40</w:t>
            </w:r>
          </w:p>
        </w:tc>
      </w:tr>
      <w:tr w:rsidR="0001217E" w:rsidRPr="00406FF9">
        <w:tc>
          <w:tcPr>
            <w:tcW w:w="8617" w:type="dxa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7. Парикмахерские услуги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0,36</w:t>
            </w:r>
          </w:p>
        </w:tc>
      </w:tr>
      <w:tr w:rsidR="0001217E" w:rsidRPr="00406FF9">
        <w:tc>
          <w:tcPr>
            <w:tcW w:w="8617" w:type="dxa"/>
          </w:tcPr>
          <w:p w:rsidR="0001217E" w:rsidRPr="00276CED" w:rsidRDefault="0001217E">
            <w:pPr>
              <w:pStyle w:val="ConsPlusNormal"/>
              <w:jc w:val="both"/>
              <w:rPr>
                <w:color w:val="000000"/>
              </w:rPr>
            </w:pPr>
            <w:r w:rsidRPr="00276CED">
              <w:rPr>
                <w:color w:val="000000"/>
              </w:rPr>
              <w:t>9. Прочие виды бытовых услуг</w:t>
            </w:r>
          </w:p>
        </w:tc>
        <w:tc>
          <w:tcPr>
            <w:tcW w:w="1020" w:type="dxa"/>
          </w:tcPr>
          <w:p w:rsidR="0001217E" w:rsidRPr="00276CED" w:rsidRDefault="0001217E">
            <w:pPr>
              <w:pStyle w:val="ConsPlusNormal"/>
              <w:jc w:val="center"/>
              <w:rPr>
                <w:color w:val="000000"/>
              </w:rPr>
            </w:pPr>
            <w:r w:rsidRPr="00276CED">
              <w:rPr>
                <w:color w:val="000000"/>
              </w:rPr>
              <w:t>0,24</w:t>
            </w:r>
          </w:p>
        </w:tc>
      </w:tr>
    </w:tbl>
    <w:p w:rsidR="0001217E" w:rsidRPr="00276CED" w:rsidRDefault="0001217E">
      <w:pPr>
        <w:pStyle w:val="ConsPlusNormal"/>
        <w:jc w:val="both"/>
        <w:rPr>
          <w:color w:val="000000"/>
        </w:rPr>
      </w:pP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1.3. в пункте 19: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1.3.1. во втором абзаце исключить слова "с. Усть-Качка";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1.3.2. в третьем абзаце после слов "п. Юго-Камский" добавить слова "с. Усть-Качка";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1.3.3. в пятом абзаце слова "дер. Косимово" заменить на слова "дер. Касимово".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2. Настоящее решение вступает в силу с 1 января 2016 года, но не ранее чем по истечении одного месяца со дня его официального опубликования в муниципальной газете "Нива".</w:t>
      </w:r>
    </w:p>
    <w:p w:rsidR="0001217E" w:rsidRPr="00E136C5" w:rsidRDefault="0001217E" w:rsidP="00E136C5">
      <w:pPr>
        <w:pStyle w:val="ConsPlusNormal"/>
        <w:ind w:firstLine="540"/>
        <w:jc w:val="both"/>
        <w:rPr>
          <w:color w:val="000000"/>
        </w:rPr>
      </w:pPr>
      <w:r w:rsidRPr="00E136C5">
        <w:rPr>
          <w:color w:val="000000"/>
        </w:rPr>
        <w:t>3.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p w:rsidR="0001217E" w:rsidRPr="00E136C5" w:rsidRDefault="0001217E">
      <w:pPr>
        <w:pStyle w:val="ConsPlusNormal"/>
        <w:jc w:val="right"/>
        <w:rPr>
          <w:i/>
          <w:color w:val="000000"/>
        </w:rPr>
      </w:pPr>
      <w:r w:rsidRPr="00E136C5">
        <w:rPr>
          <w:i/>
          <w:color w:val="000000"/>
        </w:rPr>
        <w:t xml:space="preserve">Глава </w:t>
      </w:r>
    </w:p>
    <w:p w:rsidR="0001217E" w:rsidRPr="00E136C5" w:rsidRDefault="0001217E">
      <w:pPr>
        <w:pStyle w:val="ConsPlusNormal"/>
        <w:jc w:val="right"/>
        <w:rPr>
          <w:i/>
          <w:color w:val="000000"/>
        </w:rPr>
      </w:pPr>
      <w:r w:rsidRPr="00E136C5">
        <w:rPr>
          <w:i/>
          <w:color w:val="000000"/>
        </w:rPr>
        <w:t>муниципального района</w:t>
      </w:r>
    </w:p>
    <w:p w:rsidR="0001217E" w:rsidRPr="00E136C5" w:rsidRDefault="0001217E">
      <w:pPr>
        <w:pStyle w:val="ConsPlusNormal"/>
        <w:jc w:val="right"/>
        <w:rPr>
          <w:i/>
          <w:color w:val="000000"/>
        </w:rPr>
      </w:pPr>
      <w:r w:rsidRPr="00E136C5">
        <w:rPr>
          <w:i/>
          <w:color w:val="000000"/>
        </w:rPr>
        <w:t>А.П.КУЗНЕЦОВ</w:t>
      </w:r>
    </w:p>
    <w:p w:rsidR="0001217E" w:rsidRPr="00276CED" w:rsidRDefault="0001217E">
      <w:pPr>
        <w:pStyle w:val="ConsPlusNormal"/>
        <w:jc w:val="both"/>
        <w:rPr>
          <w:color w:val="000000"/>
        </w:rPr>
      </w:pPr>
    </w:p>
    <w:sectPr w:rsidR="0001217E" w:rsidRPr="00276CED" w:rsidSect="008162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47E"/>
    <w:rsid w:val="0001217E"/>
    <w:rsid w:val="00276CED"/>
    <w:rsid w:val="00333589"/>
    <w:rsid w:val="00406FF9"/>
    <w:rsid w:val="0041169C"/>
    <w:rsid w:val="006836AE"/>
    <w:rsid w:val="0069047E"/>
    <w:rsid w:val="00791113"/>
    <w:rsid w:val="00816209"/>
    <w:rsid w:val="009073FE"/>
    <w:rsid w:val="00CA0C94"/>
    <w:rsid w:val="00D1437A"/>
    <w:rsid w:val="00E136C5"/>
    <w:rsid w:val="00E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47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9047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69047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430</Words>
  <Characters>2454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2016-07-21T07:07:00Z</dcterms:created>
  <dcterms:modified xsi:type="dcterms:W3CDTF">2016-10-24T10:21:00Z</dcterms:modified>
</cp:coreProperties>
</file>