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0A" w:rsidRPr="00A25CBD" w:rsidRDefault="00BB1E0A">
      <w:pPr>
        <w:pStyle w:val="ConsPlusTitle"/>
        <w:jc w:val="center"/>
        <w:rPr>
          <w:color w:val="000000"/>
        </w:rPr>
      </w:pPr>
      <w:r w:rsidRPr="00A25CBD">
        <w:rPr>
          <w:color w:val="000000"/>
        </w:rPr>
        <w:t>ЗЕМСКОЕ СОБРАНИЕ КИЗЕЛОВСКОГО МУНИЦИПАЛЬНОГО РАЙОНА</w:t>
      </w:r>
    </w:p>
    <w:p w:rsidR="00BB1E0A" w:rsidRPr="00A25CBD" w:rsidRDefault="00BB1E0A">
      <w:pPr>
        <w:pStyle w:val="ConsPlusTitle"/>
        <w:jc w:val="center"/>
        <w:rPr>
          <w:color w:val="000000"/>
        </w:rPr>
      </w:pPr>
    </w:p>
    <w:p w:rsidR="00BB1E0A" w:rsidRPr="00A25CBD" w:rsidRDefault="00BB1E0A">
      <w:pPr>
        <w:pStyle w:val="ConsPlusTitle"/>
        <w:jc w:val="center"/>
        <w:rPr>
          <w:color w:val="000000"/>
        </w:rPr>
      </w:pPr>
      <w:r w:rsidRPr="00A25CBD">
        <w:rPr>
          <w:color w:val="000000"/>
        </w:rPr>
        <w:t>РЕШЕНИЕ</w:t>
      </w:r>
    </w:p>
    <w:p w:rsidR="00BB1E0A" w:rsidRPr="00A25CBD" w:rsidRDefault="00BB1E0A">
      <w:pPr>
        <w:pStyle w:val="ConsPlusTitle"/>
        <w:jc w:val="center"/>
        <w:rPr>
          <w:color w:val="000000"/>
        </w:rPr>
      </w:pPr>
      <w:r w:rsidRPr="00A25CBD">
        <w:rPr>
          <w:color w:val="000000"/>
        </w:rPr>
        <w:t>от 28 октября 2010 г. N 111</w:t>
      </w:r>
    </w:p>
    <w:p w:rsidR="00BB1E0A" w:rsidRPr="00A25CBD" w:rsidRDefault="00BB1E0A">
      <w:pPr>
        <w:pStyle w:val="ConsPlusTitle"/>
        <w:jc w:val="center"/>
        <w:rPr>
          <w:color w:val="000000"/>
        </w:rPr>
      </w:pPr>
    </w:p>
    <w:p w:rsidR="00BB1E0A" w:rsidRPr="00A25CBD" w:rsidRDefault="00BB1E0A">
      <w:pPr>
        <w:pStyle w:val="ConsPlusTitle"/>
        <w:jc w:val="center"/>
        <w:rPr>
          <w:color w:val="000000"/>
        </w:rPr>
      </w:pPr>
      <w:r w:rsidRPr="00A25CBD">
        <w:rPr>
          <w:color w:val="000000"/>
        </w:rPr>
        <w:t>О ВНЕСЕНИИ ИЗМЕНЕНИЙ В РАЗДЕЛ 3 ПОЛОЖЕНИЯ О ЕДИНОМ НАЛОГЕ</w:t>
      </w:r>
    </w:p>
    <w:p w:rsidR="00BB1E0A" w:rsidRPr="00A25CBD" w:rsidRDefault="00BB1E0A">
      <w:pPr>
        <w:pStyle w:val="ConsPlusTitle"/>
        <w:jc w:val="center"/>
        <w:rPr>
          <w:color w:val="000000"/>
        </w:rPr>
      </w:pPr>
      <w:r w:rsidRPr="00A25CBD">
        <w:rPr>
          <w:color w:val="000000"/>
        </w:rPr>
        <w:t>НА ВМЕНЕННЫЙ ДОХОД ДЛЯ ОТДЕЛЬНЫХ ВИДОВ ДЕЯТЕЛЬНОСТИ</w:t>
      </w:r>
    </w:p>
    <w:p w:rsidR="00BB1E0A" w:rsidRPr="00A25CBD" w:rsidRDefault="00BB1E0A">
      <w:pPr>
        <w:pStyle w:val="ConsPlusTitle"/>
        <w:jc w:val="center"/>
        <w:rPr>
          <w:color w:val="000000"/>
        </w:rPr>
      </w:pPr>
      <w:r w:rsidRPr="00A25CBD">
        <w:rPr>
          <w:color w:val="000000"/>
        </w:rPr>
        <w:t>НА ТЕРРИТОРИИ КИЗЕЛОВСКОГО МУНИЦИПАЛЬНОГО РАЙОНА, ПРИНЯТОГО</w:t>
      </w:r>
    </w:p>
    <w:p w:rsidR="00BB1E0A" w:rsidRPr="00A25CBD" w:rsidRDefault="00BB1E0A">
      <w:pPr>
        <w:pStyle w:val="ConsPlusTitle"/>
        <w:jc w:val="center"/>
        <w:rPr>
          <w:color w:val="000000"/>
        </w:rPr>
      </w:pPr>
      <w:r w:rsidRPr="00A25CBD">
        <w:rPr>
          <w:color w:val="000000"/>
        </w:rPr>
        <w:t>РЕШЕНИЕМ КИЗЕЛОВСКОЙ ГОРОДСКОЙ ДУМЫ ОТ 28.10.2005 N 115</w:t>
      </w:r>
    </w:p>
    <w:p w:rsidR="00BB1E0A" w:rsidRPr="00A25CBD" w:rsidRDefault="00BB1E0A">
      <w:pPr>
        <w:pStyle w:val="ConsPlusNormal"/>
        <w:ind w:firstLine="540"/>
        <w:jc w:val="both"/>
        <w:rPr>
          <w:color w:val="000000"/>
        </w:rPr>
      </w:pP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В соответствии с частью 3 статьи 346.26 Налогового кодекса Российской Федерации, руководствуясь пунктом 3 части 1 статьи 14 Устава муниципального образования Кизеловский муниципальный район, Земское собрание решает: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1. Внести в раздел 3 "Значения корректирующего коэффициента базовой доходности К2" Положения о едином налоге на вмененный доход для отдельных видов деятельности на территории Кизеловского муниципального района, принятого решением Кизеловской городской Думы от 28 октября 2005 г. N 115 "О едином налоге на вмененный доход для отдельных видов деятельности на территории Кизеловского муниципального района" (в ред. от 18.09.2009), следующие изменения: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1.1. абзац первый части 1 изложить в следующей редакции: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"1. Корректирующий коэффициент базовой доходности К2 в отношении видов предпринимательской деятельности "Розничная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торговли" и "Розничная торговля, осуществляемая через объекты стационарной торговой сети, не имеющей торговых залов, а также объекты нестационарной торговой сети" определяется как произведение значений, учитывающих влияние отдельных факторов на результат предпринимательской деятельности:";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1.2. в абзаце третьем части 1 исключить слова "площадь зала обслуживания посетителей";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1.3. часть 3 изложить в следующей редакции: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"3. Корректирующий коэффициент базовой доходности К2 в отношении вида предпринимательской деятельности "Оказание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питания" определяется как произведение значений, учитывающих влияние отдельных факторов на результат предпринимательской деятельности: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К2 = К2.1 x К2.2 x К2.3 x К2.4, где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К2.1 - коэффициент, учитывающий тип организации общественного питания и площадь зала обслуживания посетителей;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К2.2 - коэффициент, учитывающий режим работы: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 xml:space="preserve">    Свыше 21 часа вечера - 1,0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 xml:space="preserve">    До 21 часа вечера    - 0,8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 xml:space="preserve">    До 19 часов вечера   - 0,7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К2.3 - коэффициент, учитывающий местонахождения объекта (коэффициент зональности):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 xml:space="preserve">    черта города - 1;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 xml:space="preserve">    микрорайон   Южный   и   выше   улицы   Н. Памяти,  включая  территорию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северо-западнее перекресток улиц Учебной и Борчанинова - 0,6;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 xml:space="preserve">    поселения:   Южно-Коспашское,   Северно-Коспашское  (кроме  микрорайона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бывшей   шахты   N   42),  Центрально-Коспашское,   Шахтинское;  Рудничный,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Строитель,  Д.  Угор,  Фрунзе,  Володарского,   Технический,   ш.   Ленина,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микрорайон   Бис   (пос.   Шахта),   микрорайон   бывшей   шахты    N    42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Северно-Коспашского поселения, Расик, Общий Рудник - 0,5.</w:t>
      </w: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</w:p>
    <w:p w:rsidR="00BB1E0A" w:rsidRPr="009F73DE" w:rsidRDefault="00BB1E0A" w:rsidP="009F73DE">
      <w:pPr>
        <w:pStyle w:val="ConsPlusNormal"/>
        <w:ind w:firstLine="540"/>
        <w:jc w:val="both"/>
        <w:rPr>
          <w:color w:val="000000"/>
        </w:rPr>
      </w:pPr>
      <w:r w:rsidRPr="009F73DE">
        <w:rPr>
          <w:color w:val="000000"/>
        </w:rPr>
        <w:t>К2.4 - коэффициент, учитывающий количество наемных работников: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538"/>
        <w:gridCol w:w="732"/>
      </w:tblGrid>
      <w:tr w:rsidR="00BB1E0A" w:rsidRPr="00EC472F">
        <w:trPr>
          <w:trHeight w:val="227"/>
        </w:trPr>
        <w:tc>
          <w:tcPr>
            <w:tcW w:w="3538" w:type="dxa"/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Количество работающих, чел.</w:t>
            </w:r>
          </w:p>
        </w:tc>
        <w:tc>
          <w:tcPr>
            <w:tcW w:w="732" w:type="dxa"/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К2.4</w:t>
            </w:r>
          </w:p>
        </w:tc>
      </w:tr>
      <w:tr w:rsidR="00BB1E0A" w:rsidRPr="00EC472F">
        <w:trPr>
          <w:trHeight w:val="227"/>
        </w:trPr>
        <w:tc>
          <w:tcPr>
            <w:tcW w:w="353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До 5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1,0 </w:t>
            </w:r>
          </w:p>
        </w:tc>
      </w:tr>
      <w:tr w:rsidR="00BB1E0A" w:rsidRPr="00EC472F">
        <w:trPr>
          <w:trHeight w:val="227"/>
        </w:trPr>
        <w:tc>
          <w:tcPr>
            <w:tcW w:w="353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5-10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0,95</w:t>
            </w:r>
          </w:p>
        </w:tc>
      </w:tr>
      <w:tr w:rsidR="00BB1E0A" w:rsidRPr="00EC472F">
        <w:trPr>
          <w:trHeight w:val="227"/>
        </w:trPr>
        <w:tc>
          <w:tcPr>
            <w:tcW w:w="353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11-20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0,9 </w:t>
            </w:r>
          </w:p>
        </w:tc>
      </w:tr>
      <w:tr w:rsidR="00BB1E0A" w:rsidRPr="00EC472F">
        <w:trPr>
          <w:trHeight w:val="227"/>
        </w:trPr>
        <w:tc>
          <w:tcPr>
            <w:tcW w:w="353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Свыше 20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0,85</w:t>
            </w:r>
          </w:p>
        </w:tc>
      </w:tr>
    </w:tbl>
    <w:p w:rsidR="00BB1E0A" w:rsidRPr="00A25CBD" w:rsidRDefault="00BB1E0A">
      <w:pPr>
        <w:pStyle w:val="ConsPlusNormal"/>
        <w:ind w:firstLine="540"/>
        <w:jc w:val="both"/>
        <w:rPr>
          <w:color w:val="000000"/>
        </w:rPr>
      </w:pPr>
    </w:p>
    <w:p w:rsidR="00BB1E0A" w:rsidRPr="00A25CBD" w:rsidRDefault="00BB1E0A">
      <w:pPr>
        <w:pStyle w:val="ConsPlusNormal"/>
        <w:ind w:firstLine="540"/>
        <w:jc w:val="both"/>
        <w:rPr>
          <w:color w:val="000000"/>
        </w:rPr>
      </w:pPr>
      <w:r w:rsidRPr="00A25CBD">
        <w:rPr>
          <w:color w:val="000000"/>
        </w:rPr>
        <w:t>Значение корректирующего коэффициента К2.1 в отношении вида деятельности "Оказание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питания":</w:t>
      </w:r>
    </w:p>
    <w:p w:rsidR="00BB1E0A" w:rsidRPr="00A25CBD" w:rsidRDefault="00BB1E0A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7198"/>
        <w:gridCol w:w="732"/>
      </w:tblGrid>
      <w:tr w:rsidR="00BB1E0A" w:rsidRPr="00EC472F">
        <w:trPr>
          <w:trHeight w:val="227"/>
        </w:trPr>
        <w:tc>
          <w:tcPr>
            <w:tcW w:w="610" w:type="dxa"/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 N </w:t>
            </w:r>
          </w:p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п/п</w:t>
            </w:r>
          </w:p>
        </w:tc>
        <w:tc>
          <w:tcPr>
            <w:tcW w:w="7198" w:type="dxa"/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          Виды предпринимательской деятельности          </w:t>
            </w:r>
          </w:p>
        </w:tc>
        <w:tc>
          <w:tcPr>
            <w:tcW w:w="732" w:type="dxa"/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К2.1</w:t>
            </w: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1  </w:t>
            </w:r>
          </w:p>
        </w:tc>
        <w:tc>
          <w:tcPr>
            <w:tcW w:w="7930" w:type="dxa"/>
            <w:gridSpan w:val="2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Оказание услуг общественного питания через объекты организации</w:t>
            </w:r>
          </w:p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общественного питания, имеющие залы обслуживания посетителей  </w:t>
            </w: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1.1</w:t>
            </w: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Рестораны:     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Площадь торгового зала до 50 кв. м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0,65</w:t>
            </w: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Площадь торгового зала от 50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0,6 </w:t>
            </w: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Площадь торгового зала от 100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0,5 </w:t>
            </w: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1.2</w:t>
            </w: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Бары, кафе, закусочные: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Площадь торгового зала до 50 кв. м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0,5 </w:t>
            </w: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Площадь торгового зала от 50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0,47</w:t>
            </w: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Площадь торгового зала от 100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0,45</w:t>
            </w: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1.3</w:t>
            </w: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Детские кафе   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Площадь торгового зала до 50 кв. м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0,5 </w:t>
            </w: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Площадь торгового зала от 50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0,4 </w:t>
            </w: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Площадь торгового зала от 100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0,3 </w:t>
            </w: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1.4</w:t>
            </w: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Столовые и другие типы предприятий питания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Площадь торгового зала до 50 кв. м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>0,35</w:t>
            </w: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Площадь торгового зала от 50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0,3 </w:t>
            </w:r>
          </w:p>
        </w:tc>
      </w:tr>
      <w:tr w:rsidR="00BB1E0A" w:rsidRPr="00EC472F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Площадь торгового зала от 100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BB1E0A" w:rsidRPr="00A25CBD" w:rsidRDefault="00BB1E0A">
            <w:pPr>
              <w:pStyle w:val="ConsPlusNonformat"/>
              <w:rPr>
                <w:color w:val="000000"/>
              </w:rPr>
            </w:pPr>
            <w:r w:rsidRPr="00A25CBD">
              <w:rPr>
                <w:color w:val="000000"/>
              </w:rPr>
              <w:t xml:space="preserve">0,2 </w:t>
            </w:r>
          </w:p>
        </w:tc>
      </w:tr>
    </w:tbl>
    <w:p w:rsidR="00BB1E0A" w:rsidRPr="00A25CBD" w:rsidRDefault="00BB1E0A">
      <w:pPr>
        <w:pStyle w:val="ConsPlusNormal"/>
        <w:ind w:firstLine="540"/>
        <w:jc w:val="both"/>
        <w:rPr>
          <w:color w:val="000000"/>
        </w:rPr>
      </w:pPr>
    </w:p>
    <w:p w:rsidR="00BB1E0A" w:rsidRPr="00A25CBD" w:rsidRDefault="00BB1E0A">
      <w:pPr>
        <w:pStyle w:val="ConsPlusNormal"/>
        <w:ind w:firstLine="540"/>
        <w:jc w:val="both"/>
        <w:rPr>
          <w:color w:val="000000"/>
        </w:rPr>
      </w:pPr>
      <w:r w:rsidRPr="00A25CBD">
        <w:rPr>
          <w:color w:val="000000"/>
        </w:rPr>
        <w:t>Организации и предприниматели, осуществляющие предпринимательскую деятельность в сфере оказания услуг общественного питания через столовые закрытого типа (без доступа посторонних посетителей), предназначенные для обслуживания работников данной организации (предпринимателя), для расчет</w:t>
      </w:r>
      <w:bookmarkStart w:id="0" w:name="_GoBack"/>
      <w:bookmarkEnd w:id="0"/>
      <w:r w:rsidRPr="00A25CBD">
        <w:rPr>
          <w:color w:val="000000"/>
        </w:rPr>
        <w:t>а единого налога применяют значение коэффициента К2, равное 0,05.</w:t>
      </w:r>
    </w:p>
    <w:p w:rsidR="00BB1E0A" w:rsidRPr="00A25CBD" w:rsidRDefault="00BB1E0A">
      <w:pPr>
        <w:pStyle w:val="ConsPlusNormal"/>
        <w:ind w:firstLine="540"/>
        <w:jc w:val="both"/>
        <w:rPr>
          <w:color w:val="000000"/>
        </w:rPr>
      </w:pPr>
      <w:r w:rsidRPr="00A25CBD">
        <w:rPr>
          <w:color w:val="000000"/>
        </w:rPr>
        <w:t>Организации и предприниматели, осуществляющие предпринимательскую деятельность в сфере оказания услуг общественного питания в общеобразовательных учреждениях, для расчета единого налога применяют значение коэффициента К2, равное 0,1".</w:t>
      </w:r>
    </w:p>
    <w:p w:rsidR="00BB1E0A" w:rsidRPr="00A25CBD" w:rsidRDefault="00BB1E0A">
      <w:pPr>
        <w:pStyle w:val="ConsPlusNormal"/>
        <w:ind w:firstLine="540"/>
        <w:jc w:val="both"/>
        <w:rPr>
          <w:color w:val="000000"/>
        </w:rPr>
      </w:pPr>
      <w:r w:rsidRPr="00A25CBD">
        <w:rPr>
          <w:color w:val="000000"/>
        </w:rPr>
        <w:t>2. Решение вступает в силу со дня его опубликования и распространяется на правоотношения, возникающие с 1 января 2011 года.</w:t>
      </w:r>
    </w:p>
    <w:p w:rsidR="00BB1E0A" w:rsidRPr="00A25CBD" w:rsidRDefault="00BB1E0A">
      <w:pPr>
        <w:pStyle w:val="ConsPlusNormal"/>
        <w:ind w:firstLine="540"/>
        <w:jc w:val="both"/>
        <w:rPr>
          <w:color w:val="000000"/>
        </w:rPr>
      </w:pPr>
      <w:r w:rsidRPr="00A25CBD">
        <w:rPr>
          <w:color w:val="000000"/>
        </w:rPr>
        <w:t>3. Решение опубликовать в газете "Кизел сегодня".</w:t>
      </w:r>
    </w:p>
    <w:p w:rsidR="00BB1E0A" w:rsidRPr="00A25CBD" w:rsidRDefault="00BB1E0A">
      <w:pPr>
        <w:pStyle w:val="ConsPlusNormal"/>
        <w:ind w:firstLine="540"/>
        <w:jc w:val="both"/>
        <w:rPr>
          <w:color w:val="000000"/>
        </w:rPr>
      </w:pPr>
    </w:p>
    <w:p w:rsidR="00BB1E0A" w:rsidRDefault="00BB1E0A">
      <w:pPr>
        <w:pStyle w:val="ConsPlusNormal"/>
        <w:jc w:val="right"/>
        <w:rPr>
          <w:i/>
          <w:color w:val="000000"/>
        </w:rPr>
      </w:pPr>
    </w:p>
    <w:p w:rsidR="00BB1E0A" w:rsidRPr="009F73DE" w:rsidRDefault="00BB1E0A">
      <w:pPr>
        <w:pStyle w:val="ConsPlusNormal"/>
        <w:jc w:val="right"/>
        <w:rPr>
          <w:i/>
          <w:color w:val="000000"/>
        </w:rPr>
      </w:pPr>
      <w:r w:rsidRPr="009F73DE">
        <w:rPr>
          <w:i/>
          <w:color w:val="000000"/>
        </w:rPr>
        <w:t xml:space="preserve">Глава </w:t>
      </w:r>
    </w:p>
    <w:p w:rsidR="00BB1E0A" w:rsidRPr="009F73DE" w:rsidRDefault="00BB1E0A">
      <w:pPr>
        <w:pStyle w:val="ConsPlusNormal"/>
        <w:jc w:val="right"/>
        <w:rPr>
          <w:i/>
          <w:color w:val="000000"/>
        </w:rPr>
      </w:pPr>
      <w:r w:rsidRPr="009F73DE">
        <w:rPr>
          <w:i/>
          <w:color w:val="000000"/>
        </w:rPr>
        <w:t>муниципального района</w:t>
      </w:r>
    </w:p>
    <w:p w:rsidR="00BB1E0A" w:rsidRPr="009F73DE" w:rsidRDefault="00BB1E0A">
      <w:pPr>
        <w:pStyle w:val="ConsPlusNormal"/>
        <w:jc w:val="right"/>
        <w:rPr>
          <w:i/>
          <w:color w:val="000000"/>
        </w:rPr>
      </w:pPr>
      <w:r w:rsidRPr="009F73DE">
        <w:rPr>
          <w:i/>
          <w:color w:val="000000"/>
        </w:rPr>
        <w:t>А.А.ЛОШАКОВ</w:t>
      </w:r>
    </w:p>
    <w:p w:rsidR="00BB1E0A" w:rsidRPr="00A25CBD" w:rsidRDefault="00BB1E0A">
      <w:pPr>
        <w:pStyle w:val="ConsPlusNormal"/>
        <w:ind w:firstLine="540"/>
        <w:jc w:val="both"/>
        <w:rPr>
          <w:color w:val="000000"/>
        </w:rPr>
      </w:pPr>
    </w:p>
    <w:sectPr w:rsidR="00BB1E0A" w:rsidRPr="00A25CBD" w:rsidSect="007F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D35"/>
    <w:rsid w:val="004071B1"/>
    <w:rsid w:val="004212E7"/>
    <w:rsid w:val="005C0391"/>
    <w:rsid w:val="006836AE"/>
    <w:rsid w:val="00705D35"/>
    <w:rsid w:val="00725B04"/>
    <w:rsid w:val="007B7BD9"/>
    <w:rsid w:val="007F1234"/>
    <w:rsid w:val="009F73DE"/>
    <w:rsid w:val="00A25CBD"/>
    <w:rsid w:val="00B13F71"/>
    <w:rsid w:val="00B57B75"/>
    <w:rsid w:val="00BB1E0A"/>
    <w:rsid w:val="00C26F8A"/>
    <w:rsid w:val="00CA0C94"/>
    <w:rsid w:val="00EC472F"/>
    <w:rsid w:val="00F9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F7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05D3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05D3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05D3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705D3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05D3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843</Words>
  <Characters>4809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7</cp:revision>
  <dcterms:created xsi:type="dcterms:W3CDTF">2016-07-18T11:38:00Z</dcterms:created>
  <dcterms:modified xsi:type="dcterms:W3CDTF">2016-10-27T08:26:00Z</dcterms:modified>
</cp:coreProperties>
</file>