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FB2" w:rsidRPr="00627D71" w:rsidRDefault="00C43FB2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627D71">
        <w:rPr>
          <w:rFonts w:ascii="Times New Roman" w:hAnsi="Times New Roman" w:cs="Times New Roman"/>
          <w:color w:val="000000"/>
        </w:rPr>
        <w:t>ЗЕМСКОЕ СОБРАНИЕ ГРЕМЯЧИНСКОГО МУНИЦИПАЛЬНОГО РАЙОНА</w:t>
      </w:r>
    </w:p>
    <w:p w:rsidR="00C43FB2" w:rsidRPr="00627D71" w:rsidRDefault="00C43FB2">
      <w:pPr>
        <w:pStyle w:val="ConsPlusTitle"/>
        <w:jc w:val="center"/>
        <w:rPr>
          <w:rFonts w:ascii="Times New Roman" w:hAnsi="Times New Roman" w:cs="Times New Roman"/>
          <w:color w:val="000000"/>
        </w:rPr>
      </w:pPr>
    </w:p>
    <w:p w:rsidR="00C43FB2" w:rsidRPr="00627D71" w:rsidRDefault="00C43FB2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627D71">
        <w:rPr>
          <w:rFonts w:ascii="Times New Roman" w:hAnsi="Times New Roman" w:cs="Times New Roman"/>
          <w:color w:val="000000"/>
        </w:rPr>
        <w:t>РЕШЕНИЕ</w:t>
      </w:r>
    </w:p>
    <w:p w:rsidR="00C43FB2" w:rsidRPr="00627D71" w:rsidRDefault="00C43FB2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627D71">
        <w:rPr>
          <w:rFonts w:ascii="Times New Roman" w:hAnsi="Times New Roman" w:cs="Times New Roman"/>
          <w:color w:val="000000"/>
        </w:rPr>
        <w:t>от 13 ноября 2015 г. N 15</w:t>
      </w:r>
    </w:p>
    <w:p w:rsidR="00C43FB2" w:rsidRPr="00627D71" w:rsidRDefault="00C43FB2">
      <w:pPr>
        <w:pStyle w:val="ConsPlusTitle"/>
        <w:jc w:val="center"/>
        <w:rPr>
          <w:rFonts w:ascii="Times New Roman" w:hAnsi="Times New Roman" w:cs="Times New Roman"/>
          <w:color w:val="000000"/>
        </w:rPr>
      </w:pPr>
    </w:p>
    <w:p w:rsidR="00C43FB2" w:rsidRPr="00627D71" w:rsidRDefault="00C43FB2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627D71">
        <w:rPr>
          <w:rFonts w:ascii="Times New Roman" w:hAnsi="Times New Roman" w:cs="Times New Roman"/>
          <w:color w:val="000000"/>
        </w:rPr>
        <w:t>О ПРИМЕНЕНИИ СИСТЕМЫ НАЛОГООБЛОЖЕНИЯ В ВИДЕ ЕДИНОГО НАЛОГА</w:t>
      </w:r>
    </w:p>
    <w:p w:rsidR="00C43FB2" w:rsidRPr="00627D71" w:rsidRDefault="00C43FB2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627D71">
        <w:rPr>
          <w:rFonts w:ascii="Times New Roman" w:hAnsi="Times New Roman" w:cs="Times New Roman"/>
          <w:color w:val="000000"/>
        </w:rPr>
        <w:t>НА ВМЕНЕННЫЙ ДОХОД ДЛЯ ОТДЕЛЬНЫХ ВИДОВ ДЕЯТЕЛЬНОСТИ</w:t>
      </w:r>
    </w:p>
    <w:p w:rsidR="00C43FB2" w:rsidRPr="00627D71" w:rsidRDefault="00C43FB2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627D71">
        <w:rPr>
          <w:rFonts w:ascii="Times New Roman" w:hAnsi="Times New Roman" w:cs="Times New Roman"/>
          <w:color w:val="000000"/>
        </w:rPr>
        <w:t>НА 2016 ГОД</w:t>
      </w:r>
    </w:p>
    <w:p w:rsidR="00C43FB2" w:rsidRPr="00627D71" w:rsidRDefault="00C43FB2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:rsidR="00C43FB2" w:rsidRPr="00627D71" w:rsidRDefault="00C43FB2" w:rsidP="00EE15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27D71">
        <w:rPr>
          <w:rFonts w:ascii="Times New Roman" w:hAnsi="Times New Roman" w:cs="Times New Roman"/>
          <w:color w:val="000000"/>
        </w:rPr>
        <w:t>В соответствии с главой 26.3 Налогового кодекса Российской Федерации Земское Собрание решает:</w:t>
      </w:r>
    </w:p>
    <w:p w:rsidR="00C43FB2" w:rsidRPr="00627D71" w:rsidRDefault="00C43FB2" w:rsidP="00EE15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C43FB2" w:rsidRPr="00627D71" w:rsidRDefault="00C43FB2" w:rsidP="00EE15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27D71">
        <w:rPr>
          <w:rFonts w:ascii="Times New Roman" w:hAnsi="Times New Roman" w:cs="Times New Roman"/>
          <w:color w:val="000000"/>
        </w:rPr>
        <w:t>1. Применить систему налогообложения в виде единого налога на вмененный доход (далее - единый налог) в отношении следующих видов предпринимательской деятельности:</w:t>
      </w:r>
    </w:p>
    <w:p w:rsidR="00C43FB2" w:rsidRPr="00627D71" w:rsidRDefault="00C43FB2" w:rsidP="00EE15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27D71">
        <w:rPr>
          <w:rFonts w:ascii="Times New Roman" w:hAnsi="Times New Roman" w:cs="Times New Roman"/>
          <w:color w:val="000000"/>
        </w:rPr>
        <w:t>1) оказание бытовых услуг, их групп, подгрупп, видов и (или) отдельных бытовых услуг, классифицируемых в соответствии с Общероссийским классификатором услуг населению;</w:t>
      </w:r>
    </w:p>
    <w:p w:rsidR="00C43FB2" w:rsidRPr="00627D71" w:rsidRDefault="00C43FB2" w:rsidP="00EE15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27D71">
        <w:rPr>
          <w:rFonts w:ascii="Times New Roman" w:hAnsi="Times New Roman" w:cs="Times New Roman"/>
          <w:color w:val="000000"/>
        </w:rPr>
        <w:t>2) оказание ветеринарных услуг;</w:t>
      </w:r>
    </w:p>
    <w:p w:rsidR="00C43FB2" w:rsidRPr="00627D71" w:rsidRDefault="00C43FB2" w:rsidP="00EE15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27D71">
        <w:rPr>
          <w:rFonts w:ascii="Times New Roman" w:hAnsi="Times New Roman" w:cs="Times New Roman"/>
          <w:color w:val="000000"/>
        </w:rPr>
        <w:t>3) оказание услуг по ремонту, техническому обслуживанию и мойке автомототранспортных средств;</w:t>
      </w:r>
    </w:p>
    <w:p w:rsidR="00C43FB2" w:rsidRPr="00627D71" w:rsidRDefault="00C43FB2" w:rsidP="00EE15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27D71">
        <w:rPr>
          <w:rFonts w:ascii="Times New Roman" w:hAnsi="Times New Roman" w:cs="Times New Roman"/>
          <w:color w:val="000000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стоянок);</w:t>
      </w:r>
    </w:p>
    <w:p w:rsidR="00C43FB2" w:rsidRPr="00627D71" w:rsidRDefault="00C43FB2" w:rsidP="00EE15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27D71">
        <w:rPr>
          <w:rFonts w:ascii="Times New Roman" w:hAnsi="Times New Roman" w:cs="Times New Roman"/>
          <w:color w:val="000000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C43FB2" w:rsidRPr="00627D71" w:rsidRDefault="00C43FB2" w:rsidP="00EE15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27D71">
        <w:rPr>
          <w:rFonts w:ascii="Times New Roman" w:hAnsi="Times New Roman" w:cs="Times New Roman"/>
          <w:color w:val="000000"/>
        </w:rP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Для целей настоящего пункта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C43FB2" w:rsidRPr="00627D71" w:rsidRDefault="00C43FB2" w:rsidP="00EE15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27D71">
        <w:rPr>
          <w:rFonts w:ascii="Times New Roman" w:hAnsi="Times New Roman" w:cs="Times New Roman"/>
          <w:color w:val="000000"/>
        </w:rP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C43FB2" w:rsidRPr="00627D71" w:rsidRDefault="00C43FB2" w:rsidP="00EE15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27D71">
        <w:rPr>
          <w:rFonts w:ascii="Times New Roman" w:hAnsi="Times New Roman" w:cs="Times New Roman"/>
          <w:color w:val="000000"/>
        </w:rP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пункта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C43FB2" w:rsidRPr="00627D71" w:rsidRDefault="00C43FB2" w:rsidP="00EE15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27D71">
        <w:rPr>
          <w:rFonts w:ascii="Times New Roman" w:hAnsi="Times New Roman" w:cs="Times New Roman"/>
          <w:color w:val="000000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C43FB2" w:rsidRPr="00627D71" w:rsidRDefault="00C43FB2" w:rsidP="00EE15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27D71">
        <w:rPr>
          <w:rFonts w:ascii="Times New Roman" w:hAnsi="Times New Roman" w:cs="Times New Roman"/>
          <w:color w:val="000000"/>
        </w:rPr>
        <w:t>10) распространение наружной рекламы с использованием рекламных конструкций;</w:t>
      </w:r>
    </w:p>
    <w:p w:rsidR="00C43FB2" w:rsidRPr="00627D71" w:rsidRDefault="00C43FB2" w:rsidP="00EE15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27D71">
        <w:rPr>
          <w:rFonts w:ascii="Times New Roman" w:hAnsi="Times New Roman" w:cs="Times New Roman"/>
          <w:color w:val="000000"/>
        </w:rPr>
        <w:t>11) размещение рекламы с использованием внешних и внутренних поверхностей транспортных средств;</w:t>
      </w:r>
    </w:p>
    <w:p w:rsidR="00C43FB2" w:rsidRPr="00627D71" w:rsidRDefault="00C43FB2" w:rsidP="00EE15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27D71">
        <w:rPr>
          <w:rFonts w:ascii="Times New Roman" w:hAnsi="Times New Roman" w:cs="Times New Roman"/>
          <w:color w:val="000000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C43FB2" w:rsidRPr="00627D71" w:rsidRDefault="00C43FB2" w:rsidP="00EE15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27D71">
        <w:rPr>
          <w:rFonts w:ascii="Times New Roman" w:hAnsi="Times New Roman" w:cs="Times New Roman"/>
          <w:color w:val="000000"/>
        </w:rP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C43FB2" w:rsidRPr="00627D71" w:rsidRDefault="00C43FB2" w:rsidP="00EE15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27D71">
        <w:rPr>
          <w:rFonts w:ascii="Times New Roman" w:hAnsi="Times New Roman" w:cs="Times New Roman"/>
          <w:color w:val="000000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C43FB2" w:rsidRPr="00627D71" w:rsidRDefault="00C43FB2" w:rsidP="00EE15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27D71">
        <w:rPr>
          <w:rFonts w:ascii="Times New Roman" w:hAnsi="Times New Roman" w:cs="Times New Roman"/>
          <w:color w:val="000000"/>
        </w:rPr>
        <w:t>2. Установить значения корректирующего коэффициента базовой доходности (К2) по отдельным видам деятельности согласно приложению 1 к данному решению.</w:t>
      </w:r>
    </w:p>
    <w:p w:rsidR="00C43FB2" w:rsidRPr="00627D71" w:rsidRDefault="00C43FB2" w:rsidP="00EE15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27D71">
        <w:rPr>
          <w:rFonts w:ascii="Times New Roman" w:hAnsi="Times New Roman" w:cs="Times New Roman"/>
          <w:color w:val="000000"/>
        </w:rPr>
        <w:t>3. Периодом действия значений корректирующего коэффициента базовой доходности (К2) считать 2016 календарный год.</w:t>
      </w:r>
    </w:p>
    <w:p w:rsidR="00C43FB2" w:rsidRPr="00627D71" w:rsidRDefault="00C43FB2" w:rsidP="00EE15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27D71">
        <w:rPr>
          <w:rFonts w:ascii="Times New Roman" w:hAnsi="Times New Roman" w:cs="Times New Roman"/>
          <w:color w:val="000000"/>
        </w:rPr>
        <w:t>4. Считать утратившим силу решение Земского Собрания от 31.10.2014 N 498 "О применении системы налогообложения в виде единого налога на вмененный доход для отдельных видов деятельности на 2015 год" с 1 января 2016 года.</w:t>
      </w:r>
    </w:p>
    <w:p w:rsidR="00C43FB2" w:rsidRPr="00627D71" w:rsidRDefault="00C43FB2" w:rsidP="00EE15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27D71">
        <w:rPr>
          <w:rFonts w:ascii="Times New Roman" w:hAnsi="Times New Roman" w:cs="Times New Roman"/>
          <w:color w:val="000000"/>
        </w:rPr>
        <w:t>5. Решение вступает в силу не ранее чем по истечении 1 месяца со дня его официального опубликования в общественно-политической газете "Шахтер" и не ранее 1 января 2016 года.</w:t>
      </w:r>
    </w:p>
    <w:p w:rsidR="00C43FB2" w:rsidRDefault="00C43FB2">
      <w:pPr>
        <w:pStyle w:val="ConsPlusNormal"/>
        <w:jc w:val="right"/>
        <w:rPr>
          <w:rFonts w:ascii="Times New Roman" w:hAnsi="Times New Roman" w:cs="Times New Roman"/>
          <w:i/>
          <w:color w:val="000000"/>
        </w:rPr>
      </w:pPr>
    </w:p>
    <w:p w:rsidR="00C43FB2" w:rsidRDefault="00C43FB2">
      <w:pPr>
        <w:pStyle w:val="ConsPlusNormal"/>
        <w:jc w:val="right"/>
        <w:rPr>
          <w:rFonts w:ascii="Times New Roman" w:hAnsi="Times New Roman" w:cs="Times New Roman"/>
          <w:i/>
          <w:color w:val="000000"/>
        </w:rPr>
      </w:pPr>
      <w:r w:rsidRPr="00627D71">
        <w:rPr>
          <w:rFonts w:ascii="Times New Roman" w:hAnsi="Times New Roman" w:cs="Times New Roman"/>
          <w:i/>
          <w:color w:val="000000"/>
        </w:rPr>
        <w:t>Глава Гремячинского</w:t>
      </w:r>
    </w:p>
    <w:p w:rsidR="00C43FB2" w:rsidRPr="00627D71" w:rsidRDefault="00C43FB2">
      <w:pPr>
        <w:pStyle w:val="ConsPlusNormal"/>
        <w:jc w:val="right"/>
        <w:rPr>
          <w:rFonts w:ascii="Times New Roman" w:hAnsi="Times New Roman" w:cs="Times New Roman"/>
          <w:i/>
          <w:color w:val="000000"/>
        </w:rPr>
      </w:pPr>
      <w:r w:rsidRPr="00627D71">
        <w:rPr>
          <w:rFonts w:ascii="Times New Roman" w:hAnsi="Times New Roman" w:cs="Times New Roman"/>
          <w:i/>
          <w:color w:val="000000"/>
        </w:rPr>
        <w:t xml:space="preserve"> муниципального района</w:t>
      </w:r>
    </w:p>
    <w:p w:rsidR="00C43FB2" w:rsidRPr="00627D71" w:rsidRDefault="00C43FB2">
      <w:pPr>
        <w:pStyle w:val="ConsPlusNormal"/>
        <w:jc w:val="right"/>
        <w:rPr>
          <w:rFonts w:ascii="Times New Roman" w:hAnsi="Times New Roman" w:cs="Times New Roman"/>
          <w:i/>
          <w:color w:val="000000"/>
        </w:rPr>
      </w:pPr>
      <w:r w:rsidRPr="00627D71">
        <w:rPr>
          <w:rFonts w:ascii="Times New Roman" w:hAnsi="Times New Roman" w:cs="Times New Roman"/>
          <w:i/>
          <w:color w:val="000000"/>
        </w:rPr>
        <w:t>Х.Х.МИНДУБАЕВ</w:t>
      </w:r>
    </w:p>
    <w:p w:rsidR="00C43FB2" w:rsidRPr="00627D71" w:rsidRDefault="00C43FB2">
      <w:pPr>
        <w:pStyle w:val="ConsPlusNormal"/>
        <w:jc w:val="both"/>
        <w:rPr>
          <w:rFonts w:ascii="Times New Roman" w:hAnsi="Times New Roman" w:cs="Times New Roman"/>
          <w:i/>
          <w:color w:val="000000"/>
        </w:rPr>
      </w:pPr>
    </w:p>
    <w:p w:rsidR="00C43FB2" w:rsidRDefault="00C43FB2">
      <w:pPr>
        <w:pStyle w:val="ConsPlusNormal"/>
        <w:jc w:val="right"/>
        <w:rPr>
          <w:rFonts w:ascii="Times New Roman" w:hAnsi="Times New Roman" w:cs="Times New Roman"/>
          <w:i/>
          <w:color w:val="000000"/>
        </w:rPr>
      </w:pPr>
      <w:r w:rsidRPr="00627D71">
        <w:rPr>
          <w:rFonts w:ascii="Times New Roman" w:hAnsi="Times New Roman" w:cs="Times New Roman"/>
          <w:i/>
          <w:color w:val="000000"/>
        </w:rPr>
        <w:t xml:space="preserve">Председатель </w:t>
      </w:r>
    </w:p>
    <w:p w:rsidR="00C43FB2" w:rsidRPr="00627D71" w:rsidRDefault="00C43FB2">
      <w:pPr>
        <w:pStyle w:val="ConsPlusNormal"/>
        <w:jc w:val="right"/>
        <w:rPr>
          <w:rFonts w:ascii="Times New Roman" w:hAnsi="Times New Roman" w:cs="Times New Roman"/>
          <w:i/>
          <w:color w:val="000000"/>
        </w:rPr>
      </w:pPr>
      <w:r w:rsidRPr="00627D71">
        <w:rPr>
          <w:rFonts w:ascii="Times New Roman" w:hAnsi="Times New Roman" w:cs="Times New Roman"/>
          <w:i/>
          <w:color w:val="000000"/>
        </w:rPr>
        <w:t>Земского Собрания</w:t>
      </w:r>
    </w:p>
    <w:p w:rsidR="00C43FB2" w:rsidRPr="00627D71" w:rsidRDefault="00C43FB2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627D71">
        <w:rPr>
          <w:rFonts w:ascii="Times New Roman" w:hAnsi="Times New Roman" w:cs="Times New Roman"/>
          <w:i/>
          <w:color w:val="000000"/>
        </w:rPr>
        <w:t>В.Я.ХРАМОВ</w:t>
      </w:r>
    </w:p>
    <w:p w:rsidR="00C43FB2" w:rsidRPr="00627D71" w:rsidRDefault="00C43FB2">
      <w:pPr>
        <w:rPr>
          <w:rFonts w:ascii="Times New Roman" w:hAnsi="Times New Roman"/>
          <w:color w:val="000000"/>
        </w:rPr>
        <w:sectPr w:rsidR="00C43FB2" w:rsidRPr="00627D71" w:rsidSect="00AE2D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43FB2" w:rsidRPr="00627D71" w:rsidRDefault="00C43FB2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:rsidR="00C43FB2" w:rsidRPr="00627D71" w:rsidRDefault="00C43FB2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:rsidR="00C43FB2" w:rsidRPr="00627D71" w:rsidRDefault="00C43FB2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:rsidR="00C43FB2" w:rsidRPr="00627D71" w:rsidRDefault="00C43FB2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:rsidR="00C43FB2" w:rsidRPr="00627D71" w:rsidRDefault="00C43FB2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:rsidR="00C43FB2" w:rsidRPr="00627D71" w:rsidRDefault="00C43FB2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627D71">
        <w:rPr>
          <w:rFonts w:ascii="Times New Roman" w:hAnsi="Times New Roman" w:cs="Times New Roman"/>
          <w:color w:val="000000"/>
        </w:rPr>
        <w:t>Приложение</w:t>
      </w:r>
    </w:p>
    <w:p w:rsidR="00C43FB2" w:rsidRPr="00627D71" w:rsidRDefault="00C43FB2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627D71">
        <w:rPr>
          <w:rFonts w:ascii="Times New Roman" w:hAnsi="Times New Roman" w:cs="Times New Roman"/>
          <w:color w:val="000000"/>
        </w:rPr>
        <w:t>к решению</w:t>
      </w:r>
    </w:p>
    <w:p w:rsidR="00C43FB2" w:rsidRPr="00627D71" w:rsidRDefault="00C43FB2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627D71">
        <w:rPr>
          <w:rFonts w:ascii="Times New Roman" w:hAnsi="Times New Roman" w:cs="Times New Roman"/>
          <w:color w:val="000000"/>
        </w:rPr>
        <w:t>Земского Собрания</w:t>
      </w:r>
    </w:p>
    <w:p w:rsidR="00C43FB2" w:rsidRPr="00627D71" w:rsidRDefault="00C43FB2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627D71">
        <w:rPr>
          <w:rFonts w:ascii="Times New Roman" w:hAnsi="Times New Roman" w:cs="Times New Roman"/>
          <w:color w:val="000000"/>
        </w:rPr>
        <w:t>Гремячинского муниципального района</w:t>
      </w:r>
    </w:p>
    <w:p w:rsidR="00C43FB2" w:rsidRPr="00627D71" w:rsidRDefault="00C43FB2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627D71">
        <w:rPr>
          <w:rFonts w:ascii="Times New Roman" w:hAnsi="Times New Roman" w:cs="Times New Roman"/>
          <w:color w:val="000000"/>
        </w:rPr>
        <w:t>от 13.11.2015 N 15</w:t>
      </w:r>
    </w:p>
    <w:p w:rsidR="00C43FB2" w:rsidRPr="00627D71" w:rsidRDefault="00C43FB2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:rsidR="00C43FB2" w:rsidRPr="00627D71" w:rsidRDefault="00C43FB2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bookmarkStart w:id="0" w:name="P48"/>
      <w:bookmarkEnd w:id="0"/>
      <w:r w:rsidRPr="00627D71">
        <w:rPr>
          <w:rFonts w:ascii="Times New Roman" w:hAnsi="Times New Roman" w:cs="Times New Roman"/>
          <w:color w:val="000000"/>
        </w:rPr>
        <w:t>ЗНАЧЕНИЯ</w:t>
      </w:r>
    </w:p>
    <w:p w:rsidR="00C43FB2" w:rsidRPr="00627D71" w:rsidRDefault="00C43FB2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627D71">
        <w:rPr>
          <w:rFonts w:ascii="Times New Roman" w:hAnsi="Times New Roman" w:cs="Times New Roman"/>
          <w:color w:val="000000"/>
        </w:rPr>
        <w:t>КОРРЕКТИРУЮЩЕГО КОЭФФИЦИЕНТА БАЗОВОЙ ДОХОДНОСТИ (К2)</w:t>
      </w:r>
    </w:p>
    <w:p w:rsidR="00C43FB2" w:rsidRPr="00627D71" w:rsidRDefault="00C43FB2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3"/>
        <w:gridCol w:w="2127"/>
        <w:gridCol w:w="1194"/>
      </w:tblGrid>
      <w:tr w:rsidR="00C43FB2" w:rsidRPr="00627D71">
        <w:tc>
          <w:tcPr>
            <w:tcW w:w="6293" w:type="dxa"/>
          </w:tcPr>
          <w:p w:rsidR="00C43FB2" w:rsidRPr="00627D71" w:rsidRDefault="00C43FB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Виды предпринимательской деятельности</w:t>
            </w:r>
          </w:p>
        </w:tc>
        <w:tc>
          <w:tcPr>
            <w:tcW w:w="2127" w:type="dxa"/>
          </w:tcPr>
          <w:p w:rsidR="00C43FB2" w:rsidRPr="00627D71" w:rsidRDefault="00C43FB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Физические показатели</w:t>
            </w:r>
          </w:p>
        </w:tc>
        <w:tc>
          <w:tcPr>
            <w:tcW w:w="1194" w:type="dxa"/>
          </w:tcPr>
          <w:p w:rsidR="00C43FB2" w:rsidRPr="00627D71" w:rsidRDefault="00C43FB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Значение</w:t>
            </w:r>
          </w:p>
        </w:tc>
      </w:tr>
      <w:tr w:rsidR="00C43FB2" w:rsidRPr="00627D71">
        <w:tc>
          <w:tcPr>
            <w:tcW w:w="6293" w:type="dxa"/>
          </w:tcPr>
          <w:p w:rsidR="00C43FB2" w:rsidRPr="00627D71" w:rsidRDefault="00C43FB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7" w:type="dxa"/>
          </w:tcPr>
          <w:p w:rsidR="00C43FB2" w:rsidRPr="00627D71" w:rsidRDefault="00C43FB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94" w:type="dxa"/>
          </w:tcPr>
          <w:p w:rsidR="00C43FB2" w:rsidRPr="00627D71" w:rsidRDefault="00C43FB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C43FB2" w:rsidRPr="00627D71">
        <w:tc>
          <w:tcPr>
            <w:tcW w:w="6293" w:type="dxa"/>
            <w:tcBorders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1. Оказание бытовых услуг, за исключением:</w:t>
            </w:r>
          </w:p>
        </w:tc>
        <w:tc>
          <w:tcPr>
            <w:tcW w:w="2127" w:type="dxa"/>
            <w:vMerge w:val="restart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1194" w:type="dxa"/>
            <w:tcBorders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</w:tr>
      <w:tr w:rsidR="00C43FB2" w:rsidRPr="00627D71">
        <w:tblPrEx>
          <w:tblBorders>
            <w:insideH w:val="none" w:sz="0" w:space="0" w:color="auto"/>
          </w:tblBorders>
        </w:tblPrEx>
        <w:tc>
          <w:tcPr>
            <w:tcW w:w="6293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- услуг бань и душевых</w:t>
            </w:r>
          </w:p>
        </w:tc>
        <w:tc>
          <w:tcPr>
            <w:tcW w:w="2127" w:type="dxa"/>
            <w:vMerge/>
          </w:tcPr>
          <w:p w:rsidR="00C43FB2" w:rsidRPr="00627D71" w:rsidRDefault="00C43FB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</w:tr>
      <w:tr w:rsidR="00C43FB2" w:rsidRPr="00627D71">
        <w:tc>
          <w:tcPr>
            <w:tcW w:w="6293" w:type="dxa"/>
            <w:tcBorders>
              <w:top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- ритуальных услуг</w:t>
            </w:r>
          </w:p>
        </w:tc>
        <w:tc>
          <w:tcPr>
            <w:tcW w:w="2127" w:type="dxa"/>
            <w:vMerge/>
          </w:tcPr>
          <w:p w:rsidR="00C43FB2" w:rsidRPr="00627D71" w:rsidRDefault="00C43FB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4" w:type="dxa"/>
            <w:tcBorders>
              <w:top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C43FB2" w:rsidRPr="00627D71">
        <w:tc>
          <w:tcPr>
            <w:tcW w:w="6293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2. Оказание ветеринарных услуг</w:t>
            </w:r>
          </w:p>
        </w:tc>
        <w:tc>
          <w:tcPr>
            <w:tcW w:w="2127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1194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</w:tr>
      <w:tr w:rsidR="00C43FB2" w:rsidRPr="00627D71">
        <w:tc>
          <w:tcPr>
            <w:tcW w:w="6293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3. Оказание услуг по ремонту, техническому обслуживанию и мойке автотранспортных средств</w:t>
            </w:r>
          </w:p>
        </w:tc>
        <w:tc>
          <w:tcPr>
            <w:tcW w:w="2127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1194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C43FB2" w:rsidRPr="00627D71">
        <w:tc>
          <w:tcPr>
            <w:tcW w:w="6293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2127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Общая площадь стоянки (в квадратных метрах)</w:t>
            </w:r>
          </w:p>
        </w:tc>
        <w:tc>
          <w:tcPr>
            <w:tcW w:w="1194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C43FB2" w:rsidRPr="00627D71">
        <w:tc>
          <w:tcPr>
            <w:tcW w:w="6293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5. Оказание автотранспортных услуг по перевозке грузов</w:t>
            </w:r>
          </w:p>
        </w:tc>
        <w:tc>
          <w:tcPr>
            <w:tcW w:w="2127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Количество автотранспортных средств, используемых для перевозки грузов</w:t>
            </w:r>
          </w:p>
        </w:tc>
        <w:tc>
          <w:tcPr>
            <w:tcW w:w="1194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C43FB2" w:rsidRPr="00627D71">
        <w:tc>
          <w:tcPr>
            <w:tcW w:w="6293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6. Оказание автотранспортных услуг по перевозке пассажиров</w:t>
            </w:r>
          </w:p>
        </w:tc>
        <w:tc>
          <w:tcPr>
            <w:tcW w:w="2127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Количество посадочных мест</w:t>
            </w:r>
          </w:p>
        </w:tc>
        <w:tc>
          <w:tcPr>
            <w:tcW w:w="1194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C43FB2" w:rsidRPr="00627D71">
        <w:tc>
          <w:tcPr>
            <w:tcW w:w="6293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7. 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2127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4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3FB2" w:rsidRPr="00627D71">
        <w:tc>
          <w:tcPr>
            <w:tcW w:w="6293" w:type="dxa"/>
          </w:tcPr>
          <w:p w:rsidR="00C43FB2" w:rsidRPr="00627D71" w:rsidRDefault="00C43FB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7.1. торговля изделиями из драгоценных металлов и драгоценных камней</w:t>
            </w:r>
          </w:p>
        </w:tc>
        <w:tc>
          <w:tcPr>
            <w:tcW w:w="2127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Площадь торгового зала (в квадратных метрах)</w:t>
            </w:r>
          </w:p>
        </w:tc>
        <w:tc>
          <w:tcPr>
            <w:tcW w:w="1194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C43FB2" w:rsidRPr="00627D71">
        <w:tc>
          <w:tcPr>
            <w:tcW w:w="6293" w:type="dxa"/>
            <w:tcBorders>
              <w:bottom w:val="nil"/>
            </w:tcBorders>
          </w:tcPr>
          <w:p w:rsidR="00C43FB2" w:rsidRPr="00627D71" w:rsidRDefault="00C43FB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bookmarkStart w:id="1" w:name="P85"/>
            <w:bookmarkEnd w:id="1"/>
            <w:r w:rsidRPr="00627D71">
              <w:rPr>
                <w:rFonts w:ascii="Times New Roman" w:hAnsi="Times New Roman" w:cs="Times New Roman"/>
                <w:color w:val="000000"/>
              </w:rPr>
              <w:t>7.2. торговля подакцизными товарами (алкогольная продукция, пиво, табачная продукция), изделиями из натурального меха, натуральной кожи, культтоварами (бытовая радиоэлектронная аппаратура, радиоприемная аппаратура, аппаратура для воспроизведения звука и изображения, телеприемная аппаратура, звукоусилительная аппаратура, комбинированная аппаратура, музыкальные центры, магнитолы, комплектующие изделия, фотокинотовары, музыкальные товары), сотовые телефоны, средства оргтехники:</w:t>
            </w:r>
          </w:p>
        </w:tc>
        <w:tc>
          <w:tcPr>
            <w:tcW w:w="2127" w:type="dxa"/>
            <w:vMerge w:val="restart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Площадь торгового зала (в квадратных метрах)</w:t>
            </w:r>
          </w:p>
        </w:tc>
        <w:tc>
          <w:tcPr>
            <w:tcW w:w="1194" w:type="dxa"/>
            <w:tcBorders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3FB2" w:rsidRPr="00627D71">
        <w:tblPrEx>
          <w:tblBorders>
            <w:insideH w:val="none" w:sz="0" w:space="0" w:color="auto"/>
          </w:tblBorders>
        </w:tblPrEx>
        <w:tc>
          <w:tcPr>
            <w:tcW w:w="6293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- площадь торгового зала до 6 кв. м включительно</w:t>
            </w:r>
          </w:p>
        </w:tc>
        <w:tc>
          <w:tcPr>
            <w:tcW w:w="2127" w:type="dxa"/>
            <w:vMerge/>
          </w:tcPr>
          <w:p w:rsidR="00C43FB2" w:rsidRPr="00627D71" w:rsidRDefault="00C43FB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</w:tr>
      <w:tr w:rsidR="00C43FB2" w:rsidRPr="00627D71">
        <w:tblPrEx>
          <w:tblBorders>
            <w:insideH w:val="none" w:sz="0" w:space="0" w:color="auto"/>
          </w:tblBorders>
        </w:tblPrEx>
        <w:tc>
          <w:tcPr>
            <w:tcW w:w="6293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- площадь торгового зала от 6 до 50 кв. м включительно</w:t>
            </w:r>
          </w:p>
        </w:tc>
        <w:tc>
          <w:tcPr>
            <w:tcW w:w="2127" w:type="dxa"/>
            <w:vMerge/>
          </w:tcPr>
          <w:p w:rsidR="00C43FB2" w:rsidRPr="00627D71" w:rsidRDefault="00C43FB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0,85</w:t>
            </w:r>
          </w:p>
        </w:tc>
      </w:tr>
      <w:tr w:rsidR="00C43FB2" w:rsidRPr="00627D71">
        <w:tblPrEx>
          <w:tblBorders>
            <w:insideH w:val="none" w:sz="0" w:space="0" w:color="auto"/>
          </w:tblBorders>
        </w:tblPrEx>
        <w:tc>
          <w:tcPr>
            <w:tcW w:w="6293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- площадь торгового зала от 50 до 100 кв. м включительно</w:t>
            </w:r>
          </w:p>
        </w:tc>
        <w:tc>
          <w:tcPr>
            <w:tcW w:w="2127" w:type="dxa"/>
            <w:vMerge/>
          </w:tcPr>
          <w:p w:rsidR="00C43FB2" w:rsidRPr="00627D71" w:rsidRDefault="00C43FB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</w:tr>
      <w:tr w:rsidR="00C43FB2" w:rsidRPr="00627D71">
        <w:tc>
          <w:tcPr>
            <w:tcW w:w="6293" w:type="dxa"/>
            <w:tcBorders>
              <w:top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- площадь торгового зала от 100 до 150 кв. м включительно</w:t>
            </w:r>
          </w:p>
        </w:tc>
        <w:tc>
          <w:tcPr>
            <w:tcW w:w="2127" w:type="dxa"/>
            <w:vMerge/>
          </w:tcPr>
          <w:p w:rsidR="00C43FB2" w:rsidRPr="00627D71" w:rsidRDefault="00C43FB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4" w:type="dxa"/>
            <w:tcBorders>
              <w:top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</w:tr>
      <w:tr w:rsidR="00C43FB2" w:rsidRPr="00627D71">
        <w:tc>
          <w:tcPr>
            <w:tcW w:w="6293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7.3. торговля лекарственными средствами, изделиями медицинского назначения</w:t>
            </w:r>
          </w:p>
        </w:tc>
        <w:tc>
          <w:tcPr>
            <w:tcW w:w="2127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Площадь торгового зала (в квадратных метрах)</w:t>
            </w:r>
          </w:p>
        </w:tc>
        <w:tc>
          <w:tcPr>
            <w:tcW w:w="1194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</w:tr>
      <w:tr w:rsidR="00C43FB2" w:rsidRPr="00627D71">
        <w:tc>
          <w:tcPr>
            <w:tcW w:w="6293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7.4. торговля товарами, бывшими в употреблении</w:t>
            </w:r>
          </w:p>
        </w:tc>
        <w:tc>
          <w:tcPr>
            <w:tcW w:w="2127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Площадь торгового зала (в квадратных метрах)</w:t>
            </w:r>
          </w:p>
        </w:tc>
        <w:tc>
          <w:tcPr>
            <w:tcW w:w="1194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  <w:tr w:rsidR="00C43FB2" w:rsidRPr="00627D71">
        <w:tc>
          <w:tcPr>
            <w:tcW w:w="6293" w:type="dxa"/>
            <w:tcBorders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7.5. торговля прочими непродовольственными товарами:</w:t>
            </w:r>
          </w:p>
        </w:tc>
        <w:tc>
          <w:tcPr>
            <w:tcW w:w="2127" w:type="dxa"/>
            <w:vMerge w:val="restart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Площадь торгового зала (в квадратных метрах)</w:t>
            </w:r>
          </w:p>
        </w:tc>
        <w:tc>
          <w:tcPr>
            <w:tcW w:w="1194" w:type="dxa"/>
            <w:tcBorders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3FB2" w:rsidRPr="00627D71">
        <w:tblPrEx>
          <w:tblBorders>
            <w:insideH w:val="none" w:sz="0" w:space="0" w:color="auto"/>
          </w:tblBorders>
        </w:tblPrEx>
        <w:tc>
          <w:tcPr>
            <w:tcW w:w="6293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- площадь торгового зала до 50 кв. м включительно</w:t>
            </w:r>
          </w:p>
        </w:tc>
        <w:tc>
          <w:tcPr>
            <w:tcW w:w="2127" w:type="dxa"/>
            <w:vMerge/>
          </w:tcPr>
          <w:p w:rsidR="00C43FB2" w:rsidRPr="00627D71" w:rsidRDefault="00C43FB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</w:tr>
      <w:tr w:rsidR="00C43FB2" w:rsidRPr="00627D71">
        <w:tc>
          <w:tcPr>
            <w:tcW w:w="6293" w:type="dxa"/>
            <w:tcBorders>
              <w:top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- площадь торгового зала от 50 до 150 кв. м включительно</w:t>
            </w:r>
          </w:p>
        </w:tc>
        <w:tc>
          <w:tcPr>
            <w:tcW w:w="2127" w:type="dxa"/>
            <w:vMerge/>
          </w:tcPr>
          <w:p w:rsidR="00C43FB2" w:rsidRPr="00627D71" w:rsidRDefault="00C43FB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4" w:type="dxa"/>
            <w:tcBorders>
              <w:top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  <w:tr w:rsidR="00C43FB2" w:rsidRPr="00627D71">
        <w:tc>
          <w:tcPr>
            <w:tcW w:w="6293" w:type="dxa"/>
            <w:tcBorders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bookmarkStart w:id="2" w:name="P109"/>
            <w:bookmarkEnd w:id="2"/>
            <w:r w:rsidRPr="00627D71">
              <w:rPr>
                <w:rFonts w:ascii="Times New Roman" w:hAnsi="Times New Roman" w:cs="Times New Roman"/>
                <w:color w:val="000000"/>
              </w:rPr>
              <w:t>7.6. торговля продовольственными товарами и подакцизными товарами (пиво, табачная продукция):</w:t>
            </w:r>
          </w:p>
        </w:tc>
        <w:tc>
          <w:tcPr>
            <w:tcW w:w="2127" w:type="dxa"/>
            <w:vMerge w:val="restart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Площадь торгового зала (в квадратных метрах)</w:t>
            </w:r>
          </w:p>
        </w:tc>
        <w:tc>
          <w:tcPr>
            <w:tcW w:w="1194" w:type="dxa"/>
            <w:tcBorders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3FB2" w:rsidRPr="00627D71">
        <w:tblPrEx>
          <w:tblBorders>
            <w:insideH w:val="none" w:sz="0" w:space="0" w:color="auto"/>
          </w:tblBorders>
        </w:tblPrEx>
        <w:tc>
          <w:tcPr>
            <w:tcW w:w="6293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- площадь торгового зала до 6 кв. м включительно</w:t>
            </w:r>
          </w:p>
        </w:tc>
        <w:tc>
          <w:tcPr>
            <w:tcW w:w="2127" w:type="dxa"/>
            <w:vMerge/>
          </w:tcPr>
          <w:p w:rsidR="00C43FB2" w:rsidRPr="00627D71" w:rsidRDefault="00C43FB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</w:tr>
      <w:tr w:rsidR="00C43FB2" w:rsidRPr="00627D71">
        <w:tblPrEx>
          <w:tblBorders>
            <w:insideH w:val="none" w:sz="0" w:space="0" w:color="auto"/>
          </w:tblBorders>
        </w:tblPrEx>
        <w:tc>
          <w:tcPr>
            <w:tcW w:w="6293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- площадь торгового зала от 6 до 50 кв. м включительно</w:t>
            </w:r>
          </w:p>
        </w:tc>
        <w:tc>
          <w:tcPr>
            <w:tcW w:w="2127" w:type="dxa"/>
            <w:vMerge/>
          </w:tcPr>
          <w:p w:rsidR="00C43FB2" w:rsidRPr="00627D71" w:rsidRDefault="00C43FB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</w:tr>
      <w:tr w:rsidR="00C43FB2" w:rsidRPr="00627D71">
        <w:tblPrEx>
          <w:tblBorders>
            <w:insideH w:val="none" w:sz="0" w:space="0" w:color="auto"/>
          </w:tblBorders>
        </w:tblPrEx>
        <w:tc>
          <w:tcPr>
            <w:tcW w:w="6293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- площадь торгового зала от 50 до 100 кв. м включительно</w:t>
            </w:r>
          </w:p>
        </w:tc>
        <w:tc>
          <w:tcPr>
            <w:tcW w:w="2127" w:type="dxa"/>
            <w:vMerge/>
          </w:tcPr>
          <w:p w:rsidR="00C43FB2" w:rsidRPr="00627D71" w:rsidRDefault="00C43FB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C43FB2" w:rsidRPr="00627D71">
        <w:tc>
          <w:tcPr>
            <w:tcW w:w="6293" w:type="dxa"/>
            <w:tcBorders>
              <w:top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- площадь торгового зала от 100 до 150 кв. м включительно</w:t>
            </w:r>
          </w:p>
        </w:tc>
        <w:tc>
          <w:tcPr>
            <w:tcW w:w="2127" w:type="dxa"/>
            <w:vMerge/>
          </w:tcPr>
          <w:p w:rsidR="00C43FB2" w:rsidRPr="00627D71" w:rsidRDefault="00C43FB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4" w:type="dxa"/>
            <w:tcBorders>
              <w:top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</w:tr>
      <w:tr w:rsidR="00C43FB2" w:rsidRPr="00627D71">
        <w:tc>
          <w:tcPr>
            <w:tcW w:w="6293" w:type="dxa"/>
            <w:tcBorders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bookmarkStart w:id="3" w:name="P120"/>
            <w:bookmarkEnd w:id="3"/>
            <w:r w:rsidRPr="00627D71">
              <w:rPr>
                <w:rFonts w:ascii="Times New Roman" w:hAnsi="Times New Roman" w:cs="Times New Roman"/>
                <w:color w:val="000000"/>
              </w:rPr>
              <w:t>7.7. торговля смешанным ассортиментом товаров, включая подакцизные товары (пиво, табачная продукция), продовольственные товары и прочие непродовольственные товары:</w:t>
            </w:r>
          </w:p>
        </w:tc>
        <w:tc>
          <w:tcPr>
            <w:tcW w:w="2127" w:type="dxa"/>
            <w:vMerge w:val="restart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Площадь торгового зала (в квадратных метрах)</w:t>
            </w:r>
          </w:p>
        </w:tc>
        <w:tc>
          <w:tcPr>
            <w:tcW w:w="1194" w:type="dxa"/>
            <w:tcBorders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3FB2" w:rsidRPr="00627D71">
        <w:tblPrEx>
          <w:tblBorders>
            <w:insideH w:val="none" w:sz="0" w:space="0" w:color="auto"/>
          </w:tblBorders>
        </w:tblPrEx>
        <w:tc>
          <w:tcPr>
            <w:tcW w:w="6293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- площадь торгового зала до 6 кв. м включительно</w:t>
            </w:r>
          </w:p>
        </w:tc>
        <w:tc>
          <w:tcPr>
            <w:tcW w:w="2127" w:type="dxa"/>
            <w:vMerge/>
          </w:tcPr>
          <w:p w:rsidR="00C43FB2" w:rsidRPr="00627D71" w:rsidRDefault="00C43FB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</w:tr>
      <w:tr w:rsidR="00C43FB2" w:rsidRPr="00627D71">
        <w:tblPrEx>
          <w:tblBorders>
            <w:insideH w:val="none" w:sz="0" w:space="0" w:color="auto"/>
          </w:tblBorders>
        </w:tblPrEx>
        <w:tc>
          <w:tcPr>
            <w:tcW w:w="6293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- площадь торгового зала от 6 до 50 кв. м включительно</w:t>
            </w:r>
          </w:p>
        </w:tc>
        <w:tc>
          <w:tcPr>
            <w:tcW w:w="2127" w:type="dxa"/>
            <w:vMerge/>
          </w:tcPr>
          <w:p w:rsidR="00C43FB2" w:rsidRPr="00627D71" w:rsidRDefault="00C43FB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C43FB2" w:rsidRPr="00627D71">
        <w:tblPrEx>
          <w:tblBorders>
            <w:insideH w:val="none" w:sz="0" w:space="0" w:color="auto"/>
          </w:tblBorders>
        </w:tblPrEx>
        <w:tc>
          <w:tcPr>
            <w:tcW w:w="6293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- площадь торгового зала от 50 до 100 кв. м включительно</w:t>
            </w:r>
          </w:p>
        </w:tc>
        <w:tc>
          <w:tcPr>
            <w:tcW w:w="2127" w:type="dxa"/>
            <w:vMerge/>
          </w:tcPr>
          <w:p w:rsidR="00C43FB2" w:rsidRPr="00627D71" w:rsidRDefault="00C43FB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</w:tr>
      <w:tr w:rsidR="00C43FB2" w:rsidRPr="00627D71">
        <w:tc>
          <w:tcPr>
            <w:tcW w:w="6293" w:type="dxa"/>
            <w:tcBorders>
              <w:top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- площадь торгового зала от 100 до 150 кв. м включительно</w:t>
            </w:r>
          </w:p>
        </w:tc>
        <w:tc>
          <w:tcPr>
            <w:tcW w:w="2127" w:type="dxa"/>
            <w:vMerge/>
          </w:tcPr>
          <w:p w:rsidR="00C43FB2" w:rsidRPr="00627D71" w:rsidRDefault="00C43FB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4" w:type="dxa"/>
            <w:tcBorders>
              <w:top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</w:tr>
      <w:tr w:rsidR="00C43FB2" w:rsidRPr="00627D71">
        <w:tc>
          <w:tcPr>
            <w:tcW w:w="6293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7.8. торговля книжной продукцией и периодическими изданиями (кроме продукции рекламного и эротического характера), а также сопутствующими товарами (при условии, что доходы от реализации сопутствующих товаров составляют не более 30 процентов от общего товарооборота)</w:t>
            </w:r>
          </w:p>
        </w:tc>
        <w:tc>
          <w:tcPr>
            <w:tcW w:w="2127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Площадь торгового зала (в квадратных метрах)</w:t>
            </w:r>
          </w:p>
        </w:tc>
        <w:tc>
          <w:tcPr>
            <w:tcW w:w="1194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  <w:tr w:rsidR="00C43FB2" w:rsidRPr="00627D71">
        <w:tc>
          <w:tcPr>
            <w:tcW w:w="6293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8.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2127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Количество торговых мест</w:t>
            </w:r>
          </w:p>
        </w:tc>
        <w:tc>
          <w:tcPr>
            <w:tcW w:w="1194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</w:tr>
      <w:tr w:rsidR="00C43FB2" w:rsidRPr="00627D71">
        <w:tc>
          <w:tcPr>
            <w:tcW w:w="6293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9. Реализация товаров с использованием торговых автоматов</w:t>
            </w:r>
          </w:p>
        </w:tc>
        <w:tc>
          <w:tcPr>
            <w:tcW w:w="2127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Количество торговых автоматов</w:t>
            </w:r>
          </w:p>
        </w:tc>
        <w:tc>
          <w:tcPr>
            <w:tcW w:w="1194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</w:tr>
      <w:tr w:rsidR="00C43FB2" w:rsidRPr="00627D71">
        <w:tc>
          <w:tcPr>
            <w:tcW w:w="6293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10.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2127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4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3FB2" w:rsidRPr="00627D71">
        <w:tc>
          <w:tcPr>
            <w:tcW w:w="6293" w:type="dxa"/>
          </w:tcPr>
          <w:p w:rsidR="00C43FB2" w:rsidRPr="00627D71" w:rsidRDefault="00C43FB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10.1. торговля изделиями из драгоценных металлов и драгоценных камней</w:t>
            </w:r>
          </w:p>
        </w:tc>
        <w:tc>
          <w:tcPr>
            <w:tcW w:w="2127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Площадь торгового места (в квадратных метрах)</w:t>
            </w:r>
          </w:p>
        </w:tc>
        <w:tc>
          <w:tcPr>
            <w:tcW w:w="1194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C43FB2" w:rsidRPr="00627D71">
        <w:tc>
          <w:tcPr>
            <w:tcW w:w="6293" w:type="dxa"/>
            <w:tcBorders>
              <w:bottom w:val="nil"/>
            </w:tcBorders>
          </w:tcPr>
          <w:p w:rsidR="00C43FB2" w:rsidRPr="00627D71" w:rsidRDefault="00C43FB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bookmarkStart w:id="4" w:name="P146"/>
            <w:bookmarkEnd w:id="4"/>
            <w:r w:rsidRPr="00627D71">
              <w:rPr>
                <w:rFonts w:ascii="Times New Roman" w:hAnsi="Times New Roman" w:cs="Times New Roman"/>
                <w:color w:val="000000"/>
              </w:rPr>
              <w:t>10.2. торговля подакцизными товарами (алкогольная продукция, пиво, табачная продукция), изделиями из натурального меха, натуральной кожи, культтоварами (бытовая радиоэлектронная аппаратура, радиоприемная аппаратура, аппаратура для воспроизведения звука и изображения, телеприемная аппаратура, звукоусилительная аппаратура, комбинированная аппаратура, музыкальные центры, магнитолы, комплектующие изделия, фотокинотовары, музыкальные товары), сотовые телефоны, средства оргтехники:</w:t>
            </w:r>
          </w:p>
        </w:tc>
        <w:tc>
          <w:tcPr>
            <w:tcW w:w="2127" w:type="dxa"/>
            <w:vMerge w:val="restart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Площадь торгового места (в квадратных метрах)</w:t>
            </w:r>
          </w:p>
        </w:tc>
        <w:tc>
          <w:tcPr>
            <w:tcW w:w="1194" w:type="dxa"/>
            <w:tcBorders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3FB2" w:rsidRPr="00627D71">
        <w:tblPrEx>
          <w:tblBorders>
            <w:insideH w:val="none" w:sz="0" w:space="0" w:color="auto"/>
          </w:tblBorders>
        </w:tblPrEx>
        <w:tc>
          <w:tcPr>
            <w:tcW w:w="6293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- площадь торгового места до 6 кв. м включительно</w:t>
            </w:r>
          </w:p>
        </w:tc>
        <w:tc>
          <w:tcPr>
            <w:tcW w:w="2127" w:type="dxa"/>
            <w:vMerge/>
          </w:tcPr>
          <w:p w:rsidR="00C43FB2" w:rsidRPr="00627D71" w:rsidRDefault="00C43FB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</w:tr>
      <w:tr w:rsidR="00C43FB2" w:rsidRPr="00627D71">
        <w:tblPrEx>
          <w:tblBorders>
            <w:insideH w:val="none" w:sz="0" w:space="0" w:color="auto"/>
          </w:tblBorders>
        </w:tblPrEx>
        <w:tc>
          <w:tcPr>
            <w:tcW w:w="6293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- площадь торгового места от 6 до 50 кв. м включительно</w:t>
            </w:r>
          </w:p>
        </w:tc>
        <w:tc>
          <w:tcPr>
            <w:tcW w:w="2127" w:type="dxa"/>
            <w:vMerge/>
          </w:tcPr>
          <w:p w:rsidR="00C43FB2" w:rsidRPr="00627D71" w:rsidRDefault="00C43FB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0,85</w:t>
            </w:r>
          </w:p>
        </w:tc>
      </w:tr>
      <w:tr w:rsidR="00C43FB2" w:rsidRPr="00627D71">
        <w:tblPrEx>
          <w:tblBorders>
            <w:insideH w:val="none" w:sz="0" w:space="0" w:color="auto"/>
          </w:tblBorders>
        </w:tblPrEx>
        <w:tc>
          <w:tcPr>
            <w:tcW w:w="6293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- площадь торгового места от 50 до 100 кв. м включительно</w:t>
            </w:r>
          </w:p>
        </w:tc>
        <w:tc>
          <w:tcPr>
            <w:tcW w:w="2127" w:type="dxa"/>
            <w:vMerge/>
          </w:tcPr>
          <w:p w:rsidR="00C43FB2" w:rsidRPr="00627D71" w:rsidRDefault="00C43FB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</w:tr>
      <w:tr w:rsidR="00C43FB2" w:rsidRPr="00627D71">
        <w:tc>
          <w:tcPr>
            <w:tcW w:w="6293" w:type="dxa"/>
            <w:tcBorders>
              <w:top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- площадь торгового места от 100 до 150 кв. м включительно</w:t>
            </w:r>
          </w:p>
        </w:tc>
        <w:tc>
          <w:tcPr>
            <w:tcW w:w="2127" w:type="dxa"/>
            <w:vMerge/>
          </w:tcPr>
          <w:p w:rsidR="00C43FB2" w:rsidRPr="00627D71" w:rsidRDefault="00C43FB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4" w:type="dxa"/>
            <w:tcBorders>
              <w:top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</w:tr>
      <w:tr w:rsidR="00C43FB2" w:rsidRPr="00627D71">
        <w:tc>
          <w:tcPr>
            <w:tcW w:w="6293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10.3. торговля лекарственными средствами, изделиями медицинского назначения</w:t>
            </w:r>
          </w:p>
        </w:tc>
        <w:tc>
          <w:tcPr>
            <w:tcW w:w="2127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Площадь торгового места (в квадратных метрах)</w:t>
            </w:r>
          </w:p>
        </w:tc>
        <w:tc>
          <w:tcPr>
            <w:tcW w:w="1194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</w:tr>
      <w:tr w:rsidR="00C43FB2" w:rsidRPr="00627D71">
        <w:tc>
          <w:tcPr>
            <w:tcW w:w="6293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10.4. торговля товарами, бывшими в употреблении</w:t>
            </w:r>
          </w:p>
        </w:tc>
        <w:tc>
          <w:tcPr>
            <w:tcW w:w="2127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Площадь торгового места (в квадратных метрах)</w:t>
            </w:r>
          </w:p>
        </w:tc>
        <w:tc>
          <w:tcPr>
            <w:tcW w:w="1194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  <w:tr w:rsidR="00C43FB2" w:rsidRPr="00627D71">
        <w:tc>
          <w:tcPr>
            <w:tcW w:w="6293" w:type="dxa"/>
            <w:tcBorders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10.5. торговля прочими непродовольственными товарами</w:t>
            </w:r>
          </w:p>
        </w:tc>
        <w:tc>
          <w:tcPr>
            <w:tcW w:w="2127" w:type="dxa"/>
            <w:vMerge w:val="restart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Площадь торгового места (в квадратных метрах)</w:t>
            </w:r>
          </w:p>
        </w:tc>
        <w:tc>
          <w:tcPr>
            <w:tcW w:w="1194" w:type="dxa"/>
            <w:tcBorders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3FB2" w:rsidRPr="00627D71">
        <w:tblPrEx>
          <w:tblBorders>
            <w:insideH w:val="none" w:sz="0" w:space="0" w:color="auto"/>
          </w:tblBorders>
        </w:tblPrEx>
        <w:tc>
          <w:tcPr>
            <w:tcW w:w="6293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- площадь торгового места до 50 кв. м включительно</w:t>
            </w:r>
          </w:p>
        </w:tc>
        <w:tc>
          <w:tcPr>
            <w:tcW w:w="2127" w:type="dxa"/>
            <w:vMerge/>
          </w:tcPr>
          <w:p w:rsidR="00C43FB2" w:rsidRPr="00627D71" w:rsidRDefault="00C43FB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</w:tr>
      <w:tr w:rsidR="00C43FB2" w:rsidRPr="00627D71">
        <w:tc>
          <w:tcPr>
            <w:tcW w:w="6293" w:type="dxa"/>
            <w:tcBorders>
              <w:top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- площадь торгового места от 50 до 150 кв. м включительно</w:t>
            </w:r>
          </w:p>
        </w:tc>
        <w:tc>
          <w:tcPr>
            <w:tcW w:w="2127" w:type="dxa"/>
            <w:vMerge/>
          </w:tcPr>
          <w:p w:rsidR="00C43FB2" w:rsidRPr="00627D71" w:rsidRDefault="00C43FB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4" w:type="dxa"/>
            <w:tcBorders>
              <w:top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  <w:tr w:rsidR="00C43FB2" w:rsidRPr="00627D71">
        <w:tc>
          <w:tcPr>
            <w:tcW w:w="6293" w:type="dxa"/>
            <w:tcBorders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bookmarkStart w:id="5" w:name="P170"/>
            <w:bookmarkEnd w:id="5"/>
            <w:r w:rsidRPr="00627D71">
              <w:rPr>
                <w:rFonts w:ascii="Times New Roman" w:hAnsi="Times New Roman" w:cs="Times New Roman"/>
                <w:color w:val="000000"/>
              </w:rPr>
              <w:t>10.6. торговля продовольственными товарами и подакцизными товарами (пиво, табачная продукция):</w:t>
            </w:r>
          </w:p>
        </w:tc>
        <w:tc>
          <w:tcPr>
            <w:tcW w:w="2127" w:type="dxa"/>
            <w:vMerge w:val="restart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Площадь торгового места (в квадратных метрах)</w:t>
            </w:r>
          </w:p>
        </w:tc>
        <w:tc>
          <w:tcPr>
            <w:tcW w:w="1194" w:type="dxa"/>
            <w:tcBorders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3FB2" w:rsidRPr="00627D71">
        <w:tblPrEx>
          <w:tblBorders>
            <w:insideH w:val="none" w:sz="0" w:space="0" w:color="auto"/>
          </w:tblBorders>
        </w:tblPrEx>
        <w:tc>
          <w:tcPr>
            <w:tcW w:w="6293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- площадь торгового места до 6 кв. м включительно</w:t>
            </w:r>
          </w:p>
        </w:tc>
        <w:tc>
          <w:tcPr>
            <w:tcW w:w="2127" w:type="dxa"/>
            <w:vMerge/>
          </w:tcPr>
          <w:p w:rsidR="00C43FB2" w:rsidRPr="00627D71" w:rsidRDefault="00C43FB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</w:tr>
      <w:tr w:rsidR="00C43FB2" w:rsidRPr="00627D71">
        <w:tblPrEx>
          <w:tblBorders>
            <w:insideH w:val="none" w:sz="0" w:space="0" w:color="auto"/>
          </w:tblBorders>
        </w:tblPrEx>
        <w:tc>
          <w:tcPr>
            <w:tcW w:w="6293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- площадь торгового места от 6 до 50 кв. м включительно</w:t>
            </w:r>
          </w:p>
        </w:tc>
        <w:tc>
          <w:tcPr>
            <w:tcW w:w="2127" w:type="dxa"/>
            <w:vMerge/>
          </w:tcPr>
          <w:p w:rsidR="00C43FB2" w:rsidRPr="00627D71" w:rsidRDefault="00C43FB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</w:tr>
      <w:tr w:rsidR="00C43FB2" w:rsidRPr="00627D71">
        <w:tblPrEx>
          <w:tblBorders>
            <w:insideH w:val="none" w:sz="0" w:space="0" w:color="auto"/>
          </w:tblBorders>
        </w:tblPrEx>
        <w:tc>
          <w:tcPr>
            <w:tcW w:w="6293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- площадь торгового места от 50 до 100 кв. м включительно</w:t>
            </w:r>
          </w:p>
        </w:tc>
        <w:tc>
          <w:tcPr>
            <w:tcW w:w="2127" w:type="dxa"/>
            <w:vMerge/>
          </w:tcPr>
          <w:p w:rsidR="00C43FB2" w:rsidRPr="00627D71" w:rsidRDefault="00C43FB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C43FB2" w:rsidRPr="00627D71">
        <w:tc>
          <w:tcPr>
            <w:tcW w:w="6293" w:type="dxa"/>
            <w:tcBorders>
              <w:top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- площадь торгового места от 100 до 150 кв. м включительно</w:t>
            </w:r>
          </w:p>
        </w:tc>
        <w:tc>
          <w:tcPr>
            <w:tcW w:w="2127" w:type="dxa"/>
            <w:vMerge/>
          </w:tcPr>
          <w:p w:rsidR="00C43FB2" w:rsidRPr="00627D71" w:rsidRDefault="00C43FB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4" w:type="dxa"/>
            <w:tcBorders>
              <w:top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</w:tr>
      <w:tr w:rsidR="00C43FB2" w:rsidRPr="00627D71">
        <w:tc>
          <w:tcPr>
            <w:tcW w:w="6293" w:type="dxa"/>
            <w:tcBorders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bookmarkStart w:id="6" w:name="P181"/>
            <w:bookmarkEnd w:id="6"/>
            <w:r w:rsidRPr="00627D71">
              <w:rPr>
                <w:rFonts w:ascii="Times New Roman" w:hAnsi="Times New Roman" w:cs="Times New Roman"/>
                <w:color w:val="000000"/>
              </w:rPr>
              <w:t>10.7. торговля смешанным ассортиментом товаров, включая подакцизные товары (пиво, табачная продукция), продовольственные товары и прочие непродовольственные товары:</w:t>
            </w:r>
          </w:p>
        </w:tc>
        <w:tc>
          <w:tcPr>
            <w:tcW w:w="2127" w:type="dxa"/>
            <w:vMerge w:val="restart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Площадь торгового места (в квадратных метрах)</w:t>
            </w:r>
          </w:p>
        </w:tc>
        <w:tc>
          <w:tcPr>
            <w:tcW w:w="1194" w:type="dxa"/>
            <w:tcBorders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3FB2" w:rsidRPr="00627D71">
        <w:tblPrEx>
          <w:tblBorders>
            <w:insideH w:val="none" w:sz="0" w:space="0" w:color="auto"/>
          </w:tblBorders>
        </w:tblPrEx>
        <w:tc>
          <w:tcPr>
            <w:tcW w:w="6293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- площадь торгового места до 6 кв. м включительно</w:t>
            </w:r>
          </w:p>
        </w:tc>
        <w:tc>
          <w:tcPr>
            <w:tcW w:w="2127" w:type="dxa"/>
            <w:vMerge/>
          </w:tcPr>
          <w:p w:rsidR="00C43FB2" w:rsidRPr="00627D71" w:rsidRDefault="00C43FB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</w:tr>
      <w:tr w:rsidR="00C43FB2" w:rsidRPr="00627D71">
        <w:tblPrEx>
          <w:tblBorders>
            <w:insideH w:val="none" w:sz="0" w:space="0" w:color="auto"/>
          </w:tblBorders>
        </w:tblPrEx>
        <w:tc>
          <w:tcPr>
            <w:tcW w:w="6293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- площадь торгового места от 6 до 50 кв. м включительно</w:t>
            </w:r>
          </w:p>
        </w:tc>
        <w:tc>
          <w:tcPr>
            <w:tcW w:w="2127" w:type="dxa"/>
            <w:vMerge/>
          </w:tcPr>
          <w:p w:rsidR="00C43FB2" w:rsidRPr="00627D71" w:rsidRDefault="00C43FB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C43FB2" w:rsidRPr="00627D71">
        <w:tblPrEx>
          <w:tblBorders>
            <w:insideH w:val="none" w:sz="0" w:space="0" w:color="auto"/>
          </w:tblBorders>
        </w:tblPrEx>
        <w:tc>
          <w:tcPr>
            <w:tcW w:w="6293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- площадь торгового места от 50 до 100 кв. м включительно</w:t>
            </w:r>
          </w:p>
        </w:tc>
        <w:tc>
          <w:tcPr>
            <w:tcW w:w="2127" w:type="dxa"/>
            <w:vMerge/>
          </w:tcPr>
          <w:p w:rsidR="00C43FB2" w:rsidRPr="00627D71" w:rsidRDefault="00C43FB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</w:tr>
      <w:tr w:rsidR="00C43FB2" w:rsidRPr="00627D71">
        <w:tc>
          <w:tcPr>
            <w:tcW w:w="6293" w:type="dxa"/>
            <w:tcBorders>
              <w:top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- площадь торгового места от 100 до 150 кв. м включительно</w:t>
            </w:r>
          </w:p>
        </w:tc>
        <w:tc>
          <w:tcPr>
            <w:tcW w:w="2127" w:type="dxa"/>
            <w:vMerge/>
          </w:tcPr>
          <w:p w:rsidR="00C43FB2" w:rsidRPr="00627D71" w:rsidRDefault="00C43FB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4" w:type="dxa"/>
            <w:tcBorders>
              <w:top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</w:tr>
      <w:tr w:rsidR="00C43FB2" w:rsidRPr="00627D71">
        <w:tc>
          <w:tcPr>
            <w:tcW w:w="6293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10.8. торговля книжной продукцией и периодическими изданиями (кроме продукции рекламного и эротического характера), а также сопутствующими товарами (при условии, что доходы от реализации сопутствующих товаров составляют не более 30 процентов от общего товарооборота)</w:t>
            </w:r>
          </w:p>
        </w:tc>
        <w:tc>
          <w:tcPr>
            <w:tcW w:w="2127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Площадь торгового места (в квадратных метрах)</w:t>
            </w:r>
          </w:p>
        </w:tc>
        <w:tc>
          <w:tcPr>
            <w:tcW w:w="1194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  <w:tr w:rsidR="00C43FB2" w:rsidRPr="00627D71">
        <w:tc>
          <w:tcPr>
            <w:tcW w:w="6293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11. Развозная и разносная розничная торговля</w:t>
            </w:r>
          </w:p>
        </w:tc>
        <w:tc>
          <w:tcPr>
            <w:tcW w:w="2127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1194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C43FB2" w:rsidRPr="00627D71">
        <w:tc>
          <w:tcPr>
            <w:tcW w:w="6293" w:type="dxa"/>
            <w:tcBorders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12. Оказание услуг общественного питания через объект организации общественного питания, имеющий зал обслуживания посетителей:</w:t>
            </w:r>
          </w:p>
        </w:tc>
        <w:tc>
          <w:tcPr>
            <w:tcW w:w="2127" w:type="dxa"/>
            <w:vMerge w:val="restart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Площадь зала обслуживания посетителей (в квадратных метрах)</w:t>
            </w:r>
          </w:p>
        </w:tc>
        <w:tc>
          <w:tcPr>
            <w:tcW w:w="1194" w:type="dxa"/>
            <w:tcBorders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3FB2" w:rsidRPr="00627D71">
        <w:tblPrEx>
          <w:tblBorders>
            <w:insideH w:val="none" w:sz="0" w:space="0" w:color="auto"/>
          </w:tblBorders>
        </w:tblPrEx>
        <w:tc>
          <w:tcPr>
            <w:tcW w:w="6293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- до 20 кв. м</w:t>
            </w:r>
          </w:p>
        </w:tc>
        <w:tc>
          <w:tcPr>
            <w:tcW w:w="2127" w:type="dxa"/>
            <w:vMerge/>
          </w:tcPr>
          <w:p w:rsidR="00C43FB2" w:rsidRPr="00627D71" w:rsidRDefault="00C43FB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C43FB2" w:rsidRPr="00627D71">
        <w:tblPrEx>
          <w:tblBorders>
            <w:insideH w:val="none" w:sz="0" w:space="0" w:color="auto"/>
          </w:tblBorders>
        </w:tblPrEx>
        <w:tc>
          <w:tcPr>
            <w:tcW w:w="6293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- от 21 до 40 кв. м</w:t>
            </w:r>
          </w:p>
        </w:tc>
        <w:tc>
          <w:tcPr>
            <w:tcW w:w="2127" w:type="dxa"/>
            <w:vMerge/>
          </w:tcPr>
          <w:p w:rsidR="00C43FB2" w:rsidRPr="00627D71" w:rsidRDefault="00C43FB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</w:tr>
      <w:tr w:rsidR="00C43FB2" w:rsidRPr="00627D71">
        <w:tblPrEx>
          <w:tblBorders>
            <w:insideH w:val="none" w:sz="0" w:space="0" w:color="auto"/>
          </w:tblBorders>
        </w:tblPrEx>
        <w:tc>
          <w:tcPr>
            <w:tcW w:w="6293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- от 41 до 60 кв. м</w:t>
            </w:r>
          </w:p>
        </w:tc>
        <w:tc>
          <w:tcPr>
            <w:tcW w:w="2127" w:type="dxa"/>
            <w:vMerge/>
          </w:tcPr>
          <w:p w:rsidR="00C43FB2" w:rsidRPr="00627D71" w:rsidRDefault="00C43FB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C43FB2" w:rsidRPr="00627D71">
        <w:tblPrEx>
          <w:tblBorders>
            <w:insideH w:val="none" w:sz="0" w:space="0" w:color="auto"/>
          </w:tblBorders>
        </w:tblPrEx>
        <w:tc>
          <w:tcPr>
            <w:tcW w:w="6293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- от 61 до 100 кв. м</w:t>
            </w:r>
          </w:p>
        </w:tc>
        <w:tc>
          <w:tcPr>
            <w:tcW w:w="2127" w:type="dxa"/>
            <w:vMerge/>
          </w:tcPr>
          <w:p w:rsidR="00C43FB2" w:rsidRPr="00627D71" w:rsidRDefault="00C43FB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0,25</w:t>
            </w:r>
          </w:p>
        </w:tc>
      </w:tr>
      <w:tr w:rsidR="00C43FB2" w:rsidRPr="00627D71">
        <w:tblPrEx>
          <w:tblBorders>
            <w:insideH w:val="none" w:sz="0" w:space="0" w:color="auto"/>
          </w:tblBorders>
        </w:tblPrEx>
        <w:tc>
          <w:tcPr>
            <w:tcW w:w="6293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- от 101 до 150 кв. м</w:t>
            </w:r>
          </w:p>
        </w:tc>
        <w:tc>
          <w:tcPr>
            <w:tcW w:w="2127" w:type="dxa"/>
            <w:vMerge/>
          </w:tcPr>
          <w:p w:rsidR="00C43FB2" w:rsidRPr="00627D71" w:rsidRDefault="00C43FB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  <w:tr w:rsidR="00C43FB2" w:rsidRPr="00627D71">
        <w:tblPrEx>
          <w:tblBorders>
            <w:insideH w:val="none" w:sz="0" w:space="0" w:color="auto"/>
          </w:tblBorders>
        </w:tblPrEx>
        <w:tc>
          <w:tcPr>
            <w:tcW w:w="6293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- столовые по месту работы (до 150 кв. м)</w:t>
            </w:r>
          </w:p>
        </w:tc>
        <w:tc>
          <w:tcPr>
            <w:tcW w:w="2127" w:type="dxa"/>
            <w:vMerge/>
          </w:tcPr>
          <w:p w:rsidR="00C43FB2" w:rsidRPr="00627D71" w:rsidRDefault="00C43FB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</w:tr>
      <w:tr w:rsidR="00C43FB2" w:rsidRPr="00627D71">
        <w:tc>
          <w:tcPr>
            <w:tcW w:w="6293" w:type="dxa"/>
            <w:tcBorders>
              <w:top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- столовые в общеобразовательных учреждениях</w:t>
            </w:r>
          </w:p>
        </w:tc>
        <w:tc>
          <w:tcPr>
            <w:tcW w:w="2127" w:type="dxa"/>
            <w:vMerge/>
          </w:tcPr>
          <w:p w:rsidR="00C43FB2" w:rsidRPr="00627D71" w:rsidRDefault="00C43FB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4" w:type="dxa"/>
            <w:tcBorders>
              <w:top w:val="nil"/>
            </w:tcBorders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0,062</w:t>
            </w:r>
          </w:p>
        </w:tc>
      </w:tr>
      <w:tr w:rsidR="00C43FB2" w:rsidRPr="00627D71">
        <w:tc>
          <w:tcPr>
            <w:tcW w:w="6293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13. 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2127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1194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C43FB2" w:rsidRPr="00627D71">
        <w:tc>
          <w:tcPr>
            <w:tcW w:w="6293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14.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127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Площадь, предназначенная для нанесения изображения (в квадратных метрах)</w:t>
            </w:r>
          </w:p>
        </w:tc>
        <w:tc>
          <w:tcPr>
            <w:tcW w:w="1194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</w:tr>
      <w:tr w:rsidR="00C43FB2" w:rsidRPr="00627D71">
        <w:tc>
          <w:tcPr>
            <w:tcW w:w="6293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15.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127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Количество транспортных средств, используемых для размещения рекламы</w:t>
            </w:r>
          </w:p>
        </w:tc>
        <w:tc>
          <w:tcPr>
            <w:tcW w:w="1194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</w:tr>
      <w:tr w:rsidR="00C43FB2" w:rsidRPr="00627D71">
        <w:tc>
          <w:tcPr>
            <w:tcW w:w="6293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16. Оказание услуг по временному размещению и проживанию</w:t>
            </w:r>
          </w:p>
        </w:tc>
        <w:tc>
          <w:tcPr>
            <w:tcW w:w="2127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Общая площадь помещения для временного размещения и проживания (в квадратных метрах)</w:t>
            </w:r>
          </w:p>
        </w:tc>
        <w:tc>
          <w:tcPr>
            <w:tcW w:w="1194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</w:tr>
      <w:tr w:rsidR="00C43FB2" w:rsidRPr="00627D71">
        <w:tc>
          <w:tcPr>
            <w:tcW w:w="6293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17.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2127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Количество переданных во временное владение и (или) в пользование торговых мест, объектов нестационарной торговой сети, объектов организации общественного питания</w:t>
            </w:r>
          </w:p>
        </w:tc>
        <w:tc>
          <w:tcPr>
            <w:tcW w:w="1194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</w:tr>
      <w:tr w:rsidR="00C43FB2" w:rsidRPr="00627D71">
        <w:tc>
          <w:tcPr>
            <w:tcW w:w="6293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18.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127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Площадь переданного во временное владение и (или) в пользование торгового места, объекта нестационарной торговой сети, объекта организации общественного питания (в квадратных метрах)</w:t>
            </w:r>
          </w:p>
        </w:tc>
        <w:tc>
          <w:tcPr>
            <w:tcW w:w="1194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</w:tr>
      <w:tr w:rsidR="00C43FB2" w:rsidRPr="00627D71">
        <w:tc>
          <w:tcPr>
            <w:tcW w:w="6293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19.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127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Количество переданных во временное владение и (или) в пользование земельных участков</w:t>
            </w:r>
          </w:p>
        </w:tc>
        <w:tc>
          <w:tcPr>
            <w:tcW w:w="1194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</w:tr>
      <w:tr w:rsidR="00C43FB2" w:rsidRPr="00627D71">
        <w:tc>
          <w:tcPr>
            <w:tcW w:w="6293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20.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127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Площадь переданного во временное владение и (или) в пользование земельного участка (в квадратных метрах)</w:t>
            </w:r>
          </w:p>
        </w:tc>
        <w:tc>
          <w:tcPr>
            <w:tcW w:w="1194" w:type="dxa"/>
          </w:tcPr>
          <w:p w:rsidR="00C43FB2" w:rsidRPr="00627D71" w:rsidRDefault="00C43FB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</w:tr>
    </w:tbl>
    <w:p w:rsidR="00C43FB2" w:rsidRPr="00627D71" w:rsidRDefault="00C43FB2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:rsidR="00C43FB2" w:rsidRPr="00627D71" w:rsidRDefault="00C43F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627D71">
        <w:rPr>
          <w:rFonts w:ascii="Times New Roman" w:hAnsi="Times New Roman" w:cs="Times New Roman"/>
          <w:color w:val="000000"/>
        </w:rPr>
        <w:t>Для предпринимательской деятельности по осуществлению розничной торговли, осуществляемой через объекты стационарной торговой сети, имеющей торговые залы (</w:t>
      </w:r>
      <w:hyperlink w:anchor="P85" w:history="1">
        <w:r w:rsidRPr="00627D71">
          <w:rPr>
            <w:rFonts w:ascii="Times New Roman" w:hAnsi="Times New Roman" w:cs="Times New Roman"/>
            <w:color w:val="000000"/>
          </w:rPr>
          <w:t>пункты 7.2</w:t>
        </w:r>
      </w:hyperlink>
      <w:r w:rsidRPr="00627D71">
        <w:rPr>
          <w:rFonts w:ascii="Times New Roman" w:hAnsi="Times New Roman" w:cs="Times New Roman"/>
          <w:color w:val="000000"/>
        </w:rPr>
        <w:t xml:space="preserve"> (в отношении торговли подакцизными товарами (алкогольная продукция, пиво, табачная продукция), </w:t>
      </w:r>
      <w:hyperlink w:anchor="P109" w:history="1">
        <w:r w:rsidRPr="00627D71">
          <w:rPr>
            <w:rFonts w:ascii="Times New Roman" w:hAnsi="Times New Roman" w:cs="Times New Roman"/>
            <w:color w:val="000000"/>
          </w:rPr>
          <w:t>7.6</w:t>
        </w:r>
      </w:hyperlink>
      <w:r w:rsidRPr="00627D71">
        <w:rPr>
          <w:rFonts w:ascii="Times New Roman" w:hAnsi="Times New Roman" w:cs="Times New Roman"/>
          <w:color w:val="000000"/>
        </w:rPr>
        <w:t xml:space="preserve"> и </w:t>
      </w:r>
      <w:hyperlink w:anchor="P120" w:history="1">
        <w:r w:rsidRPr="00627D71">
          <w:rPr>
            <w:rFonts w:ascii="Times New Roman" w:hAnsi="Times New Roman" w:cs="Times New Roman"/>
            <w:color w:val="000000"/>
          </w:rPr>
          <w:t>7.7</w:t>
        </w:r>
      </w:hyperlink>
      <w:r w:rsidRPr="00627D71">
        <w:rPr>
          <w:rFonts w:ascii="Times New Roman" w:hAnsi="Times New Roman" w:cs="Times New Roman"/>
          <w:color w:val="000000"/>
        </w:rPr>
        <w:t xml:space="preserve"> таблицы "Значения корректирующего коэффициента базовой доходности (К2)"), и розничной торговли, осуществляемой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 (</w:t>
      </w:r>
      <w:hyperlink w:anchor="P146" w:history="1">
        <w:r w:rsidRPr="00627D71">
          <w:rPr>
            <w:rFonts w:ascii="Times New Roman" w:hAnsi="Times New Roman" w:cs="Times New Roman"/>
            <w:color w:val="000000"/>
          </w:rPr>
          <w:t>пункты 10.2</w:t>
        </w:r>
      </w:hyperlink>
      <w:r w:rsidRPr="00627D71">
        <w:rPr>
          <w:rFonts w:ascii="Times New Roman" w:hAnsi="Times New Roman" w:cs="Times New Roman"/>
          <w:color w:val="000000"/>
        </w:rPr>
        <w:t xml:space="preserve"> (в отношении торговли подакцизными товарами (алкогольная продукция, пиво, табачная продукция), </w:t>
      </w:r>
      <w:hyperlink w:anchor="P170" w:history="1">
        <w:r w:rsidRPr="00627D71">
          <w:rPr>
            <w:rFonts w:ascii="Times New Roman" w:hAnsi="Times New Roman" w:cs="Times New Roman"/>
            <w:color w:val="000000"/>
          </w:rPr>
          <w:t>10.6</w:t>
        </w:r>
      </w:hyperlink>
      <w:r w:rsidRPr="00627D71">
        <w:rPr>
          <w:rFonts w:ascii="Times New Roman" w:hAnsi="Times New Roman" w:cs="Times New Roman"/>
          <w:color w:val="000000"/>
        </w:rPr>
        <w:t xml:space="preserve"> и </w:t>
      </w:r>
      <w:hyperlink w:anchor="P181" w:history="1">
        <w:r w:rsidRPr="00627D71">
          <w:rPr>
            <w:rFonts w:ascii="Times New Roman" w:hAnsi="Times New Roman" w:cs="Times New Roman"/>
            <w:color w:val="000000"/>
          </w:rPr>
          <w:t>10.7</w:t>
        </w:r>
      </w:hyperlink>
      <w:r w:rsidRPr="00627D71">
        <w:rPr>
          <w:rFonts w:ascii="Times New Roman" w:hAnsi="Times New Roman" w:cs="Times New Roman"/>
          <w:color w:val="000000"/>
        </w:rPr>
        <w:t xml:space="preserve"> таблицы "Значения корректирующего коэффициента базовой доходности (К2)"), корректирующий коэффициент базовой доходности К2 устанавливается с учетом следующих значений, учитывающих влияние отдельных факторов на результат предпринимательской деятельности:</w:t>
      </w:r>
    </w:p>
    <w:p w:rsidR="00C43FB2" w:rsidRPr="00627D71" w:rsidRDefault="00C43FB2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:rsidR="00C43FB2" w:rsidRPr="00627D71" w:rsidRDefault="00C43F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627D71">
        <w:rPr>
          <w:rFonts w:ascii="Times New Roman" w:hAnsi="Times New Roman" w:cs="Times New Roman"/>
          <w:color w:val="000000"/>
        </w:rPr>
        <w:t>К2 = К2 x К2 (1) x К2 (2)</w:t>
      </w:r>
    </w:p>
    <w:p w:rsidR="00C43FB2" w:rsidRPr="00627D71" w:rsidRDefault="00C43FB2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:rsidR="00C43FB2" w:rsidRPr="00627D71" w:rsidRDefault="00C43F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627D71">
        <w:rPr>
          <w:rFonts w:ascii="Times New Roman" w:hAnsi="Times New Roman" w:cs="Times New Roman"/>
          <w:color w:val="000000"/>
        </w:rPr>
        <w:t>где:</w:t>
      </w:r>
    </w:p>
    <w:p w:rsidR="00C43FB2" w:rsidRPr="00627D71" w:rsidRDefault="00C43F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627D71">
        <w:rPr>
          <w:rFonts w:ascii="Times New Roman" w:hAnsi="Times New Roman" w:cs="Times New Roman"/>
          <w:color w:val="000000"/>
        </w:rPr>
        <w:t>- К2 (1) - значение, учитывающее режим работы:</w:t>
      </w:r>
    </w:p>
    <w:p w:rsidR="00C43FB2" w:rsidRPr="00627D71" w:rsidRDefault="00C43F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627D71">
        <w:rPr>
          <w:rFonts w:ascii="Times New Roman" w:hAnsi="Times New Roman" w:cs="Times New Roman"/>
          <w:color w:val="000000"/>
        </w:rPr>
        <w:t>круглосуточно - 1,0;</w:t>
      </w:r>
    </w:p>
    <w:p w:rsidR="00C43FB2" w:rsidRPr="00627D71" w:rsidRDefault="00C43F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627D71">
        <w:rPr>
          <w:rFonts w:ascii="Times New Roman" w:hAnsi="Times New Roman" w:cs="Times New Roman"/>
          <w:color w:val="000000"/>
        </w:rPr>
        <w:t>прочие режимы работы - 0,8;</w:t>
      </w:r>
    </w:p>
    <w:p w:rsidR="00C43FB2" w:rsidRPr="00627D71" w:rsidRDefault="00C43F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627D71">
        <w:rPr>
          <w:rFonts w:ascii="Times New Roman" w:hAnsi="Times New Roman" w:cs="Times New Roman"/>
          <w:color w:val="000000"/>
        </w:rPr>
        <w:t>- К2 (2) - значение, учитывающее место ведения предпринимательской деятельности:</w:t>
      </w:r>
    </w:p>
    <w:p w:rsidR="00C43FB2" w:rsidRPr="00627D71" w:rsidRDefault="00C43FB2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1"/>
        <w:gridCol w:w="6520"/>
        <w:gridCol w:w="1871"/>
      </w:tblGrid>
      <w:tr w:rsidR="00C43FB2" w:rsidRPr="00627D71">
        <w:tc>
          <w:tcPr>
            <w:tcW w:w="1191" w:type="dxa"/>
          </w:tcPr>
          <w:p w:rsidR="00C43FB2" w:rsidRPr="00627D71" w:rsidRDefault="00C43FB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Зона</w:t>
            </w:r>
          </w:p>
        </w:tc>
        <w:tc>
          <w:tcPr>
            <w:tcW w:w="6520" w:type="dxa"/>
          </w:tcPr>
          <w:p w:rsidR="00C43FB2" w:rsidRPr="00627D71" w:rsidRDefault="00C43FB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Населенные пункты</w:t>
            </w:r>
          </w:p>
        </w:tc>
        <w:tc>
          <w:tcPr>
            <w:tcW w:w="1871" w:type="dxa"/>
          </w:tcPr>
          <w:p w:rsidR="00C43FB2" w:rsidRPr="00627D71" w:rsidRDefault="00C43FB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Значение К2 (2)</w:t>
            </w:r>
          </w:p>
        </w:tc>
      </w:tr>
      <w:tr w:rsidR="00C43FB2" w:rsidRPr="00627D71">
        <w:tc>
          <w:tcPr>
            <w:tcW w:w="1191" w:type="dxa"/>
          </w:tcPr>
          <w:p w:rsidR="00C43FB2" w:rsidRPr="00627D71" w:rsidRDefault="00C43FB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1-я зона</w:t>
            </w:r>
          </w:p>
        </w:tc>
        <w:tc>
          <w:tcPr>
            <w:tcW w:w="6520" w:type="dxa"/>
          </w:tcPr>
          <w:p w:rsidR="00C43FB2" w:rsidRPr="00627D71" w:rsidRDefault="00C43FB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г. Гремячинск, за исключением:</w:t>
            </w:r>
          </w:p>
          <w:p w:rsidR="00C43FB2" w:rsidRPr="00627D71" w:rsidRDefault="00C43FB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ул. Кольцевой, ул. Клубной, ул. Садовой, ул. Ленина, до N 80, 111, ул. Ленина, от N 220а, 269, ж/д станции Баская</w:t>
            </w:r>
          </w:p>
        </w:tc>
        <w:tc>
          <w:tcPr>
            <w:tcW w:w="1871" w:type="dxa"/>
          </w:tcPr>
          <w:p w:rsidR="00C43FB2" w:rsidRPr="00627D71" w:rsidRDefault="00C43FB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C43FB2" w:rsidRPr="00627D71">
        <w:tc>
          <w:tcPr>
            <w:tcW w:w="1191" w:type="dxa"/>
          </w:tcPr>
          <w:p w:rsidR="00C43FB2" w:rsidRPr="00627D71" w:rsidRDefault="00C43FB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2-я зона</w:t>
            </w:r>
          </w:p>
        </w:tc>
        <w:tc>
          <w:tcPr>
            <w:tcW w:w="6520" w:type="dxa"/>
          </w:tcPr>
          <w:p w:rsidR="00C43FB2" w:rsidRPr="00627D71" w:rsidRDefault="00C43FB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г. Гремячинск, ул. Кольцевая, ул. Клубная, ул. Садовая, ул. Ленина, до N 80, 111, ул. Ленина, от N 220а, 269, ж/д станция Баская, пос. Усьва, пос. Шумихинский, кроме ул. Чкалова, пос. Юбилейный</w:t>
            </w:r>
          </w:p>
        </w:tc>
        <w:tc>
          <w:tcPr>
            <w:tcW w:w="1871" w:type="dxa"/>
          </w:tcPr>
          <w:p w:rsidR="00C43FB2" w:rsidRPr="00627D71" w:rsidRDefault="00C43FB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bookmarkStart w:id="7" w:name="_GoBack"/>
        <w:bookmarkEnd w:id="7"/>
      </w:tr>
      <w:tr w:rsidR="00C43FB2" w:rsidRPr="00627D71">
        <w:tc>
          <w:tcPr>
            <w:tcW w:w="1191" w:type="dxa"/>
          </w:tcPr>
          <w:p w:rsidR="00C43FB2" w:rsidRPr="00627D71" w:rsidRDefault="00C43FB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3-я зона</w:t>
            </w:r>
          </w:p>
        </w:tc>
        <w:tc>
          <w:tcPr>
            <w:tcW w:w="6520" w:type="dxa"/>
          </w:tcPr>
          <w:p w:rsidR="00C43FB2" w:rsidRPr="00627D71" w:rsidRDefault="00C43FB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пос. Шумихинский, ул. Чкалова</w:t>
            </w:r>
          </w:p>
        </w:tc>
        <w:tc>
          <w:tcPr>
            <w:tcW w:w="1871" w:type="dxa"/>
          </w:tcPr>
          <w:p w:rsidR="00C43FB2" w:rsidRPr="00627D71" w:rsidRDefault="00C43FB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</w:tr>
      <w:tr w:rsidR="00C43FB2" w:rsidRPr="00627D71">
        <w:tc>
          <w:tcPr>
            <w:tcW w:w="1191" w:type="dxa"/>
          </w:tcPr>
          <w:p w:rsidR="00C43FB2" w:rsidRPr="00627D71" w:rsidRDefault="00C43FB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4-я зона</w:t>
            </w:r>
          </w:p>
        </w:tc>
        <w:tc>
          <w:tcPr>
            <w:tcW w:w="6520" w:type="dxa"/>
          </w:tcPr>
          <w:p w:rsidR="00C43FB2" w:rsidRPr="00627D71" w:rsidRDefault="00C43FB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пос. Безгодово</w:t>
            </w:r>
          </w:p>
        </w:tc>
        <w:tc>
          <w:tcPr>
            <w:tcW w:w="1871" w:type="dxa"/>
          </w:tcPr>
          <w:p w:rsidR="00C43FB2" w:rsidRPr="00627D71" w:rsidRDefault="00C43FB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27D71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</w:tbl>
    <w:p w:rsidR="00C43FB2" w:rsidRPr="00627D71" w:rsidRDefault="00C43FB2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sectPr w:rsidR="00C43FB2" w:rsidRPr="00627D71" w:rsidSect="00B96CBB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424B"/>
    <w:rsid w:val="000B424B"/>
    <w:rsid w:val="001F5379"/>
    <w:rsid w:val="00286C8B"/>
    <w:rsid w:val="003F5741"/>
    <w:rsid w:val="00627D71"/>
    <w:rsid w:val="006836AE"/>
    <w:rsid w:val="007149A7"/>
    <w:rsid w:val="00A51C98"/>
    <w:rsid w:val="00AE2D37"/>
    <w:rsid w:val="00B17826"/>
    <w:rsid w:val="00B80E33"/>
    <w:rsid w:val="00B96CBB"/>
    <w:rsid w:val="00C37162"/>
    <w:rsid w:val="00C43FB2"/>
    <w:rsid w:val="00C5334C"/>
    <w:rsid w:val="00CA0C94"/>
    <w:rsid w:val="00E5574C"/>
    <w:rsid w:val="00E71DD6"/>
    <w:rsid w:val="00EE15D1"/>
    <w:rsid w:val="00F11D91"/>
    <w:rsid w:val="00FA5EEE"/>
    <w:rsid w:val="00FE0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DD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B424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0B424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0B424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11</Pages>
  <Words>2390</Words>
  <Characters>13627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8</cp:revision>
  <dcterms:created xsi:type="dcterms:W3CDTF">2016-07-18T05:51:00Z</dcterms:created>
  <dcterms:modified xsi:type="dcterms:W3CDTF">2016-10-28T11:07:00Z</dcterms:modified>
</cp:coreProperties>
</file>