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ЗЕМСКОЕ СОБРАНИЕ СОЛИКАМСКОГО МУНИЦИПАЛЬНОГО РАЙОНА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РЕШЕНИЕ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от 24 ноября 2010 г. N 159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О ВНЕСЕНИИ ИЗМЕНЕНИЙ В ПОЛОЖЕНИЕ О СИСТЕМЕ НАЛОГООБЛОЖЕНИЯ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В ВИДЕ ЕДИНОГО НАЛОГА НА ВМЕНЕННЫЙ ДОХОД ДЛЯ ОТДЕЛЬНЫХ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ВИДОВ ДЕЯТЕЛЬНОСТИ НА ТЕРРИТОРИИ СОЛИКАМСКОГО</w:t>
      </w:r>
    </w:p>
    <w:p w:rsidR="008038D7" w:rsidRPr="00454938" w:rsidRDefault="008038D7">
      <w:pPr>
        <w:pStyle w:val="ConsPlusTitle"/>
        <w:jc w:val="center"/>
        <w:rPr>
          <w:color w:val="000000"/>
        </w:rPr>
      </w:pPr>
      <w:r w:rsidRPr="00454938">
        <w:rPr>
          <w:color w:val="000000"/>
        </w:rPr>
        <w:t>МУНИЦИПАЛЬНОГО РАЙОНА</w:t>
      </w: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Принято</w:t>
      </w: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Земским Собранием</w:t>
      </w: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Соликамского муниципального района</w:t>
      </w: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Пермского края</w:t>
      </w: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24 ноября 2010 года</w:t>
      </w:r>
    </w:p>
    <w:p w:rsidR="008038D7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В соответствии с Налоговым кодексом Российской Федерации, Федеральным законом "Об общих принципах организации местного самоуправления в Российской Федерации" от 6 октября 2003 года N 131-ФЗ, статьей 9 Устава Соликамского муниципального района Земское Собрание решает:</w:t>
      </w: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1. Ввести в Положение о системе налогообложения в виде единого налога на вмененный доход для отдельных видов деятельности на территории Соликамского муниципального района, утвержденное решением Земского Собрания Соликамского муниципального района от 27.10.2009 N 592 "О едином налоге на вмененный доход для отдельных видов деятельности", следующие изменения:</w:t>
      </w: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1.1. подпункт 3.1 пункта 3 изложить в новой редакции:</w:t>
      </w: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"3.1. Таблица значений корректирующего коэффициента К2 в отношении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торговли:</w:t>
      </w:r>
    </w:p>
    <w:p w:rsidR="008038D7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Таблица 1</w:t>
      </w:r>
    </w:p>
    <w:p w:rsidR="008038D7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368"/>
        <w:gridCol w:w="2196"/>
        <w:gridCol w:w="1952"/>
      </w:tblGrid>
      <w:tr w:rsidR="008038D7" w:rsidRPr="002E1C9A">
        <w:trPr>
          <w:trHeight w:val="227"/>
        </w:trPr>
        <w:tc>
          <w:tcPr>
            <w:tcW w:w="5368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  Перечень реализуемых товаров       </w:t>
            </w:r>
          </w:p>
        </w:tc>
        <w:tc>
          <w:tcPr>
            <w:tcW w:w="2196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Населенный пункт</w:t>
            </w:r>
          </w:p>
        </w:tc>
        <w:tc>
          <w:tcPr>
            <w:tcW w:w="1952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Корректирующий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коэффициент  </w:t>
            </w:r>
          </w:p>
        </w:tc>
      </w:tr>
      <w:tr w:rsidR="008038D7" w:rsidRPr="002E1C9A">
        <w:trPr>
          <w:trHeight w:val="227"/>
        </w:trPr>
        <w:tc>
          <w:tcPr>
            <w:tcW w:w="5368" w:type="dxa"/>
            <w:vMerge w:val="restart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Продовольственные товары (включая        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подакцизные), лекарственные средства,    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изделия медицинского назначения, изделия 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народных и художественных промыслов,     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предметы культа и религиозного назначения,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книжная продукция и периодические издания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(кроме продукции рекламного и эротического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характера). Смешанный ассортимент товаров,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а также сопутствующие товары              </w:t>
            </w: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п. Тюлькино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п. Затон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 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п. Нижнее Мошево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с. Половодово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п. Черное  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с. Городище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с. Родники 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  <w:tr w:rsidR="008038D7" w:rsidRPr="002E1C9A">
        <w:tc>
          <w:tcPr>
            <w:tcW w:w="5246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с. Тохтуево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0,65     </w:t>
            </w:r>
          </w:p>
        </w:tc>
      </w:tr>
    </w:tbl>
    <w:p w:rsidR="008038D7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Default="008038D7">
      <w:pPr>
        <w:pStyle w:val="ConsPlusNormal"/>
        <w:jc w:val="right"/>
        <w:rPr>
          <w:color w:val="000000"/>
        </w:rPr>
      </w:pPr>
      <w:bookmarkStart w:id="0" w:name="P46"/>
      <w:bookmarkEnd w:id="0"/>
    </w:p>
    <w:p w:rsidR="008038D7" w:rsidRDefault="008038D7">
      <w:pPr>
        <w:pStyle w:val="ConsPlusNormal"/>
        <w:jc w:val="right"/>
        <w:rPr>
          <w:color w:val="000000"/>
        </w:rPr>
      </w:pPr>
    </w:p>
    <w:p w:rsidR="008038D7" w:rsidRPr="00454938" w:rsidRDefault="008038D7">
      <w:pPr>
        <w:pStyle w:val="ConsPlusNormal"/>
        <w:jc w:val="right"/>
        <w:rPr>
          <w:color w:val="000000"/>
        </w:rPr>
      </w:pPr>
      <w:r w:rsidRPr="00454938">
        <w:rPr>
          <w:color w:val="000000"/>
        </w:rPr>
        <w:t>Таблица 2</w:t>
      </w: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06"/>
        <w:gridCol w:w="4514"/>
        <w:gridCol w:w="1952"/>
      </w:tblGrid>
      <w:tr w:rsidR="008038D7" w:rsidRPr="002E1C9A">
        <w:trPr>
          <w:trHeight w:val="227"/>
        </w:trPr>
        <w:tc>
          <w:tcPr>
            <w:tcW w:w="2806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Перечень реализуемых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  товаров       </w:t>
            </w:r>
          </w:p>
        </w:tc>
        <w:tc>
          <w:tcPr>
            <w:tcW w:w="4514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 Площадь торгового зала       </w:t>
            </w:r>
          </w:p>
        </w:tc>
        <w:tc>
          <w:tcPr>
            <w:tcW w:w="1952" w:type="dxa"/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Корректирующий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коэффициент  </w:t>
            </w:r>
          </w:p>
        </w:tc>
      </w:tr>
      <w:tr w:rsidR="008038D7" w:rsidRPr="002E1C9A">
        <w:trPr>
          <w:trHeight w:val="227"/>
        </w:trPr>
        <w:tc>
          <w:tcPr>
            <w:tcW w:w="2806" w:type="dxa"/>
            <w:vMerge w:val="restart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Промышленные товары,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смешанный ассортимент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товаров, а также     </w:t>
            </w:r>
          </w:p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сопутствующие товары </w:t>
            </w:r>
          </w:p>
        </w:tc>
        <w:tc>
          <w:tcPr>
            <w:tcW w:w="4514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До 5 кв.</w:t>
            </w:r>
            <w:bookmarkStart w:id="1" w:name="_GoBack"/>
            <w:bookmarkEnd w:id="1"/>
            <w:r w:rsidRPr="00454938">
              <w:rPr>
                <w:color w:val="000000"/>
              </w:rPr>
              <w:t xml:space="preserve"> м включительно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0,45     </w:t>
            </w:r>
          </w:p>
        </w:tc>
      </w:tr>
      <w:tr w:rsidR="008038D7" w:rsidRPr="002E1C9A">
        <w:tc>
          <w:tcPr>
            <w:tcW w:w="2684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Свыше 5 до 30 кв. м включительно 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0,5      </w:t>
            </w:r>
          </w:p>
        </w:tc>
      </w:tr>
      <w:tr w:rsidR="008038D7" w:rsidRPr="002E1C9A">
        <w:tc>
          <w:tcPr>
            <w:tcW w:w="2684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Свыше 30 до 60 кв. м включительно 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0,55     </w:t>
            </w:r>
          </w:p>
        </w:tc>
      </w:tr>
      <w:tr w:rsidR="008038D7" w:rsidRPr="002E1C9A">
        <w:tc>
          <w:tcPr>
            <w:tcW w:w="2684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Свыше 60 до 100 кв. м включительно 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      </w:t>
            </w:r>
          </w:p>
        </w:tc>
      </w:tr>
      <w:tr w:rsidR="008038D7" w:rsidRPr="002E1C9A">
        <w:tc>
          <w:tcPr>
            <w:tcW w:w="2684" w:type="dxa"/>
            <w:vMerge/>
            <w:tcBorders>
              <w:top w:val="nil"/>
            </w:tcBorders>
          </w:tcPr>
          <w:p w:rsidR="008038D7" w:rsidRPr="002E1C9A" w:rsidRDefault="008038D7">
            <w:pPr>
              <w:rPr>
                <w:color w:val="000000"/>
              </w:rPr>
            </w:pPr>
          </w:p>
        </w:tc>
        <w:tc>
          <w:tcPr>
            <w:tcW w:w="4514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>Свыше 100 до 150 кв. м включительно</w:t>
            </w:r>
          </w:p>
        </w:tc>
        <w:tc>
          <w:tcPr>
            <w:tcW w:w="1952" w:type="dxa"/>
            <w:tcBorders>
              <w:top w:val="nil"/>
            </w:tcBorders>
          </w:tcPr>
          <w:p w:rsidR="008038D7" w:rsidRPr="00454938" w:rsidRDefault="008038D7">
            <w:pPr>
              <w:pStyle w:val="ConsPlusNonformat"/>
              <w:rPr>
                <w:color w:val="000000"/>
              </w:rPr>
            </w:pPr>
            <w:r w:rsidRPr="00454938">
              <w:rPr>
                <w:color w:val="000000"/>
              </w:rPr>
              <w:t xml:space="preserve">     0,6      </w:t>
            </w:r>
          </w:p>
        </w:tc>
      </w:tr>
    </w:tbl>
    <w:p w:rsidR="008038D7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Значения корректирующих коэффициентов из таблицы 2 применяются в населенных пунктах: п. Тюлькино, п. Затон, п. Нижнее Мошево, с. Половодово, п. Черное, с. Городище, с. Родники, с. Тохтуево.".</w:t>
      </w: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2. Настоящее решение подлежит опубликованию в информационном бюллетене Соликамского муниципального района "Маяк района".</w:t>
      </w: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</w:p>
    <w:p w:rsidR="008038D7" w:rsidRPr="00CB58A9" w:rsidRDefault="008038D7" w:rsidP="00CB58A9">
      <w:pPr>
        <w:pStyle w:val="ConsPlusNormal"/>
        <w:ind w:firstLine="540"/>
        <w:jc w:val="both"/>
        <w:rPr>
          <w:color w:val="000000"/>
        </w:rPr>
      </w:pPr>
      <w:r w:rsidRPr="00CB58A9">
        <w:rPr>
          <w:color w:val="000000"/>
        </w:rPr>
        <w:t>3. Настоящее решение вступает в силу по истечении одного месяца со дня официального опубликования, но не ранее 1 января 2011 года.</w:t>
      </w: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p w:rsidR="008038D7" w:rsidRDefault="008038D7">
      <w:pPr>
        <w:pStyle w:val="ConsPlusNormal"/>
        <w:jc w:val="right"/>
        <w:rPr>
          <w:color w:val="000000"/>
        </w:rPr>
      </w:pPr>
    </w:p>
    <w:p w:rsidR="008038D7" w:rsidRDefault="008038D7">
      <w:pPr>
        <w:pStyle w:val="ConsPlusNormal"/>
        <w:jc w:val="right"/>
        <w:rPr>
          <w:color w:val="000000"/>
        </w:rPr>
      </w:pPr>
    </w:p>
    <w:p w:rsidR="008038D7" w:rsidRPr="00CB58A9" w:rsidRDefault="008038D7">
      <w:pPr>
        <w:pStyle w:val="ConsPlusNormal"/>
        <w:jc w:val="right"/>
        <w:rPr>
          <w:i/>
          <w:color w:val="000000"/>
        </w:rPr>
      </w:pPr>
    </w:p>
    <w:p w:rsidR="008038D7" w:rsidRPr="00CB58A9" w:rsidRDefault="008038D7">
      <w:pPr>
        <w:pStyle w:val="ConsPlusNormal"/>
        <w:jc w:val="right"/>
        <w:rPr>
          <w:i/>
          <w:color w:val="000000"/>
        </w:rPr>
      </w:pPr>
      <w:r w:rsidRPr="00CB58A9">
        <w:rPr>
          <w:i/>
          <w:color w:val="000000"/>
        </w:rPr>
        <w:t xml:space="preserve">Глава </w:t>
      </w:r>
    </w:p>
    <w:p w:rsidR="008038D7" w:rsidRPr="00CB58A9" w:rsidRDefault="008038D7">
      <w:pPr>
        <w:pStyle w:val="ConsPlusNormal"/>
        <w:jc w:val="right"/>
        <w:rPr>
          <w:i/>
          <w:color w:val="000000"/>
        </w:rPr>
      </w:pPr>
      <w:r w:rsidRPr="00CB58A9">
        <w:rPr>
          <w:i/>
          <w:color w:val="000000"/>
        </w:rPr>
        <w:t>района</w:t>
      </w:r>
    </w:p>
    <w:p w:rsidR="008038D7" w:rsidRPr="00CB58A9" w:rsidRDefault="008038D7">
      <w:pPr>
        <w:pStyle w:val="ConsPlusNormal"/>
        <w:jc w:val="right"/>
        <w:rPr>
          <w:i/>
          <w:color w:val="000000"/>
        </w:rPr>
      </w:pPr>
      <w:r w:rsidRPr="00CB58A9">
        <w:rPr>
          <w:i/>
          <w:color w:val="000000"/>
        </w:rPr>
        <w:t>А.Ю.ДУМА</w:t>
      </w:r>
    </w:p>
    <w:p w:rsidR="008038D7" w:rsidRPr="00454938" w:rsidRDefault="008038D7">
      <w:pPr>
        <w:pStyle w:val="ConsPlusNormal"/>
        <w:jc w:val="both"/>
        <w:rPr>
          <w:color w:val="000000"/>
        </w:rPr>
      </w:pPr>
      <w:r w:rsidRPr="00454938">
        <w:rPr>
          <w:color w:val="000000"/>
        </w:rPr>
        <w:t>25.11.2010</w:t>
      </w:r>
    </w:p>
    <w:p w:rsidR="008038D7" w:rsidRPr="00454938" w:rsidRDefault="008038D7">
      <w:pPr>
        <w:pStyle w:val="ConsPlusNormal"/>
        <w:ind w:firstLine="540"/>
        <w:jc w:val="both"/>
        <w:rPr>
          <w:color w:val="000000"/>
        </w:rPr>
      </w:pPr>
    </w:p>
    <w:sectPr w:rsidR="008038D7" w:rsidRPr="00454938" w:rsidSect="002B7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938"/>
    <w:rsid w:val="002B7128"/>
    <w:rsid w:val="002E1C9A"/>
    <w:rsid w:val="00322E46"/>
    <w:rsid w:val="00401A44"/>
    <w:rsid w:val="00454938"/>
    <w:rsid w:val="006836AE"/>
    <w:rsid w:val="008038D7"/>
    <w:rsid w:val="00A270B5"/>
    <w:rsid w:val="00CA0C94"/>
    <w:rsid w:val="00CB58A9"/>
    <w:rsid w:val="00EF6E0A"/>
    <w:rsid w:val="00FA5675"/>
    <w:rsid w:val="00FA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E4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4938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5493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5493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5493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448</Words>
  <Characters>2559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2016-07-21T10:00:00Z</dcterms:created>
  <dcterms:modified xsi:type="dcterms:W3CDTF">2016-10-25T11:15:00Z</dcterms:modified>
</cp:coreProperties>
</file>