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2A" w:rsidRPr="00CC164B" w:rsidRDefault="0032292A">
      <w:pPr>
        <w:pStyle w:val="ConsPlusTitle"/>
        <w:jc w:val="center"/>
        <w:rPr>
          <w:color w:val="000000"/>
        </w:rPr>
      </w:pPr>
      <w:r w:rsidRPr="00CC164B">
        <w:rPr>
          <w:color w:val="000000"/>
        </w:rPr>
        <w:t>ЗЕМСКОЕ СОБРАНИЕ УСОЛЬСКОГО МУНИЦИПАЛЬНОГО РАЙОНА</w:t>
      </w:r>
    </w:p>
    <w:p w:rsidR="0032292A" w:rsidRPr="00CC164B" w:rsidRDefault="0032292A">
      <w:pPr>
        <w:pStyle w:val="ConsPlusTitle"/>
        <w:jc w:val="center"/>
        <w:rPr>
          <w:color w:val="000000"/>
        </w:rPr>
      </w:pPr>
    </w:p>
    <w:p w:rsidR="0032292A" w:rsidRPr="00CC164B" w:rsidRDefault="0032292A">
      <w:pPr>
        <w:pStyle w:val="ConsPlusTitle"/>
        <w:jc w:val="center"/>
        <w:rPr>
          <w:color w:val="000000"/>
        </w:rPr>
      </w:pPr>
      <w:r w:rsidRPr="00CC164B">
        <w:rPr>
          <w:color w:val="000000"/>
        </w:rPr>
        <w:t>РЕШЕНИЕ</w:t>
      </w:r>
    </w:p>
    <w:p w:rsidR="0032292A" w:rsidRPr="00CC164B" w:rsidRDefault="0032292A">
      <w:pPr>
        <w:pStyle w:val="ConsPlusTitle"/>
        <w:jc w:val="center"/>
        <w:rPr>
          <w:color w:val="000000"/>
        </w:rPr>
      </w:pPr>
      <w:r w:rsidRPr="00CC164B">
        <w:rPr>
          <w:color w:val="000000"/>
        </w:rPr>
        <w:t>от 30 октября 2009 г. N 171</w:t>
      </w:r>
    </w:p>
    <w:p w:rsidR="0032292A" w:rsidRPr="00CC164B" w:rsidRDefault="0032292A">
      <w:pPr>
        <w:pStyle w:val="ConsPlusTitle"/>
        <w:jc w:val="center"/>
        <w:rPr>
          <w:color w:val="000000"/>
        </w:rPr>
      </w:pPr>
    </w:p>
    <w:p w:rsidR="0032292A" w:rsidRPr="00CC164B" w:rsidRDefault="0032292A">
      <w:pPr>
        <w:pStyle w:val="ConsPlusTitle"/>
        <w:jc w:val="center"/>
        <w:rPr>
          <w:color w:val="000000"/>
        </w:rPr>
      </w:pPr>
      <w:r w:rsidRPr="00CC164B">
        <w:rPr>
          <w:color w:val="000000"/>
        </w:rPr>
        <w:t>О СИСТЕМЕ НАЛОГООБЛОЖЕНИЯ В ВИДЕ ЕДИНОГО НАЛОГА</w:t>
      </w:r>
    </w:p>
    <w:p w:rsidR="0032292A" w:rsidRPr="00CC164B" w:rsidRDefault="0032292A">
      <w:pPr>
        <w:pStyle w:val="ConsPlusTitle"/>
        <w:jc w:val="center"/>
        <w:rPr>
          <w:color w:val="000000"/>
        </w:rPr>
      </w:pPr>
      <w:r w:rsidRPr="00CC164B">
        <w:rPr>
          <w:color w:val="000000"/>
        </w:rPr>
        <w:t>НА ВМЕНЕННЫЙ ДОХОД ДЛЯ ОТДЕЛЬНЫХ ВИДОВ ДЕЯТЕЛЬНОСТИ</w:t>
      </w:r>
    </w:p>
    <w:p w:rsidR="0032292A" w:rsidRPr="00CC164B" w:rsidRDefault="0032292A">
      <w:pPr>
        <w:pStyle w:val="ConsPlusTitle"/>
        <w:jc w:val="center"/>
        <w:rPr>
          <w:color w:val="000000"/>
        </w:rPr>
      </w:pPr>
      <w:r w:rsidRPr="00CC164B">
        <w:rPr>
          <w:color w:val="000000"/>
        </w:rPr>
        <w:t>НА ТЕРРИТОРИИ УСОЛЬСКОГО МУНИЦИПАЛЬНОГО РАЙОНА</w:t>
      </w:r>
    </w:p>
    <w:p w:rsidR="0032292A" w:rsidRPr="00CC164B" w:rsidRDefault="0032292A">
      <w:pPr>
        <w:pStyle w:val="ConsPlusNormal"/>
        <w:jc w:val="center"/>
        <w:rPr>
          <w:color w:val="000000"/>
        </w:rPr>
      </w:pPr>
      <w:r w:rsidRPr="00CC164B">
        <w:rPr>
          <w:color w:val="000000"/>
        </w:rPr>
        <w:t>Список изменяющих документов</w:t>
      </w:r>
    </w:p>
    <w:p w:rsidR="0032292A" w:rsidRPr="003434EC" w:rsidRDefault="0032292A" w:rsidP="003434EC">
      <w:pPr>
        <w:pStyle w:val="ConsPlusNormal"/>
        <w:jc w:val="center"/>
        <w:rPr>
          <w:color w:val="000000"/>
        </w:rPr>
      </w:pPr>
      <w:r w:rsidRPr="003434EC">
        <w:rPr>
          <w:color w:val="000000"/>
        </w:rPr>
        <w:t>(в ред. решений Земского Собрания Усольского муниципального района</w:t>
      </w:r>
    </w:p>
    <w:p w:rsidR="0032292A" w:rsidRPr="003434EC" w:rsidRDefault="0032292A" w:rsidP="003434EC">
      <w:pPr>
        <w:pStyle w:val="ConsPlusNormal"/>
        <w:jc w:val="center"/>
        <w:rPr>
          <w:color w:val="000000"/>
        </w:rPr>
      </w:pPr>
      <w:r w:rsidRPr="003434EC">
        <w:rPr>
          <w:color w:val="000000"/>
        </w:rPr>
        <w:t>от 25.10.2012 N 304, от 05.03.2013 N 347, от 22.10.2015 N 221)</w:t>
      </w:r>
    </w:p>
    <w:p w:rsidR="0032292A" w:rsidRPr="00CC164B" w:rsidRDefault="0032292A">
      <w:pPr>
        <w:pStyle w:val="ConsPlusNormal"/>
        <w:jc w:val="both"/>
        <w:rPr>
          <w:color w:val="000000"/>
        </w:rPr>
      </w:pPr>
    </w:p>
    <w:p w:rsidR="0032292A" w:rsidRPr="003434EC" w:rsidRDefault="0032292A" w:rsidP="003434EC">
      <w:pPr>
        <w:pStyle w:val="ConsPlusNormal"/>
        <w:ind w:firstLine="540"/>
        <w:jc w:val="both"/>
        <w:rPr>
          <w:color w:val="000000"/>
        </w:rPr>
      </w:pPr>
      <w:r w:rsidRPr="003434EC">
        <w:rPr>
          <w:color w:val="000000"/>
        </w:rPr>
        <w:t>В соответствии с Федеральным законом от 6 октября 2003 года N 131-ФЗ "Об общих принципах организации местного самоуправления в Российской Федерации", главой 26.3 Налогового кодекса Российской Федерации Земское Собрание решает:</w:t>
      </w:r>
    </w:p>
    <w:p w:rsidR="0032292A" w:rsidRPr="003434EC" w:rsidRDefault="0032292A" w:rsidP="003434EC">
      <w:pPr>
        <w:pStyle w:val="ConsPlusNormal"/>
        <w:ind w:firstLine="540"/>
        <w:jc w:val="both"/>
        <w:rPr>
          <w:color w:val="000000"/>
        </w:rPr>
      </w:pPr>
    </w:p>
    <w:p w:rsidR="0032292A" w:rsidRPr="003434EC" w:rsidRDefault="0032292A" w:rsidP="003434EC">
      <w:pPr>
        <w:pStyle w:val="ConsPlusNormal"/>
        <w:ind w:firstLine="540"/>
        <w:jc w:val="both"/>
        <w:rPr>
          <w:color w:val="000000"/>
        </w:rPr>
      </w:pPr>
      <w:r w:rsidRPr="003434EC">
        <w:rPr>
          <w:color w:val="000000"/>
        </w:rPr>
        <w:t>1. Применять на территории Усольского района с 1 января 2010 года систему налогообложения в виде единого налога на вмененный доход для отдельных видов деятельности в отношении следующих видов предпринимательской деятельности:</w:t>
      </w:r>
    </w:p>
    <w:p w:rsidR="0032292A" w:rsidRPr="003434EC" w:rsidRDefault="0032292A" w:rsidP="003434EC">
      <w:pPr>
        <w:pStyle w:val="ConsPlusNormal"/>
        <w:ind w:firstLine="540"/>
        <w:jc w:val="both"/>
        <w:rPr>
          <w:color w:val="000000"/>
        </w:rPr>
      </w:pPr>
      <w:r w:rsidRPr="003434EC">
        <w:rPr>
          <w:color w:val="000000"/>
        </w:rPr>
        <w:t>1.1.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32292A" w:rsidRPr="003434EC" w:rsidRDefault="0032292A" w:rsidP="003434EC">
      <w:pPr>
        <w:pStyle w:val="ConsPlusNormal"/>
        <w:ind w:firstLine="540"/>
        <w:jc w:val="both"/>
        <w:rPr>
          <w:color w:val="000000"/>
        </w:rPr>
      </w:pPr>
      <w:r w:rsidRPr="003434EC">
        <w:rPr>
          <w:color w:val="000000"/>
        </w:rPr>
        <w:t>1.2.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32292A" w:rsidRPr="003434EC" w:rsidRDefault="0032292A" w:rsidP="003434EC">
      <w:pPr>
        <w:pStyle w:val="ConsPlusNormal"/>
        <w:ind w:firstLine="540"/>
        <w:jc w:val="both"/>
        <w:rPr>
          <w:color w:val="000000"/>
        </w:rPr>
      </w:pPr>
      <w:r w:rsidRPr="003434EC">
        <w:rPr>
          <w:color w:val="000000"/>
        </w:rPr>
        <w:t>1.3.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32292A" w:rsidRPr="003434EC" w:rsidRDefault="0032292A" w:rsidP="003434EC">
      <w:pPr>
        <w:pStyle w:val="ConsPlusNormal"/>
        <w:ind w:firstLine="540"/>
        <w:jc w:val="both"/>
        <w:rPr>
          <w:color w:val="000000"/>
        </w:rPr>
      </w:pPr>
      <w:r w:rsidRPr="003434EC">
        <w:rPr>
          <w:color w:val="000000"/>
        </w:rPr>
        <w:t>1.4.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32292A" w:rsidRPr="003434EC" w:rsidRDefault="0032292A" w:rsidP="003434EC">
      <w:pPr>
        <w:pStyle w:val="ConsPlusNormal"/>
        <w:ind w:firstLine="540"/>
        <w:jc w:val="both"/>
        <w:rPr>
          <w:color w:val="000000"/>
        </w:rPr>
      </w:pPr>
      <w:r w:rsidRPr="003434EC">
        <w:rPr>
          <w:color w:val="000000"/>
        </w:rPr>
        <w:t>1.5. оказание услуг по ремонту, техническому обслуживанию и мойке автомототранспортных средств;</w:t>
      </w:r>
    </w:p>
    <w:p w:rsidR="0032292A" w:rsidRPr="003434EC" w:rsidRDefault="0032292A" w:rsidP="003434EC">
      <w:pPr>
        <w:pStyle w:val="ConsPlusNormal"/>
        <w:ind w:firstLine="540"/>
        <w:jc w:val="both"/>
        <w:rPr>
          <w:color w:val="000000"/>
        </w:rPr>
      </w:pPr>
      <w:r w:rsidRPr="003434EC">
        <w:rPr>
          <w:color w:val="000000"/>
        </w:rPr>
        <w:t>(в ред. решения Земского Собрания Усольского муниципального района от 25.10.2012 N 304)</w:t>
      </w:r>
    </w:p>
    <w:p w:rsidR="0032292A" w:rsidRPr="003434EC" w:rsidRDefault="0032292A" w:rsidP="003434EC">
      <w:pPr>
        <w:pStyle w:val="ConsPlusNormal"/>
        <w:ind w:firstLine="540"/>
        <w:jc w:val="both"/>
        <w:rPr>
          <w:color w:val="000000"/>
        </w:rPr>
      </w:pPr>
      <w:r w:rsidRPr="003434EC">
        <w:rPr>
          <w:color w:val="000000"/>
        </w:rPr>
        <w:t>1.6. оказание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32292A" w:rsidRPr="003434EC" w:rsidRDefault="0032292A" w:rsidP="003434EC">
      <w:pPr>
        <w:pStyle w:val="ConsPlusNormal"/>
        <w:ind w:firstLine="540"/>
        <w:jc w:val="both"/>
        <w:rPr>
          <w:color w:val="000000"/>
        </w:rPr>
      </w:pPr>
      <w:r w:rsidRPr="003434EC">
        <w:rPr>
          <w:color w:val="000000"/>
        </w:rPr>
        <w:t>1.7. оказание ветеринарных услуг;</w:t>
      </w:r>
    </w:p>
    <w:p w:rsidR="0032292A" w:rsidRPr="003434EC" w:rsidRDefault="0032292A" w:rsidP="003434EC">
      <w:pPr>
        <w:pStyle w:val="ConsPlusNormal"/>
        <w:ind w:firstLine="540"/>
        <w:jc w:val="both"/>
        <w:rPr>
          <w:color w:val="000000"/>
        </w:rPr>
      </w:pPr>
      <w:r w:rsidRPr="003434EC">
        <w:rPr>
          <w:color w:val="000000"/>
        </w:rPr>
        <w:t>1.8.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32292A" w:rsidRPr="003434EC" w:rsidRDefault="0032292A" w:rsidP="003434EC">
      <w:pPr>
        <w:pStyle w:val="ConsPlusNormal"/>
        <w:ind w:firstLine="540"/>
        <w:jc w:val="both"/>
        <w:rPr>
          <w:color w:val="000000"/>
        </w:rPr>
      </w:pPr>
      <w:r w:rsidRPr="003434EC">
        <w:rPr>
          <w:color w:val="000000"/>
        </w:rPr>
        <w:t>1.9. оказание услуг по предоставлению во временное владение (в пользование) мест для стоянок автомототранспортных средств, а также по хранению автомототранспортных средств на платных стоянках (за исключением штрафных автостоянок);</w:t>
      </w:r>
    </w:p>
    <w:p w:rsidR="0032292A" w:rsidRPr="003434EC" w:rsidRDefault="0032292A" w:rsidP="003434EC">
      <w:pPr>
        <w:pStyle w:val="ConsPlusNormal"/>
        <w:ind w:firstLine="540"/>
        <w:jc w:val="both"/>
        <w:rPr>
          <w:color w:val="000000"/>
        </w:rPr>
      </w:pPr>
      <w:r w:rsidRPr="003434EC">
        <w:rPr>
          <w:color w:val="000000"/>
        </w:rPr>
        <w:t>(в ред. решения Земского Собрания Усольского муниципального района от 25.10.2012 N 304)</w:t>
      </w:r>
    </w:p>
    <w:p w:rsidR="0032292A" w:rsidRPr="003434EC" w:rsidRDefault="0032292A" w:rsidP="003434EC">
      <w:pPr>
        <w:pStyle w:val="ConsPlusNormal"/>
        <w:ind w:firstLine="540"/>
        <w:jc w:val="both"/>
        <w:rPr>
          <w:color w:val="000000"/>
        </w:rPr>
      </w:pPr>
      <w:r w:rsidRPr="003434EC">
        <w:rPr>
          <w:color w:val="000000"/>
        </w:rPr>
        <w:t>1.10.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32292A" w:rsidRPr="003434EC" w:rsidRDefault="0032292A" w:rsidP="003434EC">
      <w:pPr>
        <w:pStyle w:val="ConsPlusNormal"/>
        <w:ind w:firstLine="540"/>
        <w:jc w:val="both"/>
        <w:rPr>
          <w:color w:val="000000"/>
        </w:rPr>
      </w:pPr>
      <w:r w:rsidRPr="003434EC">
        <w:rPr>
          <w:color w:val="000000"/>
        </w:rPr>
        <w:t>1.11. оказание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32292A" w:rsidRPr="003434EC" w:rsidRDefault="0032292A" w:rsidP="003434EC">
      <w:pPr>
        <w:pStyle w:val="ConsPlusNormal"/>
        <w:ind w:firstLine="540"/>
        <w:jc w:val="both"/>
        <w:rPr>
          <w:color w:val="000000"/>
        </w:rPr>
      </w:pPr>
      <w:r w:rsidRPr="003434EC">
        <w:rPr>
          <w:color w:val="000000"/>
        </w:rPr>
        <w:t>1.12. распространение наружной рекламы с использованием рекламных конструкций;</w:t>
      </w:r>
    </w:p>
    <w:p w:rsidR="0032292A" w:rsidRPr="003434EC" w:rsidRDefault="0032292A" w:rsidP="003434EC">
      <w:pPr>
        <w:pStyle w:val="ConsPlusNormal"/>
        <w:ind w:firstLine="540"/>
        <w:jc w:val="both"/>
        <w:rPr>
          <w:color w:val="000000"/>
        </w:rPr>
      </w:pPr>
      <w:r w:rsidRPr="003434EC">
        <w:rPr>
          <w:color w:val="000000"/>
        </w:rPr>
        <w:t>1.13. размещение рекламы с использованием внешних и внутренних поверхностей транспортных средств;</w:t>
      </w:r>
    </w:p>
    <w:p w:rsidR="0032292A" w:rsidRPr="003434EC" w:rsidRDefault="0032292A" w:rsidP="003434EC">
      <w:pPr>
        <w:pStyle w:val="ConsPlusNormal"/>
        <w:ind w:firstLine="540"/>
        <w:jc w:val="both"/>
        <w:rPr>
          <w:color w:val="000000"/>
        </w:rPr>
      </w:pPr>
      <w:r w:rsidRPr="003434EC">
        <w:rPr>
          <w:color w:val="000000"/>
        </w:rPr>
        <w:t>(пп. 1.13 в ред. решения Земского Собрания Усольского муниципального района от 25.10.2012 N 304)</w:t>
      </w:r>
    </w:p>
    <w:p w:rsidR="0032292A" w:rsidRPr="003434EC" w:rsidRDefault="0032292A" w:rsidP="003434EC">
      <w:pPr>
        <w:pStyle w:val="ConsPlusNormal"/>
        <w:ind w:firstLine="540"/>
        <w:jc w:val="both"/>
        <w:rPr>
          <w:color w:val="000000"/>
        </w:rPr>
      </w:pPr>
      <w:r w:rsidRPr="003434EC">
        <w:rPr>
          <w:color w:val="000000"/>
        </w:rPr>
        <w:t>1.14.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32292A" w:rsidRPr="003434EC" w:rsidRDefault="0032292A" w:rsidP="003434EC">
      <w:pPr>
        <w:pStyle w:val="ConsPlusNormal"/>
        <w:ind w:firstLine="540"/>
        <w:jc w:val="both"/>
        <w:rPr>
          <w:color w:val="000000"/>
        </w:rPr>
      </w:pPr>
      <w:r w:rsidRPr="003434EC">
        <w:rPr>
          <w:color w:val="000000"/>
        </w:rPr>
        <w:t>2. Определить следующие значения корректирующего коэффициента базовой доходности К2:</w:t>
      </w:r>
    </w:p>
    <w:p w:rsidR="0032292A" w:rsidRPr="003434EC" w:rsidRDefault="0032292A" w:rsidP="003434EC">
      <w:pPr>
        <w:pStyle w:val="ConsPlusNormal"/>
        <w:ind w:firstLine="540"/>
        <w:jc w:val="both"/>
        <w:rPr>
          <w:color w:val="000000"/>
        </w:rPr>
      </w:pPr>
      <w:r w:rsidRPr="003434EC">
        <w:rPr>
          <w:color w:val="000000"/>
        </w:rPr>
        <w:t>2.1. В отношении розничной торговли, осуществляемой через объекты стационарной сети:</w:t>
      </w:r>
    </w:p>
    <w:p w:rsidR="0032292A" w:rsidRPr="00CC164B" w:rsidRDefault="0032292A">
      <w:pPr>
        <w:rPr>
          <w:color w:val="000000"/>
        </w:rPr>
        <w:sectPr w:rsidR="0032292A" w:rsidRPr="00CC164B" w:rsidSect="00723A71">
          <w:pgSz w:w="11906" w:h="16838"/>
          <w:pgMar w:top="1134" w:right="850" w:bottom="1134" w:left="1701" w:header="708" w:footer="708" w:gutter="0"/>
          <w:cols w:space="708"/>
          <w:docGrid w:linePitch="360"/>
        </w:sectPr>
      </w:pPr>
    </w:p>
    <w:p w:rsidR="0032292A" w:rsidRPr="00CC164B" w:rsidRDefault="0032292A">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67"/>
        <w:gridCol w:w="510"/>
        <w:gridCol w:w="680"/>
        <w:gridCol w:w="680"/>
      </w:tblGrid>
      <w:tr w:rsidR="0032292A" w:rsidRPr="00584111">
        <w:tc>
          <w:tcPr>
            <w:tcW w:w="7767" w:type="dxa"/>
          </w:tcPr>
          <w:p w:rsidR="0032292A" w:rsidRPr="00CC164B" w:rsidRDefault="0032292A">
            <w:pPr>
              <w:pStyle w:val="ConsPlusNormal"/>
              <w:jc w:val="center"/>
              <w:rPr>
                <w:color w:val="000000"/>
              </w:rPr>
            </w:pPr>
            <w:r w:rsidRPr="00CC164B">
              <w:rPr>
                <w:color w:val="000000"/>
              </w:rPr>
              <w:t>Показатели</w:t>
            </w:r>
          </w:p>
        </w:tc>
        <w:tc>
          <w:tcPr>
            <w:tcW w:w="1870" w:type="dxa"/>
            <w:gridSpan w:val="3"/>
          </w:tcPr>
          <w:p w:rsidR="0032292A" w:rsidRPr="00CC164B" w:rsidRDefault="0032292A">
            <w:pPr>
              <w:pStyle w:val="ConsPlusNormal"/>
              <w:jc w:val="center"/>
              <w:rPr>
                <w:color w:val="000000"/>
              </w:rPr>
            </w:pPr>
            <w:r w:rsidRPr="00CC164B">
              <w:rPr>
                <w:color w:val="000000"/>
              </w:rPr>
              <w:t>Зоны</w:t>
            </w:r>
          </w:p>
        </w:tc>
      </w:tr>
      <w:tr w:rsidR="0032292A" w:rsidRPr="00584111">
        <w:tc>
          <w:tcPr>
            <w:tcW w:w="7767" w:type="dxa"/>
          </w:tcPr>
          <w:p w:rsidR="0032292A" w:rsidRPr="00CC164B" w:rsidRDefault="0032292A">
            <w:pPr>
              <w:pStyle w:val="ConsPlusNormal"/>
              <w:rPr>
                <w:color w:val="000000"/>
              </w:rPr>
            </w:pPr>
          </w:p>
        </w:tc>
        <w:tc>
          <w:tcPr>
            <w:tcW w:w="510" w:type="dxa"/>
          </w:tcPr>
          <w:p w:rsidR="0032292A" w:rsidRPr="00CC164B" w:rsidRDefault="0032292A">
            <w:pPr>
              <w:pStyle w:val="ConsPlusNormal"/>
              <w:jc w:val="center"/>
              <w:rPr>
                <w:color w:val="000000"/>
              </w:rPr>
            </w:pPr>
            <w:r w:rsidRPr="00CC164B">
              <w:rPr>
                <w:color w:val="000000"/>
              </w:rPr>
              <w:t>I</w:t>
            </w:r>
          </w:p>
        </w:tc>
        <w:tc>
          <w:tcPr>
            <w:tcW w:w="680" w:type="dxa"/>
          </w:tcPr>
          <w:p w:rsidR="0032292A" w:rsidRPr="00CC164B" w:rsidRDefault="0032292A">
            <w:pPr>
              <w:pStyle w:val="ConsPlusNormal"/>
              <w:jc w:val="center"/>
              <w:rPr>
                <w:color w:val="000000"/>
              </w:rPr>
            </w:pPr>
            <w:r w:rsidRPr="00CC164B">
              <w:rPr>
                <w:color w:val="000000"/>
              </w:rPr>
              <w:t>II</w:t>
            </w:r>
          </w:p>
        </w:tc>
        <w:tc>
          <w:tcPr>
            <w:tcW w:w="680" w:type="dxa"/>
          </w:tcPr>
          <w:p w:rsidR="0032292A" w:rsidRPr="00CC164B" w:rsidRDefault="0032292A">
            <w:pPr>
              <w:pStyle w:val="ConsPlusNormal"/>
              <w:jc w:val="center"/>
              <w:rPr>
                <w:color w:val="000000"/>
              </w:rPr>
            </w:pPr>
            <w:r w:rsidRPr="00CC164B">
              <w:rPr>
                <w:color w:val="000000"/>
              </w:rPr>
              <w:t>III</w:t>
            </w:r>
          </w:p>
        </w:tc>
      </w:tr>
      <w:tr w:rsidR="0032292A" w:rsidRPr="00584111">
        <w:tc>
          <w:tcPr>
            <w:tcW w:w="7767" w:type="dxa"/>
          </w:tcPr>
          <w:p w:rsidR="0032292A" w:rsidRPr="00CC164B" w:rsidRDefault="0032292A">
            <w:pPr>
              <w:pStyle w:val="ConsPlusNormal"/>
              <w:jc w:val="center"/>
              <w:rPr>
                <w:color w:val="000000"/>
              </w:rPr>
            </w:pPr>
            <w:r w:rsidRPr="00CC164B">
              <w:rPr>
                <w:color w:val="000000"/>
              </w:rPr>
              <w:t>1</w:t>
            </w:r>
          </w:p>
        </w:tc>
        <w:tc>
          <w:tcPr>
            <w:tcW w:w="510" w:type="dxa"/>
          </w:tcPr>
          <w:p w:rsidR="0032292A" w:rsidRPr="00CC164B" w:rsidRDefault="0032292A">
            <w:pPr>
              <w:pStyle w:val="ConsPlusNormal"/>
              <w:jc w:val="center"/>
              <w:rPr>
                <w:color w:val="000000"/>
              </w:rPr>
            </w:pPr>
            <w:r w:rsidRPr="00CC164B">
              <w:rPr>
                <w:color w:val="000000"/>
              </w:rPr>
              <w:t>2</w:t>
            </w:r>
          </w:p>
        </w:tc>
        <w:tc>
          <w:tcPr>
            <w:tcW w:w="680" w:type="dxa"/>
          </w:tcPr>
          <w:p w:rsidR="0032292A" w:rsidRPr="00CC164B" w:rsidRDefault="0032292A">
            <w:pPr>
              <w:pStyle w:val="ConsPlusNormal"/>
              <w:jc w:val="center"/>
              <w:rPr>
                <w:color w:val="000000"/>
              </w:rPr>
            </w:pPr>
            <w:r w:rsidRPr="00CC164B">
              <w:rPr>
                <w:color w:val="000000"/>
              </w:rPr>
              <w:t>3</w:t>
            </w:r>
          </w:p>
        </w:tc>
        <w:tc>
          <w:tcPr>
            <w:tcW w:w="680" w:type="dxa"/>
          </w:tcPr>
          <w:p w:rsidR="0032292A" w:rsidRPr="00CC164B" w:rsidRDefault="0032292A">
            <w:pPr>
              <w:pStyle w:val="ConsPlusNormal"/>
              <w:jc w:val="center"/>
              <w:rPr>
                <w:color w:val="000000"/>
              </w:rPr>
            </w:pPr>
            <w:r w:rsidRPr="00CC164B">
              <w:rPr>
                <w:color w:val="000000"/>
              </w:rPr>
              <w:t>4</w:t>
            </w:r>
          </w:p>
        </w:tc>
      </w:tr>
      <w:tr w:rsidR="0032292A" w:rsidRPr="00584111">
        <w:tc>
          <w:tcPr>
            <w:tcW w:w="9637" w:type="dxa"/>
            <w:gridSpan w:val="4"/>
          </w:tcPr>
          <w:p w:rsidR="0032292A" w:rsidRPr="00CC164B" w:rsidRDefault="0032292A">
            <w:pPr>
              <w:pStyle w:val="ConsPlusNormal"/>
              <w:rPr>
                <w:color w:val="000000"/>
              </w:rPr>
            </w:pPr>
            <w:r w:rsidRPr="00CC164B">
              <w:rPr>
                <w:color w:val="000000"/>
              </w:rPr>
              <w:t>1. Ювелирные изделия</w:t>
            </w:r>
          </w:p>
        </w:tc>
      </w:tr>
      <w:tr w:rsidR="0032292A" w:rsidRPr="00584111">
        <w:tc>
          <w:tcPr>
            <w:tcW w:w="7767" w:type="dxa"/>
          </w:tcPr>
          <w:p w:rsidR="0032292A" w:rsidRPr="00CC164B" w:rsidRDefault="0032292A">
            <w:pPr>
              <w:pStyle w:val="ConsPlusNormal"/>
              <w:rPr>
                <w:color w:val="000000"/>
              </w:rPr>
            </w:pPr>
            <w:r w:rsidRPr="00CC164B">
              <w:rPr>
                <w:color w:val="000000"/>
              </w:rPr>
              <w:t>1.1. Площадью от 100 до 150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0,6</w:t>
            </w:r>
          </w:p>
        </w:tc>
      </w:tr>
      <w:tr w:rsidR="0032292A" w:rsidRPr="00584111">
        <w:tc>
          <w:tcPr>
            <w:tcW w:w="7767" w:type="dxa"/>
          </w:tcPr>
          <w:p w:rsidR="0032292A" w:rsidRPr="00CC164B" w:rsidRDefault="0032292A">
            <w:pPr>
              <w:pStyle w:val="ConsPlusNormal"/>
              <w:rPr>
                <w:color w:val="000000"/>
              </w:rPr>
            </w:pPr>
            <w:r w:rsidRPr="00CC164B">
              <w:rPr>
                <w:color w:val="000000"/>
              </w:rPr>
              <w:t>1.2. Площадью от 50 до 100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0,61</w:t>
            </w:r>
          </w:p>
        </w:tc>
      </w:tr>
      <w:tr w:rsidR="0032292A" w:rsidRPr="00584111">
        <w:tc>
          <w:tcPr>
            <w:tcW w:w="7767" w:type="dxa"/>
          </w:tcPr>
          <w:p w:rsidR="0032292A" w:rsidRPr="00CC164B" w:rsidRDefault="0032292A">
            <w:pPr>
              <w:pStyle w:val="ConsPlusNormal"/>
              <w:rPr>
                <w:color w:val="000000"/>
              </w:rPr>
            </w:pPr>
            <w:r w:rsidRPr="00CC164B">
              <w:rPr>
                <w:color w:val="000000"/>
              </w:rPr>
              <w:t>1.3. Площадью от 6 до 50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0,66</w:t>
            </w:r>
          </w:p>
        </w:tc>
      </w:tr>
      <w:tr w:rsidR="0032292A" w:rsidRPr="00584111">
        <w:tc>
          <w:tcPr>
            <w:tcW w:w="7767" w:type="dxa"/>
          </w:tcPr>
          <w:p w:rsidR="0032292A" w:rsidRPr="00CC164B" w:rsidRDefault="0032292A">
            <w:pPr>
              <w:pStyle w:val="ConsPlusNormal"/>
              <w:rPr>
                <w:color w:val="000000"/>
              </w:rPr>
            </w:pPr>
            <w:r w:rsidRPr="00CC164B">
              <w:rPr>
                <w:color w:val="000000"/>
              </w:rPr>
              <w:t>1.4. Площадью от 4 до 6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0,78</w:t>
            </w:r>
          </w:p>
        </w:tc>
      </w:tr>
      <w:tr w:rsidR="0032292A" w:rsidRPr="00584111">
        <w:tc>
          <w:tcPr>
            <w:tcW w:w="7767" w:type="dxa"/>
          </w:tcPr>
          <w:p w:rsidR="0032292A" w:rsidRPr="00CC164B" w:rsidRDefault="0032292A">
            <w:pPr>
              <w:pStyle w:val="ConsPlusNormal"/>
              <w:rPr>
                <w:color w:val="000000"/>
              </w:rPr>
            </w:pPr>
            <w:r w:rsidRPr="00CC164B">
              <w:rPr>
                <w:color w:val="000000"/>
              </w:rPr>
              <w:t>1.5. Площадью от 2 до 4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r>
      <w:tr w:rsidR="0032292A" w:rsidRPr="00584111">
        <w:tc>
          <w:tcPr>
            <w:tcW w:w="7767" w:type="dxa"/>
          </w:tcPr>
          <w:p w:rsidR="0032292A" w:rsidRPr="00CC164B" w:rsidRDefault="0032292A">
            <w:pPr>
              <w:pStyle w:val="ConsPlusNormal"/>
              <w:rPr>
                <w:color w:val="000000"/>
              </w:rPr>
            </w:pPr>
            <w:r w:rsidRPr="00CC164B">
              <w:rPr>
                <w:color w:val="000000"/>
              </w:rPr>
              <w:t>1.6. Площадью до 2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r>
      <w:tr w:rsidR="0032292A" w:rsidRPr="00584111">
        <w:tc>
          <w:tcPr>
            <w:tcW w:w="9637" w:type="dxa"/>
            <w:gridSpan w:val="4"/>
          </w:tcPr>
          <w:p w:rsidR="0032292A" w:rsidRPr="00CC164B" w:rsidRDefault="0032292A">
            <w:pPr>
              <w:pStyle w:val="ConsPlusNormal"/>
              <w:rPr>
                <w:color w:val="000000"/>
              </w:rPr>
            </w:pPr>
            <w:r w:rsidRPr="00CC164B">
              <w:rPr>
                <w:color w:val="000000"/>
              </w:rPr>
              <w:t>2. Мебель, изделия из натурального меха, натуральной кожи</w:t>
            </w:r>
          </w:p>
        </w:tc>
      </w:tr>
      <w:tr w:rsidR="0032292A" w:rsidRPr="00584111">
        <w:tc>
          <w:tcPr>
            <w:tcW w:w="7767" w:type="dxa"/>
          </w:tcPr>
          <w:p w:rsidR="0032292A" w:rsidRPr="00CC164B" w:rsidRDefault="0032292A">
            <w:pPr>
              <w:pStyle w:val="ConsPlusNormal"/>
              <w:rPr>
                <w:color w:val="000000"/>
              </w:rPr>
            </w:pPr>
            <w:r w:rsidRPr="00CC164B">
              <w:rPr>
                <w:color w:val="000000"/>
              </w:rPr>
              <w:t>2.1. Площадью от 100 до 150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0,8</w:t>
            </w:r>
          </w:p>
        </w:tc>
        <w:tc>
          <w:tcPr>
            <w:tcW w:w="680" w:type="dxa"/>
          </w:tcPr>
          <w:p w:rsidR="0032292A" w:rsidRPr="00CC164B" w:rsidRDefault="0032292A">
            <w:pPr>
              <w:pStyle w:val="ConsPlusNormal"/>
              <w:jc w:val="center"/>
              <w:rPr>
                <w:color w:val="000000"/>
              </w:rPr>
            </w:pPr>
            <w:r w:rsidRPr="00CC164B">
              <w:rPr>
                <w:color w:val="000000"/>
              </w:rPr>
              <w:t>0,51</w:t>
            </w:r>
          </w:p>
        </w:tc>
      </w:tr>
      <w:tr w:rsidR="0032292A" w:rsidRPr="00584111">
        <w:tc>
          <w:tcPr>
            <w:tcW w:w="7767" w:type="dxa"/>
          </w:tcPr>
          <w:p w:rsidR="0032292A" w:rsidRPr="00CC164B" w:rsidRDefault="0032292A">
            <w:pPr>
              <w:pStyle w:val="ConsPlusNormal"/>
              <w:rPr>
                <w:color w:val="000000"/>
              </w:rPr>
            </w:pPr>
            <w:r w:rsidRPr="00CC164B">
              <w:rPr>
                <w:color w:val="000000"/>
              </w:rPr>
              <w:t>2.2. Площадью от 50 до 100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0,9</w:t>
            </w:r>
          </w:p>
        </w:tc>
        <w:tc>
          <w:tcPr>
            <w:tcW w:w="680" w:type="dxa"/>
          </w:tcPr>
          <w:p w:rsidR="0032292A" w:rsidRPr="00CC164B" w:rsidRDefault="0032292A">
            <w:pPr>
              <w:pStyle w:val="ConsPlusNormal"/>
              <w:jc w:val="center"/>
              <w:rPr>
                <w:color w:val="000000"/>
              </w:rPr>
            </w:pPr>
            <w:r w:rsidRPr="00CC164B">
              <w:rPr>
                <w:color w:val="000000"/>
              </w:rPr>
              <w:t>0,54</w:t>
            </w:r>
          </w:p>
        </w:tc>
      </w:tr>
      <w:tr w:rsidR="0032292A" w:rsidRPr="00584111">
        <w:tc>
          <w:tcPr>
            <w:tcW w:w="7767" w:type="dxa"/>
          </w:tcPr>
          <w:p w:rsidR="0032292A" w:rsidRPr="00CC164B" w:rsidRDefault="0032292A">
            <w:pPr>
              <w:pStyle w:val="ConsPlusNormal"/>
              <w:rPr>
                <w:color w:val="000000"/>
              </w:rPr>
            </w:pPr>
            <w:r w:rsidRPr="00CC164B">
              <w:rPr>
                <w:color w:val="000000"/>
              </w:rPr>
              <w:t>2.3. Площадью от 6 до 50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0,6</w:t>
            </w:r>
          </w:p>
        </w:tc>
      </w:tr>
      <w:tr w:rsidR="0032292A" w:rsidRPr="00584111">
        <w:tc>
          <w:tcPr>
            <w:tcW w:w="7767" w:type="dxa"/>
          </w:tcPr>
          <w:p w:rsidR="0032292A" w:rsidRPr="00CC164B" w:rsidRDefault="0032292A">
            <w:pPr>
              <w:pStyle w:val="ConsPlusNormal"/>
              <w:rPr>
                <w:color w:val="000000"/>
              </w:rPr>
            </w:pPr>
            <w:r w:rsidRPr="00CC164B">
              <w:rPr>
                <w:color w:val="000000"/>
              </w:rPr>
              <w:t>2.4. Площадью от 4 до 6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0,72</w:t>
            </w:r>
          </w:p>
        </w:tc>
      </w:tr>
      <w:tr w:rsidR="0032292A" w:rsidRPr="00584111">
        <w:tc>
          <w:tcPr>
            <w:tcW w:w="7767" w:type="dxa"/>
          </w:tcPr>
          <w:p w:rsidR="0032292A" w:rsidRPr="00CC164B" w:rsidRDefault="0032292A">
            <w:pPr>
              <w:pStyle w:val="ConsPlusNormal"/>
              <w:rPr>
                <w:color w:val="000000"/>
              </w:rPr>
            </w:pPr>
            <w:r w:rsidRPr="00CC164B">
              <w:rPr>
                <w:color w:val="000000"/>
              </w:rPr>
              <w:t>2.5. Площадью от 2 до 4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r>
      <w:tr w:rsidR="0032292A" w:rsidRPr="00584111">
        <w:tc>
          <w:tcPr>
            <w:tcW w:w="7767" w:type="dxa"/>
          </w:tcPr>
          <w:p w:rsidR="0032292A" w:rsidRPr="00CC164B" w:rsidRDefault="0032292A">
            <w:pPr>
              <w:pStyle w:val="ConsPlusNormal"/>
              <w:rPr>
                <w:color w:val="000000"/>
              </w:rPr>
            </w:pPr>
            <w:r w:rsidRPr="00CC164B">
              <w:rPr>
                <w:color w:val="000000"/>
              </w:rPr>
              <w:t>2.6. Площадью до 2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r>
      <w:tr w:rsidR="0032292A" w:rsidRPr="00584111">
        <w:tc>
          <w:tcPr>
            <w:tcW w:w="9637" w:type="dxa"/>
            <w:gridSpan w:val="4"/>
          </w:tcPr>
          <w:p w:rsidR="0032292A" w:rsidRPr="00CC164B" w:rsidRDefault="0032292A">
            <w:pPr>
              <w:pStyle w:val="ConsPlusNormal"/>
              <w:rPr>
                <w:color w:val="000000"/>
              </w:rPr>
            </w:pPr>
            <w:r w:rsidRPr="00CC164B">
              <w:rPr>
                <w:color w:val="000000"/>
              </w:rPr>
              <w:t>3. Алкогольная продукция, пиво, табачные изделия</w:t>
            </w:r>
          </w:p>
        </w:tc>
      </w:tr>
      <w:tr w:rsidR="0032292A" w:rsidRPr="00584111">
        <w:tc>
          <w:tcPr>
            <w:tcW w:w="7767" w:type="dxa"/>
          </w:tcPr>
          <w:p w:rsidR="0032292A" w:rsidRPr="00CC164B" w:rsidRDefault="0032292A">
            <w:pPr>
              <w:pStyle w:val="ConsPlusNormal"/>
              <w:rPr>
                <w:color w:val="000000"/>
              </w:rPr>
            </w:pPr>
            <w:r w:rsidRPr="00CC164B">
              <w:rPr>
                <w:color w:val="000000"/>
              </w:rPr>
              <w:t>3.1. Площадью от 100 до 150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0,7</w:t>
            </w:r>
          </w:p>
        </w:tc>
        <w:tc>
          <w:tcPr>
            <w:tcW w:w="680" w:type="dxa"/>
          </w:tcPr>
          <w:p w:rsidR="0032292A" w:rsidRPr="00CC164B" w:rsidRDefault="0032292A">
            <w:pPr>
              <w:pStyle w:val="ConsPlusNormal"/>
              <w:jc w:val="center"/>
              <w:rPr>
                <w:color w:val="000000"/>
              </w:rPr>
            </w:pPr>
            <w:r w:rsidRPr="00CC164B">
              <w:rPr>
                <w:color w:val="000000"/>
              </w:rPr>
              <w:t>0,45</w:t>
            </w:r>
          </w:p>
        </w:tc>
      </w:tr>
      <w:tr w:rsidR="0032292A" w:rsidRPr="00584111">
        <w:tc>
          <w:tcPr>
            <w:tcW w:w="7767" w:type="dxa"/>
          </w:tcPr>
          <w:p w:rsidR="0032292A" w:rsidRPr="00CC164B" w:rsidRDefault="0032292A">
            <w:pPr>
              <w:pStyle w:val="ConsPlusNormal"/>
              <w:rPr>
                <w:color w:val="000000"/>
              </w:rPr>
            </w:pPr>
            <w:r w:rsidRPr="00CC164B">
              <w:rPr>
                <w:color w:val="000000"/>
              </w:rPr>
              <w:t>3.2. Площадью от 50 до 100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0,8</w:t>
            </w:r>
          </w:p>
        </w:tc>
        <w:tc>
          <w:tcPr>
            <w:tcW w:w="680" w:type="dxa"/>
          </w:tcPr>
          <w:p w:rsidR="0032292A" w:rsidRPr="00CC164B" w:rsidRDefault="0032292A">
            <w:pPr>
              <w:pStyle w:val="ConsPlusNormal"/>
              <w:jc w:val="center"/>
              <w:rPr>
                <w:color w:val="000000"/>
              </w:rPr>
            </w:pPr>
            <w:r w:rsidRPr="00CC164B">
              <w:rPr>
                <w:color w:val="000000"/>
              </w:rPr>
              <w:t>0,48</w:t>
            </w:r>
          </w:p>
        </w:tc>
      </w:tr>
      <w:tr w:rsidR="0032292A" w:rsidRPr="00584111">
        <w:tc>
          <w:tcPr>
            <w:tcW w:w="7767" w:type="dxa"/>
          </w:tcPr>
          <w:p w:rsidR="0032292A" w:rsidRPr="00CC164B" w:rsidRDefault="0032292A">
            <w:pPr>
              <w:pStyle w:val="ConsPlusNormal"/>
              <w:rPr>
                <w:color w:val="000000"/>
              </w:rPr>
            </w:pPr>
            <w:r w:rsidRPr="00CC164B">
              <w:rPr>
                <w:color w:val="000000"/>
              </w:rPr>
              <w:t>3.3. Площадью от 6 до 50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0,9</w:t>
            </w:r>
          </w:p>
        </w:tc>
        <w:tc>
          <w:tcPr>
            <w:tcW w:w="680" w:type="dxa"/>
          </w:tcPr>
          <w:p w:rsidR="0032292A" w:rsidRPr="00CC164B" w:rsidRDefault="0032292A">
            <w:pPr>
              <w:pStyle w:val="ConsPlusNormal"/>
              <w:jc w:val="center"/>
              <w:rPr>
                <w:color w:val="000000"/>
              </w:rPr>
            </w:pPr>
            <w:r w:rsidRPr="00CC164B">
              <w:rPr>
                <w:color w:val="000000"/>
              </w:rPr>
              <w:t>0,52</w:t>
            </w:r>
          </w:p>
        </w:tc>
      </w:tr>
      <w:tr w:rsidR="0032292A" w:rsidRPr="00584111">
        <w:tc>
          <w:tcPr>
            <w:tcW w:w="7767" w:type="dxa"/>
          </w:tcPr>
          <w:p w:rsidR="0032292A" w:rsidRPr="00CC164B" w:rsidRDefault="0032292A">
            <w:pPr>
              <w:pStyle w:val="ConsPlusNormal"/>
              <w:rPr>
                <w:color w:val="000000"/>
              </w:rPr>
            </w:pPr>
            <w:r w:rsidRPr="00CC164B">
              <w:rPr>
                <w:color w:val="000000"/>
              </w:rPr>
              <w:t>3.4. Площадью от 4 до 6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0,6</w:t>
            </w:r>
          </w:p>
        </w:tc>
      </w:tr>
      <w:tr w:rsidR="0032292A" w:rsidRPr="00584111">
        <w:tc>
          <w:tcPr>
            <w:tcW w:w="7767" w:type="dxa"/>
          </w:tcPr>
          <w:p w:rsidR="0032292A" w:rsidRPr="00CC164B" w:rsidRDefault="0032292A">
            <w:pPr>
              <w:pStyle w:val="ConsPlusNormal"/>
              <w:rPr>
                <w:color w:val="000000"/>
              </w:rPr>
            </w:pPr>
            <w:r w:rsidRPr="00CC164B">
              <w:rPr>
                <w:color w:val="000000"/>
              </w:rPr>
              <w:t>3.5. Площадью от 2 до 4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r>
      <w:tr w:rsidR="0032292A" w:rsidRPr="00584111">
        <w:tc>
          <w:tcPr>
            <w:tcW w:w="7767" w:type="dxa"/>
          </w:tcPr>
          <w:p w:rsidR="0032292A" w:rsidRPr="00CC164B" w:rsidRDefault="0032292A">
            <w:pPr>
              <w:pStyle w:val="ConsPlusNormal"/>
              <w:rPr>
                <w:color w:val="000000"/>
              </w:rPr>
            </w:pPr>
            <w:r w:rsidRPr="00CC164B">
              <w:rPr>
                <w:color w:val="000000"/>
              </w:rPr>
              <w:t>3.6. Площадью до 2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r>
      <w:tr w:rsidR="0032292A" w:rsidRPr="00584111">
        <w:tc>
          <w:tcPr>
            <w:tcW w:w="9637" w:type="dxa"/>
            <w:gridSpan w:val="4"/>
          </w:tcPr>
          <w:p w:rsidR="0032292A" w:rsidRPr="00CC164B" w:rsidRDefault="0032292A">
            <w:pPr>
              <w:pStyle w:val="ConsPlusNormal"/>
              <w:rPr>
                <w:color w:val="000000"/>
              </w:rPr>
            </w:pPr>
            <w:r w:rsidRPr="00CC164B">
              <w:rPr>
                <w:color w:val="000000"/>
              </w:rPr>
              <w:t>4. Продов. товары, лекарств. ср-ва, изд. мед. назнач., изд. народ. худож. промыслов (утвержд. краевым худож.-эксперт. советом по декор.-приклад. иск-ву); предм. культа и религиоз. назнач. культа и религиоз. назнач. (кроме изд. из драгметалл. и драгкамней); книжн. прод. и период. изд. (кроме продук. реклам. и эротич. хар-ра), а также сопутств. товары (при усл., что доходы от реализ. сопутств. товаров состав. не более 30 процентов от общ. товарооборота)</w:t>
            </w:r>
          </w:p>
        </w:tc>
      </w:tr>
      <w:tr w:rsidR="0032292A" w:rsidRPr="00584111">
        <w:tc>
          <w:tcPr>
            <w:tcW w:w="7767" w:type="dxa"/>
          </w:tcPr>
          <w:p w:rsidR="0032292A" w:rsidRPr="00CC164B" w:rsidRDefault="0032292A">
            <w:pPr>
              <w:pStyle w:val="ConsPlusNormal"/>
              <w:rPr>
                <w:color w:val="000000"/>
              </w:rPr>
            </w:pPr>
            <w:r w:rsidRPr="00CC164B">
              <w:rPr>
                <w:color w:val="000000"/>
              </w:rPr>
              <w:t>4.1. Площадью от 100 до 150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0,6</w:t>
            </w:r>
          </w:p>
        </w:tc>
        <w:tc>
          <w:tcPr>
            <w:tcW w:w="680" w:type="dxa"/>
          </w:tcPr>
          <w:p w:rsidR="0032292A" w:rsidRPr="00CC164B" w:rsidRDefault="0032292A">
            <w:pPr>
              <w:pStyle w:val="ConsPlusNormal"/>
              <w:jc w:val="center"/>
              <w:rPr>
                <w:color w:val="000000"/>
              </w:rPr>
            </w:pPr>
            <w:r w:rsidRPr="00CC164B">
              <w:rPr>
                <w:color w:val="000000"/>
              </w:rPr>
              <w:t>0,31</w:t>
            </w:r>
          </w:p>
        </w:tc>
      </w:tr>
      <w:tr w:rsidR="0032292A" w:rsidRPr="00584111">
        <w:tc>
          <w:tcPr>
            <w:tcW w:w="7767" w:type="dxa"/>
          </w:tcPr>
          <w:p w:rsidR="0032292A" w:rsidRPr="00CC164B" w:rsidRDefault="0032292A">
            <w:pPr>
              <w:pStyle w:val="ConsPlusNormal"/>
              <w:rPr>
                <w:color w:val="000000"/>
              </w:rPr>
            </w:pPr>
            <w:r w:rsidRPr="00CC164B">
              <w:rPr>
                <w:color w:val="000000"/>
              </w:rPr>
              <w:t>4.2. Площадью от 50 до 100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0,63</w:t>
            </w:r>
          </w:p>
        </w:tc>
        <w:tc>
          <w:tcPr>
            <w:tcW w:w="680" w:type="dxa"/>
          </w:tcPr>
          <w:p w:rsidR="0032292A" w:rsidRPr="00CC164B" w:rsidRDefault="0032292A">
            <w:pPr>
              <w:pStyle w:val="ConsPlusNormal"/>
              <w:jc w:val="center"/>
              <w:rPr>
                <w:color w:val="000000"/>
              </w:rPr>
            </w:pPr>
            <w:r w:rsidRPr="00CC164B">
              <w:rPr>
                <w:color w:val="000000"/>
              </w:rPr>
              <w:t>0,33</w:t>
            </w:r>
          </w:p>
        </w:tc>
      </w:tr>
      <w:tr w:rsidR="0032292A" w:rsidRPr="00584111">
        <w:tc>
          <w:tcPr>
            <w:tcW w:w="7767" w:type="dxa"/>
          </w:tcPr>
          <w:p w:rsidR="0032292A" w:rsidRPr="00CC164B" w:rsidRDefault="0032292A">
            <w:pPr>
              <w:pStyle w:val="ConsPlusNormal"/>
              <w:rPr>
                <w:color w:val="000000"/>
              </w:rPr>
            </w:pPr>
            <w:r w:rsidRPr="00CC164B">
              <w:rPr>
                <w:color w:val="000000"/>
              </w:rPr>
              <w:t>4.3. Площадью от 6 до 50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0,72</w:t>
            </w:r>
          </w:p>
        </w:tc>
        <w:tc>
          <w:tcPr>
            <w:tcW w:w="680" w:type="dxa"/>
          </w:tcPr>
          <w:p w:rsidR="0032292A" w:rsidRPr="00CC164B" w:rsidRDefault="0032292A">
            <w:pPr>
              <w:pStyle w:val="ConsPlusNormal"/>
              <w:jc w:val="center"/>
              <w:rPr>
                <w:color w:val="000000"/>
              </w:rPr>
            </w:pPr>
            <w:r w:rsidRPr="00CC164B">
              <w:rPr>
                <w:color w:val="000000"/>
              </w:rPr>
              <w:t>0,36</w:t>
            </w:r>
          </w:p>
        </w:tc>
      </w:tr>
      <w:tr w:rsidR="0032292A" w:rsidRPr="00584111">
        <w:tc>
          <w:tcPr>
            <w:tcW w:w="7767" w:type="dxa"/>
          </w:tcPr>
          <w:p w:rsidR="0032292A" w:rsidRPr="00CC164B" w:rsidRDefault="0032292A">
            <w:pPr>
              <w:pStyle w:val="ConsPlusNormal"/>
              <w:rPr>
                <w:color w:val="000000"/>
              </w:rPr>
            </w:pPr>
            <w:r w:rsidRPr="00CC164B">
              <w:rPr>
                <w:color w:val="000000"/>
              </w:rPr>
              <w:t>4.4. Площадью от 4 до 6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0,85</w:t>
            </w:r>
          </w:p>
        </w:tc>
        <w:tc>
          <w:tcPr>
            <w:tcW w:w="680" w:type="dxa"/>
          </w:tcPr>
          <w:p w:rsidR="0032292A" w:rsidRPr="00CC164B" w:rsidRDefault="0032292A">
            <w:pPr>
              <w:pStyle w:val="ConsPlusNormal"/>
              <w:jc w:val="center"/>
              <w:rPr>
                <w:color w:val="000000"/>
              </w:rPr>
            </w:pPr>
            <w:r w:rsidRPr="00CC164B">
              <w:rPr>
                <w:color w:val="000000"/>
              </w:rPr>
              <w:t>0,42</w:t>
            </w:r>
          </w:p>
        </w:tc>
      </w:tr>
      <w:tr w:rsidR="0032292A" w:rsidRPr="00584111">
        <w:tc>
          <w:tcPr>
            <w:tcW w:w="7767" w:type="dxa"/>
          </w:tcPr>
          <w:p w:rsidR="0032292A" w:rsidRPr="00CC164B" w:rsidRDefault="0032292A">
            <w:pPr>
              <w:pStyle w:val="ConsPlusNormal"/>
              <w:rPr>
                <w:color w:val="000000"/>
              </w:rPr>
            </w:pPr>
            <w:r w:rsidRPr="00CC164B">
              <w:rPr>
                <w:color w:val="000000"/>
              </w:rPr>
              <w:t>4.5. Площадью от 2 до 4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0,7</w:t>
            </w:r>
          </w:p>
        </w:tc>
      </w:tr>
      <w:tr w:rsidR="0032292A" w:rsidRPr="00584111">
        <w:tc>
          <w:tcPr>
            <w:tcW w:w="7767" w:type="dxa"/>
          </w:tcPr>
          <w:p w:rsidR="0032292A" w:rsidRPr="00CC164B" w:rsidRDefault="0032292A">
            <w:pPr>
              <w:pStyle w:val="ConsPlusNormal"/>
              <w:rPr>
                <w:color w:val="000000"/>
              </w:rPr>
            </w:pPr>
            <w:r w:rsidRPr="00CC164B">
              <w:rPr>
                <w:color w:val="000000"/>
              </w:rPr>
              <w:t>4.6. Площадью до 2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r>
      <w:tr w:rsidR="0032292A" w:rsidRPr="00584111">
        <w:tc>
          <w:tcPr>
            <w:tcW w:w="9637" w:type="dxa"/>
            <w:gridSpan w:val="4"/>
          </w:tcPr>
          <w:p w:rsidR="0032292A" w:rsidRPr="00CC164B" w:rsidRDefault="0032292A">
            <w:pPr>
              <w:pStyle w:val="ConsPlusNormal"/>
              <w:rPr>
                <w:color w:val="000000"/>
              </w:rPr>
            </w:pPr>
            <w:r w:rsidRPr="00CC164B">
              <w:rPr>
                <w:color w:val="000000"/>
              </w:rPr>
              <w:t>5. Прочие виды товаров</w:t>
            </w:r>
          </w:p>
        </w:tc>
      </w:tr>
      <w:tr w:rsidR="0032292A" w:rsidRPr="00584111">
        <w:tc>
          <w:tcPr>
            <w:tcW w:w="7767" w:type="dxa"/>
          </w:tcPr>
          <w:p w:rsidR="0032292A" w:rsidRPr="00CC164B" w:rsidRDefault="0032292A">
            <w:pPr>
              <w:pStyle w:val="ConsPlusNormal"/>
              <w:rPr>
                <w:color w:val="000000"/>
              </w:rPr>
            </w:pPr>
            <w:r w:rsidRPr="00CC164B">
              <w:rPr>
                <w:color w:val="000000"/>
              </w:rPr>
              <w:t>5.1. Площадью от 100 до 150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0,69</w:t>
            </w:r>
          </w:p>
        </w:tc>
        <w:tc>
          <w:tcPr>
            <w:tcW w:w="680" w:type="dxa"/>
          </w:tcPr>
          <w:p w:rsidR="0032292A" w:rsidRPr="00CC164B" w:rsidRDefault="0032292A">
            <w:pPr>
              <w:pStyle w:val="ConsPlusNormal"/>
              <w:jc w:val="center"/>
              <w:rPr>
                <w:color w:val="000000"/>
              </w:rPr>
            </w:pPr>
            <w:r w:rsidRPr="00CC164B">
              <w:rPr>
                <w:color w:val="000000"/>
              </w:rPr>
              <w:t>0,4</w:t>
            </w:r>
          </w:p>
        </w:tc>
      </w:tr>
      <w:tr w:rsidR="0032292A" w:rsidRPr="00584111">
        <w:tc>
          <w:tcPr>
            <w:tcW w:w="7767" w:type="dxa"/>
          </w:tcPr>
          <w:p w:rsidR="0032292A" w:rsidRPr="00CC164B" w:rsidRDefault="0032292A">
            <w:pPr>
              <w:pStyle w:val="ConsPlusNormal"/>
              <w:rPr>
                <w:color w:val="000000"/>
              </w:rPr>
            </w:pPr>
            <w:r w:rsidRPr="00CC164B">
              <w:rPr>
                <w:color w:val="000000"/>
              </w:rPr>
              <w:t>5.2. Площадью от 50 до 100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0,8</w:t>
            </w:r>
          </w:p>
        </w:tc>
        <w:tc>
          <w:tcPr>
            <w:tcW w:w="680" w:type="dxa"/>
          </w:tcPr>
          <w:p w:rsidR="0032292A" w:rsidRPr="00CC164B" w:rsidRDefault="0032292A">
            <w:pPr>
              <w:pStyle w:val="ConsPlusNormal"/>
              <w:jc w:val="center"/>
              <w:rPr>
                <w:color w:val="000000"/>
              </w:rPr>
            </w:pPr>
            <w:r w:rsidRPr="00CC164B">
              <w:rPr>
                <w:color w:val="000000"/>
              </w:rPr>
              <w:t>0,42</w:t>
            </w:r>
          </w:p>
        </w:tc>
      </w:tr>
      <w:tr w:rsidR="0032292A" w:rsidRPr="00584111">
        <w:tc>
          <w:tcPr>
            <w:tcW w:w="7767" w:type="dxa"/>
          </w:tcPr>
          <w:p w:rsidR="0032292A" w:rsidRPr="00CC164B" w:rsidRDefault="0032292A">
            <w:pPr>
              <w:pStyle w:val="ConsPlusNormal"/>
              <w:rPr>
                <w:color w:val="000000"/>
              </w:rPr>
            </w:pPr>
            <w:r w:rsidRPr="00CC164B">
              <w:rPr>
                <w:color w:val="000000"/>
              </w:rPr>
              <w:t>5.3. Площадью от 6 до 50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0,85</w:t>
            </w:r>
          </w:p>
        </w:tc>
        <w:tc>
          <w:tcPr>
            <w:tcW w:w="680" w:type="dxa"/>
          </w:tcPr>
          <w:p w:rsidR="0032292A" w:rsidRPr="00CC164B" w:rsidRDefault="0032292A">
            <w:pPr>
              <w:pStyle w:val="ConsPlusNormal"/>
              <w:jc w:val="center"/>
              <w:rPr>
                <w:color w:val="000000"/>
              </w:rPr>
            </w:pPr>
            <w:r w:rsidRPr="00CC164B">
              <w:rPr>
                <w:color w:val="000000"/>
              </w:rPr>
              <w:t>0,44</w:t>
            </w:r>
          </w:p>
        </w:tc>
      </w:tr>
      <w:tr w:rsidR="0032292A" w:rsidRPr="00584111">
        <w:tc>
          <w:tcPr>
            <w:tcW w:w="7767" w:type="dxa"/>
          </w:tcPr>
          <w:p w:rsidR="0032292A" w:rsidRPr="00CC164B" w:rsidRDefault="0032292A">
            <w:pPr>
              <w:pStyle w:val="ConsPlusNormal"/>
              <w:rPr>
                <w:color w:val="000000"/>
              </w:rPr>
            </w:pPr>
            <w:r w:rsidRPr="00CC164B">
              <w:rPr>
                <w:color w:val="000000"/>
              </w:rPr>
              <w:t>5.4. Площадью от 4 до 6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0,52</w:t>
            </w:r>
          </w:p>
        </w:tc>
      </w:tr>
      <w:tr w:rsidR="0032292A" w:rsidRPr="00584111">
        <w:tc>
          <w:tcPr>
            <w:tcW w:w="7767" w:type="dxa"/>
          </w:tcPr>
          <w:p w:rsidR="0032292A" w:rsidRPr="00CC164B" w:rsidRDefault="0032292A">
            <w:pPr>
              <w:pStyle w:val="ConsPlusNormal"/>
              <w:rPr>
                <w:color w:val="000000"/>
              </w:rPr>
            </w:pPr>
            <w:r w:rsidRPr="00CC164B">
              <w:rPr>
                <w:color w:val="000000"/>
              </w:rPr>
              <w:t>5.5. Площадью от 2 до 4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0,9</w:t>
            </w:r>
          </w:p>
        </w:tc>
      </w:tr>
      <w:tr w:rsidR="0032292A" w:rsidRPr="00584111">
        <w:tc>
          <w:tcPr>
            <w:tcW w:w="7767" w:type="dxa"/>
          </w:tcPr>
          <w:p w:rsidR="0032292A" w:rsidRPr="00CC164B" w:rsidRDefault="0032292A">
            <w:pPr>
              <w:pStyle w:val="ConsPlusNormal"/>
              <w:rPr>
                <w:color w:val="000000"/>
              </w:rPr>
            </w:pPr>
            <w:r w:rsidRPr="00CC164B">
              <w:rPr>
                <w:color w:val="000000"/>
              </w:rPr>
              <w:t>5.6. Площадью до 2 кв. м вкл.</w:t>
            </w:r>
          </w:p>
        </w:tc>
        <w:tc>
          <w:tcPr>
            <w:tcW w:w="51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c>
          <w:tcPr>
            <w:tcW w:w="680" w:type="dxa"/>
          </w:tcPr>
          <w:p w:rsidR="0032292A" w:rsidRPr="00CC164B" w:rsidRDefault="0032292A">
            <w:pPr>
              <w:pStyle w:val="ConsPlusNormal"/>
              <w:jc w:val="center"/>
              <w:rPr>
                <w:color w:val="000000"/>
              </w:rPr>
            </w:pPr>
            <w:r w:rsidRPr="00CC164B">
              <w:rPr>
                <w:color w:val="000000"/>
              </w:rPr>
              <w:t>1</w:t>
            </w:r>
          </w:p>
        </w:tc>
      </w:tr>
    </w:tbl>
    <w:p w:rsidR="0032292A" w:rsidRPr="00CC164B" w:rsidRDefault="0032292A">
      <w:pPr>
        <w:pStyle w:val="ConsPlusNormal"/>
        <w:jc w:val="both"/>
        <w:rPr>
          <w:color w:val="000000"/>
        </w:rPr>
      </w:pPr>
    </w:p>
    <w:p w:rsidR="0032292A" w:rsidRPr="002C504F" w:rsidRDefault="0032292A" w:rsidP="002C504F">
      <w:pPr>
        <w:pStyle w:val="ConsPlusNormal"/>
        <w:ind w:firstLine="540"/>
        <w:jc w:val="both"/>
        <w:rPr>
          <w:color w:val="000000"/>
        </w:rPr>
      </w:pPr>
      <w:r w:rsidRPr="002C504F">
        <w:rPr>
          <w:color w:val="000000"/>
        </w:rPr>
        <w:t>Организации и предприниматели, осуществляющие деятельность в населенных пунктах, относящихся к IV зоне, для расчета единого налога применяют значение коэффициента К2, равное 0,07, в населенных пунктах, относящихся к V зоне, для расчета единого налога применяют значение коэффициента К2, равное 0,01.</w:t>
      </w:r>
    </w:p>
    <w:p w:rsidR="0032292A" w:rsidRPr="002C504F" w:rsidRDefault="0032292A" w:rsidP="002C504F">
      <w:pPr>
        <w:pStyle w:val="ConsPlusNormal"/>
        <w:ind w:firstLine="540"/>
        <w:jc w:val="both"/>
        <w:rPr>
          <w:color w:val="000000"/>
        </w:rPr>
      </w:pPr>
      <w:r w:rsidRPr="002C504F">
        <w:rPr>
          <w:color w:val="000000"/>
        </w:rPr>
        <w:t>2.2. В отношении розничной торговли, осуществляемой через объекты стационарной торговой сети, не имеющие торговых залов, и розничной торговли, осуществляемой через объекты нестационарной торговой сети:</w:t>
      </w:r>
    </w:p>
    <w:p w:rsidR="0032292A" w:rsidRPr="00CC164B" w:rsidRDefault="0032292A">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54"/>
        <w:gridCol w:w="1984"/>
      </w:tblGrid>
      <w:tr w:rsidR="0032292A" w:rsidRPr="00584111">
        <w:tc>
          <w:tcPr>
            <w:tcW w:w="7654" w:type="dxa"/>
          </w:tcPr>
          <w:p w:rsidR="0032292A" w:rsidRPr="00CC164B" w:rsidRDefault="0032292A">
            <w:pPr>
              <w:pStyle w:val="ConsPlusNormal"/>
              <w:jc w:val="center"/>
              <w:rPr>
                <w:color w:val="000000"/>
              </w:rPr>
            </w:pPr>
            <w:r w:rsidRPr="00CC164B">
              <w:rPr>
                <w:color w:val="000000"/>
              </w:rPr>
              <w:t>Показатели</w:t>
            </w:r>
          </w:p>
        </w:tc>
        <w:tc>
          <w:tcPr>
            <w:tcW w:w="1984" w:type="dxa"/>
          </w:tcPr>
          <w:p w:rsidR="0032292A" w:rsidRPr="00CC164B" w:rsidRDefault="0032292A">
            <w:pPr>
              <w:pStyle w:val="ConsPlusNormal"/>
              <w:jc w:val="center"/>
              <w:rPr>
                <w:color w:val="000000"/>
              </w:rPr>
            </w:pPr>
            <w:r w:rsidRPr="00CC164B">
              <w:rPr>
                <w:color w:val="000000"/>
              </w:rPr>
              <w:t>Значения корректирующего коэффициента</w:t>
            </w:r>
          </w:p>
        </w:tc>
      </w:tr>
      <w:tr w:rsidR="0032292A" w:rsidRPr="00584111">
        <w:tc>
          <w:tcPr>
            <w:tcW w:w="7654" w:type="dxa"/>
          </w:tcPr>
          <w:p w:rsidR="0032292A" w:rsidRPr="00CC164B" w:rsidRDefault="0032292A">
            <w:pPr>
              <w:pStyle w:val="ConsPlusNormal"/>
              <w:rPr>
                <w:color w:val="000000"/>
              </w:rPr>
            </w:pPr>
            <w:r w:rsidRPr="00CC164B">
              <w:rPr>
                <w:color w:val="000000"/>
              </w:rPr>
              <w:t>Подакцизные товары</w:t>
            </w:r>
          </w:p>
        </w:tc>
        <w:tc>
          <w:tcPr>
            <w:tcW w:w="1984" w:type="dxa"/>
          </w:tcPr>
          <w:p w:rsidR="0032292A" w:rsidRPr="00CC164B" w:rsidRDefault="0032292A">
            <w:pPr>
              <w:pStyle w:val="ConsPlusNormal"/>
              <w:rPr>
                <w:color w:val="000000"/>
              </w:rPr>
            </w:pPr>
          </w:p>
        </w:tc>
      </w:tr>
      <w:tr w:rsidR="0032292A" w:rsidRPr="00584111">
        <w:tblPrEx>
          <w:tblBorders>
            <w:insideH w:val="none" w:sz="0" w:space="0" w:color="auto"/>
          </w:tblBorders>
        </w:tblPrEx>
        <w:tc>
          <w:tcPr>
            <w:tcW w:w="7654" w:type="dxa"/>
            <w:tcBorders>
              <w:bottom w:val="nil"/>
            </w:tcBorders>
          </w:tcPr>
          <w:p w:rsidR="0032292A" w:rsidRPr="00CC164B" w:rsidRDefault="0032292A">
            <w:pPr>
              <w:pStyle w:val="ConsPlusNormal"/>
              <w:rPr>
                <w:color w:val="000000"/>
              </w:rPr>
            </w:pPr>
            <w:r w:rsidRPr="00CC164B">
              <w:rPr>
                <w:color w:val="000000"/>
              </w:rPr>
              <w:t>Объекты стационарной торговой сети</w:t>
            </w:r>
          </w:p>
        </w:tc>
        <w:tc>
          <w:tcPr>
            <w:tcW w:w="1984" w:type="dxa"/>
            <w:tcBorders>
              <w:bottom w:val="nil"/>
            </w:tcBorders>
          </w:tcPr>
          <w:p w:rsidR="0032292A" w:rsidRPr="00CC164B" w:rsidRDefault="0032292A">
            <w:pPr>
              <w:pStyle w:val="ConsPlusNormal"/>
              <w:jc w:val="center"/>
              <w:rPr>
                <w:color w:val="000000"/>
              </w:rPr>
            </w:pPr>
            <w:r w:rsidRPr="00CC164B">
              <w:rPr>
                <w:color w:val="000000"/>
              </w:rPr>
              <w:t>1</w:t>
            </w:r>
          </w:p>
        </w:tc>
      </w:tr>
      <w:tr w:rsidR="0032292A" w:rsidRPr="00584111">
        <w:tblPrEx>
          <w:tblBorders>
            <w:insideH w:val="none" w:sz="0" w:space="0" w:color="auto"/>
          </w:tblBorders>
        </w:tblPrEx>
        <w:tc>
          <w:tcPr>
            <w:tcW w:w="7654" w:type="dxa"/>
            <w:tcBorders>
              <w:top w:val="nil"/>
            </w:tcBorders>
          </w:tcPr>
          <w:p w:rsidR="0032292A" w:rsidRPr="00CC164B" w:rsidRDefault="0032292A">
            <w:pPr>
              <w:pStyle w:val="ConsPlusNormal"/>
              <w:rPr>
                <w:color w:val="000000"/>
              </w:rPr>
            </w:pPr>
            <w:r w:rsidRPr="00CC164B">
              <w:rPr>
                <w:color w:val="000000"/>
              </w:rPr>
              <w:t>Объекты нестационарной торговой сети</w:t>
            </w:r>
          </w:p>
        </w:tc>
        <w:tc>
          <w:tcPr>
            <w:tcW w:w="1984" w:type="dxa"/>
            <w:tcBorders>
              <w:top w:val="nil"/>
            </w:tcBorders>
          </w:tcPr>
          <w:p w:rsidR="0032292A" w:rsidRPr="00CC164B" w:rsidRDefault="0032292A">
            <w:pPr>
              <w:pStyle w:val="ConsPlusNormal"/>
              <w:jc w:val="center"/>
              <w:rPr>
                <w:color w:val="000000"/>
              </w:rPr>
            </w:pPr>
            <w:r w:rsidRPr="00CC164B">
              <w:rPr>
                <w:color w:val="000000"/>
              </w:rPr>
              <w:t>0,54</w:t>
            </w:r>
          </w:p>
        </w:tc>
      </w:tr>
      <w:tr w:rsidR="0032292A" w:rsidRPr="00584111">
        <w:tc>
          <w:tcPr>
            <w:tcW w:w="7654" w:type="dxa"/>
          </w:tcPr>
          <w:p w:rsidR="0032292A" w:rsidRPr="00CC164B" w:rsidRDefault="0032292A">
            <w:pPr>
              <w:pStyle w:val="ConsPlusNormal"/>
              <w:rPr>
                <w:color w:val="000000"/>
              </w:rPr>
            </w:pPr>
            <w:r w:rsidRPr="00CC164B">
              <w:rPr>
                <w:color w:val="000000"/>
              </w:rPr>
              <w:t>Изделия из натурального меха, натуральной кожи, ковровые изделия, детали, агрегаты и принадлежности к автомобилям</w:t>
            </w:r>
          </w:p>
        </w:tc>
        <w:tc>
          <w:tcPr>
            <w:tcW w:w="1984" w:type="dxa"/>
          </w:tcPr>
          <w:p w:rsidR="0032292A" w:rsidRPr="00CC164B" w:rsidRDefault="0032292A">
            <w:pPr>
              <w:pStyle w:val="ConsPlusNormal"/>
              <w:rPr>
                <w:color w:val="000000"/>
              </w:rPr>
            </w:pPr>
          </w:p>
        </w:tc>
      </w:tr>
      <w:tr w:rsidR="0032292A" w:rsidRPr="00584111">
        <w:tblPrEx>
          <w:tblBorders>
            <w:insideH w:val="none" w:sz="0" w:space="0" w:color="auto"/>
          </w:tblBorders>
        </w:tblPrEx>
        <w:tc>
          <w:tcPr>
            <w:tcW w:w="7654" w:type="dxa"/>
            <w:tcBorders>
              <w:bottom w:val="nil"/>
            </w:tcBorders>
          </w:tcPr>
          <w:p w:rsidR="0032292A" w:rsidRPr="00CC164B" w:rsidRDefault="0032292A">
            <w:pPr>
              <w:pStyle w:val="ConsPlusNormal"/>
              <w:rPr>
                <w:color w:val="000000"/>
              </w:rPr>
            </w:pPr>
            <w:r w:rsidRPr="00CC164B">
              <w:rPr>
                <w:color w:val="000000"/>
              </w:rPr>
              <w:t>Объекты стационарной торговой сети</w:t>
            </w:r>
          </w:p>
        </w:tc>
        <w:tc>
          <w:tcPr>
            <w:tcW w:w="1984" w:type="dxa"/>
            <w:tcBorders>
              <w:bottom w:val="nil"/>
            </w:tcBorders>
          </w:tcPr>
          <w:p w:rsidR="0032292A" w:rsidRPr="00CC164B" w:rsidRDefault="0032292A">
            <w:pPr>
              <w:pStyle w:val="ConsPlusNormal"/>
              <w:jc w:val="center"/>
              <w:rPr>
                <w:color w:val="000000"/>
              </w:rPr>
            </w:pPr>
            <w:r w:rsidRPr="00CC164B">
              <w:rPr>
                <w:color w:val="000000"/>
              </w:rPr>
              <w:t>1</w:t>
            </w:r>
          </w:p>
        </w:tc>
      </w:tr>
      <w:tr w:rsidR="0032292A" w:rsidRPr="00584111">
        <w:tblPrEx>
          <w:tblBorders>
            <w:insideH w:val="none" w:sz="0" w:space="0" w:color="auto"/>
          </w:tblBorders>
        </w:tblPrEx>
        <w:tc>
          <w:tcPr>
            <w:tcW w:w="7654" w:type="dxa"/>
            <w:tcBorders>
              <w:top w:val="nil"/>
            </w:tcBorders>
          </w:tcPr>
          <w:p w:rsidR="0032292A" w:rsidRPr="00CC164B" w:rsidRDefault="0032292A">
            <w:pPr>
              <w:pStyle w:val="ConsPlusNormal"/>
              <w:rPr>
                <w:color w:val="000000"/>
              </w:rPr>
            </w:pPr>
            <w:r w:rsidRPr="00CC164B">
              <w:rPr>
                <w:color w:val="000000"/>
              </w:rPr>
              <w:t>Объекты нестационарной торговой сети</w:t>
            </w:r>
          </w:p>
        </w:tc>
        <w:tc>
          <w:tcPr>
            <w:tcW w:w="1984" w:type="dxa"/>
            <w:tcBorders>
              <w:top w:val="nil"/>
            </w:tcBorders>
          </w:tcPr>
          <w:p w:rsidR="0032292A" w:rsidRPr="00CC164B" w:rsidRDefault="0032292A">
            <w:pPr>
              <w:pStyle w:val="ConsPlusNormal"/>
              <w:jc w:val="center"/>
              <w:rPr>
                <w:color w:val="000000"/>
              </w:rPr>
            </w:pPr>
            <w:r w:rsidRPr="00CC164B">
              <w:rPr>
                <w:color w:val="000000"/>
              </w:rPr>
              <w:t>0,6</w:t>
            </w:r>
          </w:p>
        </w:tc>
      </w:tr>
      <w:tr w:rsidR="0032292A" w:rsidRPr="00584111">
        <w:tc>
          <w:tcPr>
            <w:tcW w:w="7654" w:type="dxa"/>
          </w:tcPr>
          <w:p w:rsidR="0032292A" w:rsidRPr="00CC164B" w:rsidRDefault="0032292A">
            <w:pPr>
              <w:pStyle w:val="ConsPlusNormal"/>
              <w:rPr>
                <w:color w:val="000000"/>
              </w:rPr>
            </w:pPr>
            <w:r w:rsidRPr="00CC164B">
              <w:rPr>
                <w:color w:val="000000"/>
              </w:rPr>
              <w:t>Продовольственные товары</w:t>
            </w:r>
          </w:p>
        </w:tc>
        <w:tc>
          <w:tcPr>
            <w:tcW w:w="1984" w:type="dxa"/>
          </w:tcPr>
          <w:p w:rsidR="0032292A" w:rsidRPr="00CC164B" w:rsidRDefault="0032292A">
            <w:pPr>
              <w:pStyle w:val="ConsPlusNormal"/>
              <w:rPr>
                <w:color w:val="000000"/>
              </w:rPr>
            </w:pPr>
          </w:p>
        </w:tc>
      </w:tr>
      <w:tr w:rsidR="0032292A" w:rsidRPr="00584111">
        <w:tblPrEx>
          <w:tblBorders>
            <w:insideH w:val="none" w:sz="0" w:space="0" w:color="auto"/>
          </w:tblBorders>
        </w:tblPrEx>
        <w:tc>
          <w:tcPr>
            <w:tcW w:w="7654" w:type="dxa"/>
            <w:tcBorders>
              <w:bottom w:val="nil"/>
            </w:tcBorders>
          </w:tcPr>
          <w:p w:rsidR="0032292A" w:rsidRPr="00CC164B" w:rsidRDefault="0032292A">
            <w:pPr>
              <w:pStyle w:val="ConsPlusNormal"/>
              <w:rPr>
                <w:color w:val="000000"/>
              </w:rPr>
            </w:pPr>
            <w:r w:rsidRPr="00CC164B">
              <w:rPr>
                <w:color w:val="000000"/>
              </w:rPr>
              <w:t>Объекты стационарной торговой сети</w:t>
            </w:r>
          </w:p>
        </w:tc>
        <w:tc>
          <w:tcPr>
            <w:tcW w:w="1984" w:type="dxa"/>
            <w:tcBorders>
              <w:bottom w:val="nil"/>
            </w:tcBorders>
          </w:tcPr>
          <w:p w:rsidR="0032292A" w:rsidRPr="00CC164B" w:rsidRDefault="0032292A">
            <w:pPr>
              <w:pStyle w:val="ConsPlusNormal"/>
              <w:jc w:val="center"/>
              <w:rPr>
                <w:color w:val="000000"/>
              </w:rPr>
            </w:pPr>
            <w:r w:rsidRPr="00CC164B">
              <w:rPr>
                <w:color w:val="000000"/>
              </w:rPr>
              <w:t>0,54</w:t>
            </w:r>
          </w:p>
        </w:tc>
      </w:tr>
      <w:tr w:rsidR="0032292A" w:rsidRPr="00584111">
        <w:tblPrEx>
          <w:tblBorders>
            <w:insideH w:val="none" w:sz="0" w:space="0" w:color="auto"/>
          </w:tblBorders>
        </w:tblPrEx>
        <w:tc>
          <w:tcPr>
            <w:tcW w:w="7654" w:type="dxa"/>
            <w:tcBorders>
              <w:top w:val="nil"/>
            </w:tcBorders>
          </w:tcPr>
          <w:p w:rsidR="0032292A" w:rsidRPr="00CC164B" w:rsidRDefault="0032292A">
            <w:pPr>
              <w:pStyle w:val="ConsPlusNormal"/>
              <w:rPr>
                <w:color w:val="000000"/>
              </w:rPr>
            </w:pPr>
            <w:r w:rsidRPr="00CC164B">
              <w:rPr>
                <w:color w:val="000000"/>
              </w:rPr>
              <w:t>Объекты нестационарной торговой сети</w:t>
            </w:r>
          </w:p>
        </w:tc>
        <w:tc>
          <w:tcPr>
            <w:tcW w:w="1984" w:type="dxa"/>
            <w:tcBorders>
              <w:top w:val="nil"/>
            </w:tcBorders>
          </w:tcPr>
          <w:p w:rsidR="0032292A" w:rsidRPr="00CC164B" w:rsidRDefault="0032292A">
            <w:pPr>
              <w:pStyle w:val="ConsPlusNormal"/>
              <w:jc w:val="center"/>
              <w:rPr>
                <w:color w:val="000000"/>
              </w:rPr>
            </w:pPr>
            <w:r w:rsidRPr="00CC164B">
              <w:rPr>
                <w:color w:val="000000"/>
              </w:rPr>
              <w:t>0,36</w:t>
            </w:r>
          </w:p>
        </w:tc>
      </w:tr>
      <w:tr w:rsidR="0032292A" w:rsidRPr="00584111">
        <w:tc>
          <w:tcPr>
            <w:tcW w:w="7654" w:type="dxa"/>
          </w:tcPr>
          <w:p w:rsidR="0032292A" w:rsidRPr="00CC164B" w:rsidRDefault="0032292A">
            <w:pPr>
              <w:pStyle w:val="ConsPlusNormal"/>
              <w:rPr>
                <w:color w:val="000000"/>
              </w:rPr>
            </w:pPr>
            <w:r w:rsidRPr="00CC164B">
              <w:rPr>
                <w:color w:val="000000"/>
              </w:rPr>
              <w:t>Лекарственные средства и изделия медицинского назначения</w:t>
            </w:r>
          </w:p>
        </w:tc>
        <w:tc>
          <w:tcPr>
            <w:tcW w:w="1984" w:type="dxa"/>
          </w:tcPr>
          <w:p w:rsidR="0032292A" w:rsidRPr="00CC164B" w:rsidRDefault="0032292A">
            <w:pPr>
              <w:pStyle w:val="ConsPlusNormal"/>
              <w:rPr>
                <w:color w:val="000000"/>
              </w:rPr>
            </w:pPr>
          </w:p>
        </w:tc>
      </w:tr>
      <w:tr w:rsidR="0032292A" w:rsidRPr="00584111">
        <w:tblPrEx>
          <w:tblBorders>
            <w:insideH w:val="none" w:sz="0" w:space="0" w:color="auto"/>
          </w:tblBorders>
        </w:tblPrEx>
        <w:tc>
          <w:tcPr>
            <w:tcW w:w="7654" w:type="dxa"/>
            <w:tcBorders>
              <w:bottom w:val="nil"/>
            </w:tcBorders>
          </w:tcPr>
          <w:p w:rsidR="0032292A" w:rsidRPr="00CC164B" w:rsidRDefault="0032292A">
            <w:pPr>
              <w:pStyle w:val="ConsPlusNormal"/>
              <w:rPr>
                <w:color w:val="000000"/>
              </w:rPr>
            </w:pPr>
            <w:r w:rsidRPr="00CC164B">
              <w:rPr>
                <w:color w:val="000000"/>
              </w:rPr>
              <w:t>Объекты стационарной торговой сети</w:t>
            </w:r>
          </w:p>
        </w:tc>
        <w:tc>
          <w:tcPr>
            <w:tcW w:w="1984" w:type="dxa"/>
            <w:tcBorders>
              <w:bottom w:val="nil"/>
            </w:tcBorders>
          </w:tcPr>
          <w:p w:rsidR="0032292A" w:rsidRPr="00CC164B" w:rsidRDefault="0032292A">
            <w:pPr>
              <w:pStyle w:val="ConsPlusNormal"/>
              <w:jc w:val="center"/>
              <w:rPr>
                <w:color w:val="000000"/>
              </w:rPr>
            </w:pPr>
            <w:r w:rsidRPr="00CC164B">
              <w:rPr>
                <w:color w:val="000000"/>
              </w:rPr>
              <w:t>1</w:t>
            </w:r>
          </w:p>
        </w:tc>
      </w:tr>
      <w:tr w:rsidR="0032292A" w:rsidRPr="00584111">
        <w:tblPrEx>
          <w:tblBorders>
            <w:insideH w:val="none" w:sz="0" w:space="0" w:color="auto"/>
          </w:tblBorders>
        </w:tblPrEx>
        <w:tc>
          <w:tcPr>
            <w:tcW w:w="7654" w:type="dxa"/>
            <w:tcBorders>
              <w:top w:val="nil"/>
            </w:tcBorders>
          </w:tcPr>
          <w:p w:rsidR="0032292A" w:rsidRPr="00CC164B" w:rsidRDefault="0032292A">
            <w:pPr>
              <w:pStyle w:val="ConsPlusNormal"/>
              <w:rPr>
                <w:color w:val="000000"/>
              </w:rPr>
            </w:pPr>
            <w:r w:rsidRPr="00CC164B">
              <w:rPr>
                <w:color w:val="000000"/>
              </w:rPr>
              <w:t>Объекты нестационарной торговой сети</w:t>
            </w:r>
          </w:p>
        </w:tc>
        <w:tc>
          <w:tcPr>
            <w:tcW w:w="1984" w:type="dxa"/>
            <w:tcBorders>
              <w:top w:val="nil"/>
            </w:tcBorders>
          </w:tcPr>
          <w:p w:rsidR="0032292A" w:rsidRPr="00CC164B" w:rsidRDefault="0032292A">
            <w:pPr>
              <w:pStyle w:val="ConsPlusNormal"/>
              <w:jc w:val="center"/>
              <w:rPr>
                <w:color w:val="000000"/>
              </w:rPr>
            </w:pPr>
            <w:r w:rsidRPr="00CC164B">
              <w:rPr>
                <w:color w:val="000000"/>
              </w:rPr>
              <w:t>0,3</w:t>
            </w:r>
          </w:p>
        </w:tc>
      </w:tr>
      <w:tr w:rsidR="0032292A" w:rsidRPr="00584111">
        <w:tc>
          <w:tcPr>
            <w:tcW w:w="7654" w:type="dxa"/>
          </w:tcPr>
          <w:p w:rsidR="0032292A" w:rsidRPr="00CC164B" w:rsidRDefault="0032292A">
            <w:pPr>
              <w:pStyle w:val="ConsPlusNormal"/>
              <w:rPr>
                <w:color w:val="000000"/>
              </w:rPr>
            </w:pPr>
            <w:r w:rsidRPr="00CC164B">
              <w:rPr>
                <w:color w:val="000000"/>
              </w:rPr>
              <w:t>Изделия художественных народных промыслов и ремесел (образцы изделий утверждаются краевым художественно-экспертным советом по декоративно-прикладному искусству); предметы культа и религиозного назначения (кроме изделий из драгоценных металлов и драгоценных камней);</w:t>
            </w:r>
          </w:p>
          <w:p w:rsidR="0032292A" w:rsidRPr="00CC164B" w:rsidRDefault="0032292A">
            <w:pPr>
              <w:pStyle w:val="ConsPlusNormal"/>
              <w:rPr>
                <w:color w:val="000000"/>
              </w:rPr>
            </w:pPr>
            <w:r w:rsidRPr="00CC164B">
              <w:rPr>
                <w:color w:val="000000"/>
              </w:rPr>
              <w:t>книжная продукция и периодические издания (кроме продукции рекламного и эротического характера), а также сопутствующие товары в соответствии с перечнем (при условии, что доходы от реализации сопутствующих товаров составляют не более 30 процентов от общего товарооборота)</w:t>
            </w:r>
          </w:p>
        </w:tc>
        <w:tc>
          <w:tcPr>
            <w:tcW w:w="1984" w:type="dxa"/>
          </w:tcPr>
          <w:p w:rsidR="0032292A" w:rsidRPr="00CC164B" w:rsidRDefault="0032292A">
            <w:pPr>
              <w:pStyle w:val="ConsPlusNormal"/>
              <w:rPr>
                <w:color w:val="000000"/>
              </w:rPr>
            </w:pPr>
          </w:p>
        </w:tc>
      </w:tr>
      <w:tr w:rsidR="0032292A" w:rsidRPr="00584111">
        <w:tblPrEx>
          <w:tblBorders>
            <w:insideH w:val="none" w:sz="0" w:space="0" w:color="auto"/>
          </w:tblBorders>
        </w:tblPrEx>
        <w:tc>
          <w:tcPr>
            <w:tcW w:w="7654" w:type="dxa"/>
            <w:tcBorders>
              <w:bottom w:val="nil"/>
            </w:tcBorders>
          </w:tcPr>
          <w:p w:rsidR="0032292A" w:rsidRPr="00CC164B" w:rsidRDefault="0032292A">
            <w:pPr>
              <w:pStyle w:val="ConsPlusNormal"/>
              <w:rPr>
                <w:color w:val="000000"/>
              </w:rPr>
            </w:pPr>
            <w:r w:rsidRPr="00CC164B">
              <w:rPr>
                <w:color w:val="000000"/>
              </w:rPr>
              <w:t>Объекты стационарной торговой сети</w:t>
            </w:r>
          </w:p>
        </w:tc>
        <w:tc>
          <w:tcPr>
            <w:tcW w:w="1984" w:type="dxa"/>
            <w:tcBorders>
              <w:bottom w:val="nil"/>
            </w:tcBorders>
          </w:tcPr>
          <w:p w:rsidR="0032292A" w:rsidRPr="00CC164B" w:rsidRDefault="0032292A">
            <w:pPr>
              <w:pStyle w:val="ConsPlusNormal"/>
              <w:jc w:val="center"/>
              <w:rPr>
                <w:color w:val="000000"/>
              </w:rPr>
            </w:pPr>
            <w:r w:rsidRPr="00CC164B">
              <w:rPr>
                <w:color w:val="000000"/>
              </w:rPr>
              <w:t>0,48</w:t>
            </w:r>
          </w:p>
        </w:tc>
      </w:tr>
      <w:tr w:rsidR="0032292A" w:rsidRPr="00584111">
        <w:tblPrEx>
          <w:tblBorders>
            <w:insideH w:val="none" w:sz="0" w:space="0" w:color="auto"/>
          </w:tblBorders>
        </w:tblPrEx>
        <w:tc>
          <w:tcPr>
            <w:tcW w:w="7654" w:type="dxa"/>
            <w:tcBorders>
              <w:top w:val="nil"/>
            </w:tcBorders>
          </w:tcPr>
          <w:p w:rsidR="0032292A" w:rsidRPr="00CC164B" w:rsidRDefault="0032292A">
            <w:pPr>
              <w:pStyle w:val="ConsPlusNormal"/>
              <w:rPr>
                <w:color w:val="000000"/>
              </w:rPr>
            </w:pPr>
            <w:r w:rsidRPr="00CC164B">
              <w:rPr>
                <w:color w:val="000000"/>
              </w:rPr>
              <w:t>Объекты нестационарной торговой сети</w:t>
            </w:r>
          </w:p>
        </w:tc>
        <w:tc>
          <w:tcPr>
            <w:tcW w:w="1984" w:type="dxa"/>
            <w:tcBorders>
              <w:top w:val="nil"/>
            </w:tcBorders>
          </w:tcPr>
          <w:p w:rsidR="0032292A" w:rsidRPr="00CC164B" w:rsidRDefault="0032292A">
            <w:pPr>
              <w:pStyle w:val="ConsPlusNormal"/>
              <w:jc w:val="center"/>
              <w:rPr>
                <w:color w:val="000000"/>
              </w:rPr>
            </w:pPr>
            <w:r w:rsidRPr="00CC164B">
              <w:rPr>
                <w:color w:val="000000"/>
              </w:rPr>
              <w:t>0,3</w:t>
            </w:r>
          </w:p>
        </w:tc>
      </w:tr>
      <w:tr w:rsidR="0032292A" w:rsidRPr="00584111">
        <w:tc>
          <w:tcPr>
            <w:tcW w:w="7654" w:type="dxa"/>
          </w:tcPr>
          <w:p w:rsidR="0032292A" w:rsidRPr="00CC164B" w:rsidRDefault="0032292A">
            <w:pPr>
              <w:pStyle w:val="ConsPlusNormal"/>
              <w:rPr>
                <w:color w:val="000000"/>
              </w:rPr>
            </w:pPr>
            <w:r w:rsidRPr="00CC164B">
              <w:rPr>
                <w:color w:val="000000"/>
              </w:rPr>
              <w:t>Прочие виды товаров</w:t>
            </w:r>
          </w:p>
        </w:tc>
        <w:tc>
          <w:tcPr>
            <w:tcW w:w="1984" w:type="dxa"/>
          </w:tcPr>
          <w:p w:rsidR="0032292A" w:rsidRPr="00CC164B" w:rsidRDefault="0032292A">
            <w:pPr>
              <w:pStyle w:val="ConsPlusNormal"/>
              <w:rPr>
                <w:color w:val="000000"/>
              </w:rPr>
            </w:pPr>
          </w:p>
        </w:tc>
      </w:tr>
      <w:tr w:rsidR="0032292A" w:rsidRPr="00584111">
        <w:tblPrEx>
          <w:tblBorders>
            <w:insideH w:val="none" w:sz="0" w:space="0" w:color="auto"/>
          </w:tblBorders>
        </w:tblPrEx>
        <w:tc>
          <w:tcPr>
            <w:tcW w:w="7654" w:type="dxa"/>
            <w:tcBorders>
              <w:bottom w:val="nil"/>
            </w:tcBorders>
          </w:tcPr>
          <w:p w:rsidR="0032292A" w:rsidRPr="00CC164B" w:rsidRDefault="0032292A">
            <w:pPr>
              <w:pStyle w:val="ConsPlusNormal"/>
              <w:rPr>
                <w:color w:val="000000"/>
              </w:rPr>
            </w:pPr>
            <w:r w:rsidRPr="00CC164B">
              <w:rPr>
                <w:color w:val="000000"/>
              </w:rPr>
              <w:t>Объекты стационарной торговой сети</w:t>
            </w:r>
          </w:p>
        </w:tc>
        <w:tc>
          <w:tcPr>
            <w:tcW w:w="1984" w:type="dxa"/>
            <w:tcBorders>
              <w:bottom w:val="nil"/>
            </w:tcBorders>
          </w:tcPr>
          <w:p w:rsidR="0032292A" w:rsidRPr="00CC164B" w:rsidRDefault="0032292A">
            <w:pPr>
              <w:pStyle w:val="ConsPlusNormal"/>
              <w:jc w:val="center"/>
              <w:rPr>
                <w:color w:val="000000"/>
              </w:rPr>
            </w:pPr>
            <w:r w:rsidRPr="00CC164B">
              <w:rPr>
                <w:color w:val="000000"/>
              </w:rPr>
              <w:t>1</w:t>
            </w:r>
          </w:p>
        </w:tc>
      </w:tr>
      <w:tr w:rsidR="0032292A" w:rsidRPr="00584111">
        <w:tblPrEx>
          <w:tblBorders>
            <w:insideH w:val="none" w:sz="0" w:space="0" w:color="auto"/>
          </w:tblBorders>
        </w:tblPrEx>
        <w:tc>
          <w:tcPr>
            <w:tcW w:w="7654" w:type="dxa"/>
            <w:tcBorders>
              <w:top w:val="nil"/>
              <w:bottom w:val="single" w:sz="4" w:space="0" w:color="auto"/>
            </w:tcBorders>
          </w:tcPr>
          <w:p w:rsidR="0032292A" w:rsidRPr="00CC164B" w:rsidRDefault="0032292A">
            <w:pPr>
              <w:pStyle w:val="ConsPlusNormal"/>
              <w:rPr>
                <w:color w:val="000000"/>
              </w:rPr>
            </w:pPr>
            <w:r w:rsidRPr="00CC164B">
              <w:rPr>
                <w:color w:val="000000"/>
              </w:rPr>
              <w:t>Объекты нестационарной торговой сети</w:t>
            </w:r>
          </w:p>
        </w:tc>
        <w:tc>
          <w:tcPr>
            <w:tcW w:w="1984" w:type="dxa"/>
            <w:tcBorders>
              <w:top w:val="nil"/>
              <w:bottom w:val="single" w:sz="4" w:space="0" w:color="auto"/>
            </w:tcBorders>
          </w:tcPr>
          <w:p w:rsidR="0032292A" w:rsidRPr="00CC164B" w:rsidRDefault="0032292A">
            <w:pPr>
              <w:pStyle w:val="ConsPlusNormal"/>
              <w:jc w:val="center"/>
              <w:rPr>
                <w:color w:val="000000"/>
              </w:rPr>
            </w:pPr>
            <w:r w:rsidRPr="00CC164B">
              <w:rPr>
                <w:color w:val="000000"/>
              </w:rPr>
              <w:t>0,48</w:t>
            </w:r>
          </w:p>
        </w:tc>
      </w:tr>
    </w:tbl>
    <w:p w:rsidR="0032292A" w:rsidRPr="00CC164B" w:rsidRDefault="0032292A">
      <w:pPr>
        <w:pStyle w:val="ConsPlusNormal"/>
        <w:jc w:val="both"/>
        <w:rPr>
          <w:color w:val="000000"/>
        </w:rPr>
      </w:pPr>
    </w:p>
    <w:p w:rsidR="0032292A" w:rsidRPr="002C504F" w:rsidRDefault="0032292A" w:rsidP="002C504F">
      <w:pPr>
        <w:pStyle w:val="ConsPlusNormal"/>
        <w:ind w:firstLine="540"/>
        <w:jc w:val="both"/>
        <w:rPr>
          <w:color w:val="000000"/>
        </w:rPr>
      </w:pPr>
      <w:r w:rsidRPr="002C504F">
        <w:rPr>
          <w:color w:val="000000"/>
        </w:rPr>
        <w:t>Установить, что при реализации книжной продукции и периодических печатных изданий сопутствующими товарами являются изделия из бумаги и картона, печатные издания, галантерея (металлическая, пластмассовая и кожаная), канцелярские товары, гигиенические средства, табачные изделия, парфюмерно-косметические товары, отдельные продовольственные товары в фабричной упаковке.</w:t>
      </w:r>
    </w:p>
    <w:p w:rsidR="0032292A" w:rsidRPr="002C504F" w:rsidRDefault="0032292A" w:rsidP="002C504F">
      <w:pPr>
        <w:pStyle w:val="ConsPlusNormal"/>
        <w:ind w:firstLine="540"/>
        <w:jc w:val="both"/>
        <w:rPr>
          <w:color w:val="000000"/>
        </w:rPr>
      </w:pPr>
      <w:r w:rsidRPr="002C504F">
        <w:rPr>
          <w:color w:val="000000"/>
        </w:rPr>
        <w:t>В случае отсутствия ведения раздельного учета реализации книжной продукции, периодических печатных изданий и сопутствующих товаров применяется значение корректирующего коэффициента К2, установленного для товарной группы "Прочие виды товаров".</w:t>
      </w:r>
    </w:p>
    <w:p w:rsidR="0032292A" w:rsidRPr="002C504F" w:rsidRDefault="0032292A" w:rsidP="002C504F">
      <w:pPr>
        <w:pStyle w:val="ConsPlusNormal"/>
        <w:ind w:firstLine="540"/>
        <w:jc w:val="both"/>
        <w:rPr>
          <w:color w:val="000000"/>
        </w:rPr>
      </w:pPr>
      <w:r w:rsidRPr="002C504F">
        <w:rPr>
          <w:color w:val="000000"/>
        </w:rPr>
        <w:t>В отношении разносной торговли, осуществляемой индивидуальными предпринимателями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применяется значение корректирующего коэффициента в размере 1.</w:t>
      </w:r>
    </w:p>
    <w:p w:rsidR="0032292A" w:rsidRPr="002C504F" w:rsidRDefault="0032292A" w:rsidP="002C504F">
      <w:pPr>
        <w:pStyle w:val="ConsPlusNormal"/>
        <w:ind w:firstLine="540"/>
        <w:jc w:val="both"/>
        <w:rPr>
          <w:color w:val="000000"/>
        </w:rPr>
      </w:pPr>
      <w:r w:rsidRPr="002C504F">
        <w:rPr>
          <w:color w:val="000000"/>
        </w:rPr>
        <w:t>2.3. В отношении вида предпринимательской деятельности "По оказанию услуг общественного питания":</w:t>
      </w:r>
    </w:p>
    <w:p w:rsidR="0032292A" w:rsidRPr="00CC164B" w:rsidRDefault="0032292A">
      <w:pPr>
        <w:rPr>
          <w:color w:val="000000"/>
        </w:rPr>
        <w:sectPr w:rsidR="0032292A" w:rsidRPr="00CC164B">
          <w:pgSz w:w="16838" w:h="11905"/>
          <w:pgMar w:top="1701" w:right="1134" w:bottom="850" w:left="1134" w:header="0" w:footer="0" w:gutter="0"/>
          <w:cols w:space="720"/>
        </w:sectPr>
      </w:pPr>
    </w:p>
    <w:p w:rsidR="0032292A" w:rsidRPr="00CC164B" w:rsidRDefault="0032292A">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454"/>
        <w:gridCol w:w="624"/>
        <w:gridCol w:w="680"/>
      </w:tblGrid>
      <w:tr w:rsidR="0032292A" w:rsidRPr="00584111">
        <w:tc>
          <w:tcPr>
            <w:tcW w:w="2551" w:type="dxa"/>
            <w:vMerge w:val="restart"/>
          </w:tcPr>
          <w:p w:rsidR="0032292A" w:rsidRPr="00CC164B" w:rsidRDefault="0032292A">
            <w:pPr>
              <w:pStyle w:val="ConsPlusNormal"/>
              <w:jc w:val="center"/>
              <w:rPr>
                <w:color w:val="000000"/>
              </w:rPr>
            </w:pPr>
            <w:r w:rsidRPr="00CC164B">
              <w:rPr>
                <w:color w:val="000000"/>
              </w:rPr>
              <w:t>Размер площади, кв. м</w:t>
            </w:r>
          </w:p>
        </w:tc>
        <w:tc>
          <w:tcPr>
            <w:tcW w:w="1758" w:type="dxa"/>
            <w:gridSpan w:val="3"/>
          </w:tcPr>
          <w:p w:rsidR="0032292A" w:rsidRPr="00CC164B" w:rsidRDefault="0032292A">
            <w:pPr>
              <w:pStyle w:val="ConsPlusNormal"/>
              <w:jc w:val="center"/>
              <w:rPr>
                <w:color w:val="000000"/>
              </w:rPr>
            </w:pPr>
            <w:r w:rsidRPr="00CC164B">
              <w:rPr>
                <w:color w:val="000000"/>
              </w:rPr>
              <w:t>Зона</w:t>
            </w:r>
          </w:p>
        </w:tc>
      </w:tr>
      <w:tr w:rsidR="0032292A" w:rsidRPr="00584111">
        <w:tc>
          <w:tcPr>
            <w:tcW w:w="2551" w:type="dxa"/>
            <w:vMerge/>
          </w:tcPr>
          <w:p w:rsidR="0032292A" w:rsidRPr="00584111" w:rsidRDefault="0032292A">
            <w:pPr>
              <w:rPr>
                <w:color w:val="000000"/>
              </w:rPr>
            </w:pPr>
          </w:p>
        </w:tc>
        <w:tc>
          <w:tcPr>
            <w:tcW w:w="454" w:type="dxa"/>
          </w:tcPr>
          <w:p w:rsidR="0032292A" w:rsidRPr="00CC164B" w:rsidRDefault="0032292A">
            <w:pPr>
              <w:pStyle w:val="ConsPlusNormal"/>
              <w:jc w:val="center"/>
              <w:rPr>
                <w:color w:val="000000"/>
              </w:rPr>
            </w:pPr>
            <w:r w:rsidRPr="00CC164B">
              <w:rPr>
                <w:color w:val="000000"/>
              </w:rPr>
              <w:t>I</w:t>
            </w:r>
          </w:p>
        </w:tc>
        <w:tc>
          <w:tcPr>
            <w:tcW w:w="624" w:type="dxa"/>
          </w:tcPr>
          <w:p w:rsidR="0032292A" w:rsidRPr="00CC164B" w:rsidRDefault="0032292A">
            <w:pPr>
              <w:pStyle w:val="ConsPlusNormal"/>
              <w:jc w:val="center"/>
              <w:rPr>
                <w:color w:val="000000"/>
              </w:rPr>
            </w:pPr>
            <w:r w:rsidRPr="00CC164B">
              <w:rPr>
                <w:color w:val="000000"/>
              </w:rPr>
              <w:t>II</w:t>
            </w:r>
          </w:p>
        </w:tc>
        <w:tc>
          <w:tcPr>
            <w:tcW w:w="680" w:type="dxa"/>
          </w:tcPr>
          <w:p w:rsidR="0032292A" w:rsidRPr="00CC164B" w:rsidRDefault="0032292A">
            <w:pPr>
              <w:pStyle w:val="ConsPlusNormal"/>
              <w:jc w:val="center"/>
              <w:rPr>
                <w:color w:val="000000"/>
              </w:rPr>
            </w:pPr>
            <w:r w:rsidRPr="00CC164B">
              <w:rPr>
                <w:color w:val="000000"/>
              </w:rPr>
              <w:t>III</w:t>
            </w:r>
          </w:p>
        </w:tc>
      </w:tr>
      <w:tr w:rsidR="0032292A" w:rsidRPr="00584111">
        <w:tc>
          <w:tcPr>
            <w:tcW w:w="2551" w:type="dxa"/>
          </w:tcPr>
          <w:p w:rsidR="0032292A" w:rsidRPr="00CC164B" w:rsidRDefault="0032292A">
            <w:pPr>
              <w:pStyle w:val="ConsPlusNormal"/>
              <w:jc w:val="center"/>
              <w:rPr>
                <w:color w:val="000000"/>
              </w:rPr>
            </w:pPr>
            <w:r w:rsidRPr="00CC164B">
              <w:rPr>
                <w:color w:val="000000"/>
              </w:rPr>
              <w:t>1</w:t>
            </w:r>
          </w:p>
        </w:tc>
        <w:tc>
          <w:tcPr>
            <w:tcW w:w="454" w:type="dxa"/>
          </w:tcPr>
          <w:p w:rsidR="0032292A" w:rsidRPr="00CC164B" w:rsidRDefault="0032292A">
            <w:pPr>
              <w:pStyle w:val="ConsPlusNormal"/>
              <w:jc w:val="center"/>
              <w:rPr>
                <w:color w:val="000000"/>
              </w:rPr>
            </w:pPr>
            <w:r w:rsidRPr="00CC164B">
              <w:rPr>
                <w:color w:val="000000"/>
              </w:rPr>
              <w:t>2</w:t>
            </w:r>
          </w:p>
        </w:tc>
        <w:tc>
          <w:tcPr>
            <w:tcW w:w="624" w:type="dxa"/>
          </w:tcPr>
          <w:p w:rsidR="0032292A" w:rsidRPr="00CC164B" w:rsidRDefault="0032292A">
            <w:pPr>
              <w:pStyle w:val="ConsPlusNormal"/>
              <w:jc w:val="center"/>
              <w:rPr>
                <w:color w:val="000000"/>
              </w:rPr>
            </w:pPr>
            <w:r w:rsidRPr="00CC164B">
              <w:rPr>
                <w:color w:val="000000"/>
              </w:rPr>
              <w:t>3</w:t>
            </w:r>
          </w:p>
        </w:tc>
        <w:tc>
          <w:tcPr>
            <w:tcW w:w="680" w:type="dxa"/>
          </w:tcPr>
          <w:p w:rsidR="0032292A" w:rsidRPr="00CC164B" w:rsidRDefault="0032292A">
            <w:pPr>
              <w:pStyle w:val="ConsPlusNormal"/>
              <w:jc w:val="center"/>
              <w:rPr>
                <w:color w:val="000000"/>
              </w:rPr>
            </w:pPr>
            <w:r w:rsidRPr="00CC164B">
              <w:rPr>
                <w:color w:val="000000"/>
              </w:rPr>
              <w:t>4</w:t>
            </w:r>
          </w:p>
        </w:tc>
      </w:tr>
      <w:tr w:rsidR="0032292A" w:rsidRPr="00584111">
        <w:tc>
          <w:tcPr>
            <w:tcW w:w="2551" w:type="dxa"/>
          </w:tcPr>
          <w:p w:rsidR="0032292A" w:rsidRPr="00CC164B" w:rsidRDefault="0032292A">
            <w:pPr>
              <w:pStyle w:val="ConsPlusNormal"/>
              <w:rPr>
                <w:color w:val="000000"/>
              </w:rPr>
            </w:pPr>
            <w:r w:rsidRPr="00CC164B">
              <w:rPr>
                <w:color w:val="000000"/>
              </w:rPr>
              <w:t>До 4 вкл.</w:t>
            </w:r>
          </w:p>
        </w:tc>
        <w:tc>
          <w:tcPr>
            <w:tcW w:w="454" w:type="dxa"/>
          </w:tcPr>
          <w:p w:rsidR="0032292A" w:rsidRPr="00CC164B" w:rsidRDefault="0032292A">
            <w:pPr>
              <w:pStyle w:val="ConsPlusNormal"/>
              <w:jc w:val="center"/>
              <w:rPr>
                <w:color w:val="000000"/>
              </w:rPr>
            </w:pPr>
            <w:r w:rsidRPr="00CC164B">
              <w:rPr>
                <w:color w:val="000000"/>
              </w:rPr>
              <w:t>1</w:t>
            </w:r>
          </w:p>
        </w:tc>
        <w:tc>
          <w:tcPr>
            <w:tcW w:w="624" w:type="dxa"/>
          </w:tcPr>
          <w:p w:rsidR="0032292A" w:rsidRPr="00CC164B" w:rsidRDefault="0032292A">
            <w:pPr>
              <w:pStyle w:val="ConsPlusNormal"/>
              <w:jc w:val="center"/>
              <w:rPr>
                <w:color w:val="000000"/>
              </w:rPr>
            </w:pPr>
            <w:r w:rsidRPr="00CC164B">
              <w:rPr>
                <w:color w:val="000000"/>
              </w:rPr>
              <w:t>0,8</w:t>
            </w:r>
          </w:p>
        </w:tc>
        <w:tc>
          <w:tcPr>
            <w:tcW w:w="680" w:type="dxa"/>
          </w:tcPr>
          <w:p w:rsidR="0032292A" w:rsidRPr="00CC164B" w:rsidRDefault="0032292A">
            <w:pPr>
              <w:pStyle w:val="ConsPlusNormal"/>
              <w:jc w:val="center"/>
              <w:rPr>
                <w:color w:val="000000"/>
              </w:rPr>
            </w:pPr>
            <w:r w:rsidRPr="00CC164B">
              <w:rPr>
                <w:color w:val="000000"/>
              </w:rPr>
              <w:t>0,35</w:t>
            </w:r>
          </w:p>
        </w:tc>
      </w:tr>
      <w:tr w:rsidR="0032292A" w:rsidRPr="00584111">
        <w:tc>
          <w:tcPr>
            <w:tcW w:w="2551" w:type="dxa"/>
          </w:tcPr>
          <w:p w:rsidR="0032292A" w:rsidRPr="00CC164B" w:rsidRDefault="0032292A">
            <w:pPr>
              <w:pStyle w:val="ConsPlusNormal"/>
              <w:rPr>
                <w:color w:val="000000"/>
              </w:rPr>
            </w:pPr>
            <w:r w:rsidRPr="00CC164B">
              <w:rPr>
                <w:color w:val="000000"/>
              </w:rPr>
              <w:t>От 4 до 6 вкл.</w:t>
            </w:r>
          </w:p>
        </w:tc>
        <w:tc>
          <w:tcPr>
            <w:tcW w:w="454" w:type="dxa"/>
          </w:tcPr>
          <w:p w:rsidR="0032292A" w:rsidRPr="00CC164B" w:rsidRDefault="0032292A">
            <w:pPr>
              <w:pStyle w:val="ConsPlusNormal"/>
              <w:jc w:val="center"/>
              <w:rPr>
                <w:color w:val="000000"/>
              </w:rPr>
            </w:pPr>
            <w:r w:rsidRPr="00CC164B">
              <w:rPr>
                <w:color w:val="000000"/>
              </w:rPr>
              <w:t>1</w:t>
            </w:r>
          </w:p>
        </w:tc>
        <w:tc>
          <w:tcPr>
            <w:tcW w:w="624" w:type="dxa"/>
          </w:tcPr>
          <w:p w:rsidR="0032292A" w:rsidRPr="00CC164B" w:rsidRDefault="0032292A">
            <w:pPr>
              <w:pStyle w:val="ConsPlusNormal"/>
              <w:jc w:val="center"/>
              <w:rPr>
                <w:color w:val="000000"/>
              </w:rPr>
            </w:pPr>
            <w:r w:rsidRPr="00CC164B">
              <w:rPr>
                <w:color w:val="000000"/>
              </w:rPr>
              <w:t>0,48</w:t>
            </w:r>
          </w:p>
        </w:tc>
        <w:tc>
          <w:tcPr>
            <w:tcW w:w="680" w:type="dxa"/>
          </w:tcPr>
          <w:p w:rsidR="0032292A" w:rsidRPr="00CC164B" w:rsidRDefault="0032292A">
            <w:pPr>
              <w:pStyle w:val="ConsPlusNormal"/>
              <w:jc w:val="center"/>
              <w:rPr>
                <w:color w:val="000000"/>
              </w:rPr>
            </w:pPr>
            <w:r w:rsidRPr="00CC164B">
              <w:rPr>
                <w:color w:val="000000"/>
              </w:rPr>
              <w:t>0,23</w:t>
            </w:r>
          </w:p>
        </w:tc>
      </w:tr>
      <w:tr w:rsidR="0032292A" w:rsidRPr="00584111">
        <w:tc>
          <w:tcPr>
            <w:tcW w:w="2551" w:type="dxa"/>
          </w:tcPr>
          <w:p w:rsidR="0032292A" w:rsidRPr="00CC164B" w:rsidRDefault="0032292A">
            <w:pPr>
              <w:pStyle w:val="ConsPlusNormal"/>
              <w:rPr>
                <w:color w:val="000000"/>
              </w:rPr>
            </w:pPr>
            <w:r w:rsidRPr="00CC164B">
              <w:rPr>
                <w:color w:val="000000"/>
              </w:rPr>
              <w:t>От 6 до 50 вкл.</w:t>
            </w:r>
          </w:p>
        </w:tc>
        <w:tc>
          <w:tcPr>
            <w:tcW w:w="454" w:type="dxa"/>
          </w:tcPr>
          <w:p w:rsidR="0032292A" w:rsidRPr="00CC164B" w:rsidRDefault="0032292A">
            <w:pPr>
              <w:pStyle w:val="ConsPlusNormal"/>
              <w:jc w:val="center"/>
              <w:rPr>
                <w:color w:val="000000"/>
              </w:rPr>
            </w:pPr>
            <w:r w:rsidRPr="00CC164B">
              <w:rPr>
                <w:color w:val="000000"/>
              </w:rPr>
              <w:t>1</w:t>
            </w:r>
          </w:p>
        </w:tc>
        <w:tc>
          <w:tcPr>
            <w:tcW w:w="624" w:type="dxa"/>
          </w:tcPr>
          <w:p w:rsidR="0032292A" w:rsidRPr="00CC164B" w:rsidRDefault="0032292A">
            <w:pPr>
              <w:pStyle w:val="ConsPlusNormal"/>
              <w:jc w:val="center"/>
              <w:rPr>
                <w:color w:val="000000"/>
              </w:rPr>
            </w:pPr>
            <w:r w:rsidRPr="00CC164B">
              <w:rPr>
                <w:color w:val="000000"/>
              </w:rPr>
              <w:t>0,38</w:t>
            </w:r>
          </w:p>
        </w:tc>
        <w:tc>
          <w:tcPr>
            <w:tcW w:w="680" w:type="dxa"/>
          </w:tcPr>
          <w:p w:rsidR="0032292A" w:rsidRPr="00CC164B" w:rsidRDefault="0032292A">
            <w:pPr>
              <w:pStyle w:val="ConsPlusNormal"/>
              <w:jc w:val="center"/>
              <w:rPr>
                <w:color w:val="000000"/>
              </w:rPr>
            </w:pPr>
            <w:r w:rsidRPr="00CC164B">
              <w:rPr>
                <w:color w:val="000000"/>
              </w:rPr>
              <w:t>0,17</w:t>
            </w:r>
          </w:p>
        </w:tc>
      </w:tr>
      <w:tr w:rsidR="0032292A" w:rsidRPr="00584111">
        <w:tc>
          <w:tcPr>
            <w:tcW w:w="2551" w:type="dxa"/>
          </w:tcPr>
          <w:p w:rsidR="0032292A" w:rsidRPr="00CC164B" w:rsidRDefault="0032292A">
            <w:pPr>
              <w:pStyle w:val="ConsPlusNormal"/>
              <w:rPr>
                <w:color w:val="000000"/>
              </w:rPr>
            </w:pPr>
            <w:r w:rsidRPr="00CC164B">
              <w:rPr>
                <w:color w:val="000000"/>
              </w:rPr>
              <w:t>От 50 до 100 вкл.</w:t>
            </w:r>
          </w:p>
        </w:tc>
        <w:tc>
          <w:tcPr>
            <w:tcW w:w="454" w:type="dxa"/>
          </w:tcPr>
          <w:p w:rsidR="0032292A" w:rsidRPr="00CC164B" w:rsidRDefault="0032292A">
            <w:pPr>
              <w:pStyle w:val="ConsPlusNormal"/>
              <w:jc w:val="center"/>
              <w:rPr>
                <w:color w:val="000000"/>
              </w:rPr>
            </w:pPr>
            <w:r w:rsidRPr="00CC164B">
              <w:rPr>
                <w:color w:val="000000"/>
              </w:rPr>
              <w:t>1</w:t>
            </w:r>
          </w:p>
        </w:tc>
        <w:tc>
          <w:tcPr>
            <w:tcW w:w="624" w:type="dxa"/>
          </w:tcPr>
          <w:p w:rsidR="0032292A" w:rsidRPr="00CC164B" w:rsidRDefault="0032292A">
            <w:pPr>
              <w:pStyle w:val="ConsPlusNormal"/>
              <w:jc w:val="center"/>
              <w:rPr>
                <w:color w:val="000000"/>
              </w:rPr>
            </w:pPr>
            <w:r w:rsidRPr="00CC164B">
              <w:rPr>
                <w:color w:val="000000"/>
              </w:rPr>
              <w:t>0,36</w:t>
            </w:r>
          </w:p>
        </w:tc>
        <w:tc>
          <w:tcPr>
            <w:tcW w:w="680" w:type="dxa"/>
          </w:tcPr>
          <w:p w:rsidR="0032292A" w:rsidRPr="00CC164B" w:rsidRDefault="0032292A">
            <w:pPr>
              <w:pStyle w:val="ConsPlusNormal"/>
              <w:jc w:val="center"/>
              <w:rPr>
                <w:color w:val="000000"/>
              </w:rPr>
            </w:pPr>
            <w:r w:rsidRPr="00CC164B">
              <w:rPr>
                <w:color w:val="000000"/>
              </w:rPr>
              <w:t>0,16</w:t>
            </w:r>
          </w:p>
        </w:tc>
      </w:tr>
      <w:tr w:rsidR="0032292A" w:rsidRPr="00584111">
        <w:tc>
          <w:tcPr>
            <w:tcW w:w="2551" w:type="dxa"/>
          </w:tcPr>
          <w:p w:rsidR="0032292A" w:rsidRPr="00CC164B" w:rsidRDefault="0032292A">
            <w:pPr>
              <w:pStyle w:val="ConsPlusNormal"/>
              <w:rPr>
                <w:color w:val="000000"/>
              </w:rPr>
            </w:pPr>
            <w:r w:rsidRPr="00CC164B">
              <w:rPr>
                <w:color w:val="000000"/>
              </w:rPr>
              <w:t>От 100 до 150 вкл.</w:t>
            </w:r>
          </w:p>
        </w:tc>
        <w:tc>
          <w:tcPr>
            <w:tcW w:w="454" w:type="dxa"/>
          </w:tcPr>
          <w:p w:rsidR="0032292A" w:rsidRPr="00CC164B" w:rsidRDefault="0032292A">
            <w:pPr>
              <w:pStyle w:val="ConsPlusNormal"/>
              <w:jc w:val="center"/>
              <w:rPr>
                <w:color w:val="000000"/>
              </w:rPr>
            </w:pPr>
            <w:r w:rsidRPr="00CC164B">
              <w:rPr>
                <w:color w:val="000000"/>
              </w:rPr>
              <w:t>1</w:t>
            </w:r>
          </w:p>
        </w:tc>
        <w:tc>
          <w:tcPr>
            <w:tcW w:w="624" w:type="dxa"/>
          </w:tcPr>
          <w:p w:rsidR="0032292A" w:rsidRPr="00CC164B" w:rsidRDefault="0032292A">
            <w:pPr>
              <w:pStyle w:val="ConsPlusNormal"/>
              <w:jc w:val="center"/>
              <w:rPr>
                <w:color w:val="000000"/>
              </w:rPr>
            </w:pPr>
            <w:r w:rsidRPr="00CC164B">
              <w:rPr>
                <w:color w:val="000000"/>
              </w:rPr>
              <w:t>0,33</w:t>
            </w:r>
          </w:p>
        </w:tc>
        <w:tc>
          <w:tcPr>
            <w:tcW w:w="680" w:type="dxa"/>
          </w:tcPr>
          <w:p w:rsidR="0032292A" w:rsidRPr="00CC164B" w:rsidRDefault="0032292A">
            <w:pPr>
              <w:pStyle w:val="ConsPlusNormal"/>
              <w:jc w:val="center"/>
              <w:rPr>
                <w:color w:val="000000"/>
              </w:rPr>
            </w:pPr>
            <w:r w:rsidRPr="00CC164B">
              <w:rPr>
                <w:color w:val="000000"/>
              </w:rPr>
              <w:t>0,15</w:t>
            </w:r>
          </w:p>
        </w:tc>
      </w:tr>
    </w:tbl>
    <w:p w:rsidR="0032292A" w:rsidRPr="00CC164B" w:rsidRDefault="0032292A">
      <w:pPr>
        <w:rPr>
          <w:color w:val="000000"/>
        </w:rPr>
        <w:sectPr w:rsidR="0032292A" w:rsidRPr="00CC164B">
          <w:pgSz w:w="11905" w:h="16838"/>
          <w:pgMar w:top="1134" w:right="850" w:bottom="1134" w:left="1701" w:header="0" w:footer="0" w:gutter="0"/>
          <w:cols w:space="720"/>
        </w:sectPr>
      </w:pPr>
    </w:p>
    <w:p w:rsidR="0032292A" w:rsidRPr="00CC164B" w:rsidRDefault="0032292A">
      <w:pPr>
        <w:pStyle w:val="ConsPlusNormal"/>
        <w:jc w:val="both"/>
        <w:rPr>
          <w:color w:val="000000"/>
        </w:rPr>
      </w:pPr>
    </w:p>
    <w:p w:rsidR="0032292A" w:rsidRPr="00CC164B" w:rsidRDefault="0032292A">
      <w:pPr>
        <w:pStyle w:val="ConsPlusNormal"/>
        <w:ind w:firstLine="540"/>
        <w:jc w:val="both"/>
        <w:rPr>
          <w:color w:val="000000"/>
        </w:rPr>
      </w:pPr>
      <w:r w:rsidRPr="00CC164B">
        <w:rPr>
          <w:color w:val="000000"/>
        </w:rPr>
        <w:t>2.4. В отношении иных видов предпринимательской деятельности:</w:t>
      </w:r>
    </w:p>
    <w:p w:rsidR="0032292A" w:rsidRPr="00CC164B" w:rsidRDefault="0032292A">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97"/>
        <w:gridCol w:w="1984"/>
      </w:tblGrid>
      <w:tr w:rsidR="0032292A" w:rsidRPr="00584111">
        <w:tc>
          <w:tcPr>
            <w:tcW w:w="7597" w:type="dxa"/>
          </w:tcPr>
          <w:p w:rsidR="0032292A" w:rsidRPr="00CC164B" w:rsidRDefault="0032292A">
            <w:pPr>
              <w:pStyle w:val="ConsPlusNormal"/>
              <w:jc w:val="center"/>
              <w:rPr>
                <w:color w:val="000000"/>
              </w:rPr>
            </w:pPr>
            <w:r w:rsidRPr="00CC164B">
              <w:rPr>
                <w:color w:val="000000"/>
              </w:rPr>
              <w:t>Вид предпринимательской деятельности</w:t>
            </w:r>
          </w:p>
        </w:tc>
        <w:tc>
          <w:tcPr>
            <w:tcW w:w="1984" w:type="dxa"/>
          </w:tcPr>
          <w:p w:rsidR="0032292A" w:rsidRPr="00CC164B" w:rsidRDefault="0032292A">
            <w:pPr>
              <w:pStyle w:val="ConsPlusNormal"/>
              <w:jc w:val="center"/>
              <w:rPr>
                <w:color w:val="000000"/>
              </w:rPr>
            </w:pPr>
            <w:r w:rsidRPr="00CC164B">
              <w:rPr>
                <w:color w:val="000000"/>
              </w:rPr>
              <w:t>Значение корректирующего коэффициента</w:t>
            </w:r>
          </w:p>
        </w:tc>
      </w:tr>
      <w:tr w:rsidR="0032292A" w:rsidRPr="00584111">
        <w:tc>
          <w:tcPr>
            <w:tcW w:w="7597" w:type="dxa"/>
          </w:tcPr>
          <w:p w:rsidR="0032292A" w:rsidRPr="00CC164B" w:rsidRDefault="0032292A">
            <w:pPr>
              <w:pStyle w:val="ConsPlusNormal"/>
              <w:rPr>
                <w:color w:val="000000"/>
              </w:rPr>
            </w:pPr>
            <w:r w:rsidRPr="00CC164B">
              <w:rPr>
                <w:color w:val="000000"/>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984" w:type="dxa"/>
          </w:tcPr>
          <w:p w:rsidR="0032292A" w:rsidRPr="00CC164B" w:rsidRDefault="0032292A">
            <w:pPr>
              <w:pStyle w:val="ConsPlusNormal"/>
              <w:jc w:val="center"/>
              <w:rPr>
                <w:color w:val="000000"/>
              </w:rPr>
            </w:pPr>
            <w:r w:rsidRPr="00CC164B">
              <w:rPr>
                <w:color w:val="000000"/>
              </w:rPr>
              <w:t>1</w:t>
            </w:r>
          </w:p>
        </w:tc>
      </w:tr>
      <w:tr w:rsidR="0032292A" w:rsidRPr="00584111">
        <w:tblPrEx>
          <w:tblBorders>
            <w:insideH w:val="none" w:sz="0" w:space="0" w:color="auto"/>
          </w:tblBorders>
        </w:tblPrEx>
        <w:tc>
          <w:tcPr>
            <w:tcW w:w="7597" w:type="dxa"/>
            <w:tcBorders>
              <w:bottom w:val="nil"/>
            </w:tcBorders>
          </w:tcPr>
          <w:p w:rsidR="0032292A" w:rsidRPr="00CC164B" w:rsidRDefault="0032292A">
            <w:pPr>
              <w:pStyle w:val="ConsPlusNormal"/>
              <w:rPr>
                <w:color w:val="000000"/>
              </w:rPr>
            </w:pPr>
            <w:r w:rsidRPr="00CC164B">
              <w:rPr>
                <w:color w:val="000000"/>
              </w:rPr>
              <w:t>Оказание услуг по ремонту, техническому обслуживанию и мойке автомототранспортных средств</w:t>
            </w:r>
          </w:p>
        </w:tc>
        <w:tc>
          <w:tcPr>
            <w:tcW w:w="1984" w:type="dxa"/>
            <w:tcBorders>
              <w:bottom w:val="nil"/>
            </w:tcBorders>
          </w:tcPr>
          <w:p w:rsidR="0032292A" w:rsidRPr="00CC164B" w:rsidRDefault="0032292A">
            <w:pPr>
              <w:pStyle w:val="ConsPlusNormal"/>
              <w:jc w:val="center"/>
              <w:rPr>
                <w:color w:val="000000"/>
              </w:rPr>
            </w:pPr>
            <w:r w:rsidRPr="00CC164B">
              <w:rPr>
                <w:color w:val="000000"/>
              </w:rPr>
              <w:t>1</w:t>
            </w:r>
          </w:p>
        </w:tc>
      </w:tr>
      <w:tr w:rsidR="0032292A" w:rsidRPr="00584111">
        <w:tblPrEx>
          <w:tblBorders>
            <w:insideH w:val="none" w:sz="0" w:space="0" w:color="auto"/>
          </w:tblBorders>
        </w:tblPrEx>
        <w:tc>
          <w:tcPr>
            <w:tcW w:w="9581" w:type="dxa"/>
            <w:gridSpan w:val="2"/>
            <w:tcBorders>
              <w:top w:val="nil"/>
            </w:tcBorders>
          </w:tcPr>
          <w:p w:rsidR="0032292A" w:rsidRPr="00CC164B" w:rsidRDefault="0032292A">
            <w:pPr>
              <w:pStyle w:val="ConsPlusNormal"/>
              <w:jc w:val="both"/>
              <w:rPr>
                <w:color w:val="000000"/>
              </w:rPr>
            </w:pPr>
            <w:r w:rsidRPr="00CC164B">
              <w:rPr>
                <w:color w:val="000000"/>
              </w:rPr>
              <w:t>(в ред. решения Земского Собрания Усольского муниципального района от 25.10.2012 N 304)</w:t>
            </w:r>
          </w:p>
        </w:tc>
      </w:tr>
      <w:tr w:rsidR="0032292A" w:rsidRPr="00584111">
        <w:tc>
          <w:tcPr>
            <w:tcW w:w="7597" w:type="dxa"/>
          </w:tcPr>
          <w:p w:rsidR="0032292A" w:rsidRPr="00CC164B" w:rsidRDefault="0032292A">
            <w:pPr>
              <w:pStyle w:val="ConsPlusNormal"/>
              <w:rPr>
                <w:color w:val="000000"/>
              </w:rPr>
            </w:pPr>
            <w:r w:rsidRPr="00CC164B">
              <w:rPr>
                <w:color w:val="000000"/>
              </w:rPr>
              <w:t xml:space="preserve">Оказание бытовых услуг, их групп, подгрупп, видов и (или) отдельных бытовых услуг, классифицируемых в соответствии с Общероссийским </w:t>
            </w:r>
            <w:hyperlink r:id="rId4" w:history="1">
              <w:r w:rsidRPr="00CC164B">
                <w:rPr>
                  <w:color w:val="000000"/>
                </w:rPr>
                <w:t>классификатором</w:t>
              </w:r>
            </w:hyperlink>
            <w:r w:rsidRPr="00CC164B">
              <w:rPr>
                <w:color w:val="000000"/>
              </w:rPr>
              <w:t xml:space="preserve"> услуг населению</w:t>
            </w:r>
          </w:p>
        </w:tc>
        <w:tc>
          <w:tcPr>
            <w:tcW w:w="1984" w:type="dxa"/>
          </w:tcPr>
          <w:p w:rsidR="0032292A" w:rsidRPr="00CC164B" w:rsidRDefault="0032292A">
            <w:pPr>
              <w:pStyle w:val="ConsPlusNormal"/>
              <w:jc w:val="center"/>
              <w:rPr>
                <w:color w:val="000000"/>
              </w:rPr>
            </w:pPr>
            <w:r w:rsidRPr="00CC164B">
              <w:rPr>
                <w:color w:val="000000"/>
              </w:rPr>
              <w:t>1</w:t>
            </w:r>
          </w:p>
        </w:tc>
      </w:tr>
      <w:tr w:rsidR="0032292A" w:rsidRPr="00584111">
        <w:tc>
          <w:tcPr>
            <w:tcW w:w="7597" w:type="dxa"/>
          </w:tcPr>
          <w:p w:rsidR="0032292A" w:rsidRPr="00CC164B" w:rsidRDefault="0032292A">
            <w:pPr>
              <w:pStyle w:val="ConsPlusNormal"/>
              <w:rPr>
                <w:color w:val="000000"/>
              </w:rPr>
            </w:pPr>
            <w:r w:rsidRPr="00CC164B">
              <w:rPr>
                <w:color w:val="000000"/>
              </w:rPr>
              <w:t>Оказание ветеринарных услуг</w:t>
            </w:r>
          </w:p>
        </w:tc>
        <w:tc>
          <w:tcPr>
            <w:tcW w:w="1984" w:type="dxa"/>
          </w:tcPr>
          <w:p w:rsidR="0032292A" w:rsidRPr="00CC164B" w:rsidRDefault="0032292A">
            <w:pPr>
              <w:pStyle w:val="ConsPlusNormal"/>
              <w:jc w:val="center"/>
              <w:rPr>
                <w:color w:val="000000"/>
              </w:rPr>
            </w:pPr>
            <w:r w:rsidRPr="00CC164B">
              <w:rPr>
                <w:color w:val="000000"/>
              </w:rPr>
              <w:t>0,1</w:t>
            </w:r>
          </w:p>
        </w:tc>
      </w:tr>
      <w:tr w:rsidR="0032292A" w:rsidRPr="00584111">
        <w:tc>
          <w:tcPr>
            <w:tcW w:w="7597" w:type="dxa"/>
          </w:tcPr>
          <w:p w:rsidR="0032292A" w:rsidRPr="00CC164B" w:rsidRDefault="0032292A">
            <w:pPr>
              <w:pStyle w:val="ConsPlusNormal"/>
              <w:rPr>
                <w:color w:val="000000"/>
              </w:rPr>
            </w:pPr>
            <w:r w:rsidRPr="00CC164B">
              <w:rPr>
                <w:color w:val="000000"/>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984" w:type="dxa"/>
          </w:tcPr>
          <w:p w:rsidR="0032292A" w:rsidRPr="00CC164B" w:rsidRDefault="0032292A">
            <w:pPr>
              <w:pStyle w:val="ConsPlusNormal"/>
              <w:jc w:val="center"/>
              <w:rPr>
                <w:color w:val="000000"/>
              </w:rPr>
            </w:pPr>
            <w:r w:rsidRPr="00CC164B">
              <w:rPr>
                <w:color w:val="000000"/>
              </w:rPr>
              <w:t>1</w:t>
            </w:r>
          </w:p>
        </w:tc>
      </w:tr>
      <w:tr w:rsidR="0032292A" w:rsidRPr="00584111">
        <w:tblPrEx>
          <w:tblBorders>
            <w:insideH w:val="none" w:sz="0" w:space="0" w:color="auto"/>
          </w:tblBorders>
        </w:tblPrEx>
        <w:tc>
          <w:tcPr>
            <w:tcW w:w="7597" w:type="dxa"/>
            <w:tcBorders>
              <w:bottom w:val="nil"/>
            </w:tcBorders>
          </w:tcPr>
          <w:p w:rsidR="0032292A" w:rsidRPr="00CC164B" w:rsidRDefault="0032292A">
            <w:pPr>
              <w:pStyle w:val="ConsPlusNormal"/>
              <w:rPr>
                <w:color w:val="000000"/>
              </w:rPr>
            </w:pPr>
            <w:r w:rsidRPr="00CC164B">
              <w:rPr>
                <w:color w:val="000000"/>
              </w:rPr>
              <w:t>Оказание услуг по предоставлению во временное владение (в пользование) мест для стоянок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984" w:type="dxa"/>
            <w:tcBorders>
              <w:bottom w:val="nil"/>
            </w:tcBorders>
          </w:tcPr>
          <w:p w:rsidR="0032292A" w:rsidRPr="00CC164B" w:rsidRDefault="0032292A">
            <w:pPr>
              <w:pStyle w:val="ConsPlusNormal"/>
              <w:jc w:val="center"/>
              <w:rPr>
                <w:color w:val="000000"/>
              </w:rPr>
            </w:pPr>
            <w:r w:rsidRPr="00CC164B">
              <w:rPr>
                <w:color w:val="000000"/>
              </w:rPr>
              <w:t>0,7</w:t>
            </w:r>
          </w:p>
        </w:tc>
      </w:tr>
      <w:tr w:rsidR="0032292A" w:rsidRPr="00584111">
        <w:tblPrEx>
          <w:tblBorders>
            <w:insideH w:val="none" w:sz="0" w:space="0" w:color="auto"/>
          </w:tblBorders>
        </w:tblPrEx>
        <w:tc>
          <w:tcPr>
            <w:tcW w:w="9581" w:type="dxa"/>
            <w:gridSpan w:val="2"/>
            <w:tcBorders>
              <w:top w:val="nil"/>
            </w:tcBorders>
          </w:tcPr>
          <w:p w:rsidR="0032292A" w:rsidRPr="00CC164B" w:rsidRDefault="0032292A">
            <w:pPr>
              <w:pStyle w:val="ConsPlusNormal"/>
              <w:jc w:val="both"/>
              <w:rPr>
                <w:color w:val="000000"/>
              </w:rPr>
            </w:pPr>
            <w:r w:rsidRPr="00CC164B">
              <w:rPr>
                <w:color w:val="000000"/>
              </w:rPr>
              <w:t>(в ред. решения Земского Собрания Усольского муниципального района от 25.10.2012 N 304)</w:t>
            </w:r>
          </w:p>
        </w:tc>
      </w:tr>
      <w:tr w:rsidR="0032292A" w:rsidRPr="00584111">
        <w:tc>
          <w:tcPr>
            <w:tcW w:w="7597" w:type="dxa"/>
          </w:tcPr>
          <w:p w:rsidR="0032292A" w:rsidRPr="00CC164B" w:rsidRDefault="0032292A">
            <w:pPr>
              <w:pStyle w:val="ConsPlusNormal"/>
              <w:rPr>
                <w:color w:val="000000"/>
              </w:rPr>
            </w:pPr>
            <w:r w:rsidRPr="00CC164B">
              <w:rPr>
                <w:color w:val="000000"/>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984" w:type="dxa"/>
          </w:tcPr>
          <w:p w:rsidR="0032292A" w:rsidRPr="00CC164B" w:rsidRDefault="0032292A">
            <w:pPr>
              <w:pStyle w:val="ConsPlusNormal"/>
              <w:jc w:val="center"/>
              <w:rPr>
                <w:color w:val="000000"/>
              </w:rPr>
            </w:pPr>
            <w:r w:rsidRPr="00CC164B">
              <w:rPr>
                <w:color w:val="000000"/>
              </w:rPr>
              <w:t>0,5</w:t>
            </w:r>
          </w:p>
        </w:tc>
      </w:tr>
      <w:tr w:rsidR="0032292A" w:rsidRPr="00584111">
        <w:tc>
          <w:tcPr>
            <w:tcW w:w="7597" w:type="dxa"/>
          </w:tcPr>
          <w:p w:rsidR="0032292A" w:rsidRPr="00CC164B" w:rsidRDefault="0032292A">
            <w:pPr>
              <w:pStyle w:val="ConsPlusNormal"/>
              <w:rPr>
                <w:color w:val="000000"/>
              </w:rPr>
            </w:pPr>
            <w:r w:rsidRPr="00CC164B">
              <w:rPr>
                <w:color w:val="000000"/>
              </w:rPr>
              <w:t>Оказание услуг общественного питания, осуществляющих через объекты организаций общественного питания, не имеющие зала обслуживания посетителей</w:t>
            </w:r>
          </w:p>
        </w:tc>
        <w:tc>
          <w:tcPr>
            <w:tcW w:w="1984" w:type="dxa"/>
          </w:tcPr>
          <w:p w:rsidR="0032292A" w:rsidRPr="00CC164B" w:rsidRDefault="0032292A">
            <w:pPr>
              <w:pStyle w:val="ConsPlusNormal"/>
              <w:jc w:val="center"/>
              <w:rPr>
                <w:color w:val="000000"/>
              </w:rPr>
            </w:pPr>
            <w:r w:rsidRPr="00CC164B">
              <w:rPr>
                <w:color w:val="000000"/>
              </w:rPr>
              <w:t>1</w:t>
            </w:r>
          </w:p>
        </w:tc>
      </w:tr>
      <w:tr w:rsidR="0032292A" w:rsidRPr="00584111">
        <w:tc>
          <w:tcPr>
            <w:tcW w:w="7597" w:type="dxa"/>
          </w:tcPr>
          <w:p w:rsidR="0032292A" w:rsidRPr="00CC164B" w:rsidRDefault="0032292A">
            <w:pPr>
              <w:pStyle w:val="ConsPlusNormal"/>
              <w:rPr>
                <w:color w:val="000000"/>
              </w:rPr>
            </w:pPr>
            <w:r w:rsidRPr="00CC164B">
              <w:rPr>
                <w:color w:val="000000"/>
              </w:rPr>
              <w:t>Распространение наружной рекламы с использованием рекламных конструкций</w:t>
            </w:r>
          </w:p>
        </w:tc>
        <w:tc>
          <w:tcPr>
            <w:tcW w:w="1984" w:type="dxa"/>
          </w:tcPr>
          <w:p w:rsidR="0032292A" w:rsidRPr="00CC164B" w:rsidRDefault="0032292A">
            <w:pPr>
              <w:pStyle w:val="ConsPlusNormal"/>
              <w:jc w:val="center"/>
              <w:rPr>
                <w:color w:val="000000"/>
              </w:rPr>
            </w:pPr>
            <w:r w:rsidRPr="00CC164B">
              <w:rPr>
                <w:color w:val="000000"/>
              </w:rPr>
              <w:t>1</w:t>
            </w:r>
          </w:p>
        </w:tc>
      </w:tr>
      <w:tr w:rsidR="0032292A" w:rsidRPr="00584111">
        <w:tblPrEx>
          <w:tblBorders>
            <w:insideH w:val="none" w:sz="0" w:space="0" w:color="auto"/>
          </w:tblBorders>
        </w:tblPrEx>
        <w:tc>
          <w:tcPr>
            <w:tcW w:w="7597" w:type="dxa"/>
            <w:tcBorders>
              <w:bottom w:val="nil"/>
            </w:tcBorders>
          </w:tcPr>
          <w:p w:rsidR="0032292A" w:rsidRPr="00CC164B" w:rsidRDefault="0032292A">
            <w:pPr>
              <w:pStyle w:val="ConsPlusNormal"/>
              <w:rPr>
                <w:color w:val="000000"/>
              </w:rPr>
            </w:pPr>
            <w:r w:rsidRPr="00CC164B">
              <w:rPr>
                <w:color w:val="000000"/>
              </w:rPr>
              <w:t>Размещение рекламы с использованием внешних и внутренних поверхностей транспортных средств</w:t>
            </w:r>
          </w:p>
        </w:tc>
        <w:tc>
          <w:tcPr>
            <w:tcW w:w="1984" w:type="dxa"/>
            <w:tcBorders>
              <w:bottom w:val="nil"/>
            </w:tcBorders>
          </w:tcPr>
          <w:p w:rsidR="0032292A" w:rsidRPr="00CC164B" w:rsidRDefault="0032292A">
            <w:pPr>
              <w:pStyle w:val="ConsPlusNormal"/>
              <w:jc w:val="center"/>
              <w:rPr>
                <w:color w:val="000000"/>
              </w:rPr>
            </w:pPr>
            <w:r w:rsidRPr="00CC164B">
              <w:rPr>
                <w:color w:val="000000"/>
              </w:rPr>
              <w:t>1</w:t>
            </w:r>
          </w:p>
        </w:tc>
      </w:tr>
      <w:tr w:rsidR="0032292A" w:rsidRPr="00584111">
        <w:tblPrEx>
          <w:tblBorders>
            <w:insideH w:val="none" w:sz="0" w:space="0" w:color="auto"/>
          </w:tblBorders>
        </w:tblPrEx>
        <w:tc>
          <w:tcPr>
            <w:tcW w:w="9581" w:type="dxa"/>
            <w:gridSpan w:val="2"/>
            <w:tcBorders>
              <w:top w:val="nil"/>
            </w:tcBorders>
          </w:tcPr>
          <w:p w:rsidR="0032292A" w:rsidRPr="00CC164B" w:rsidRDefault="0032292A">
            <w:pPr>
              <w:pStyle w:val="ConsPlusNormal"/>
              <w:jc w:val="both"/>
              <w:rPr>
                <w:color w:val="000000"/>
              </w:rPr>
            </w:pPr>
            <w:r w:rsidRPr="00CC164B">
              <w:rPr>
                <w:color w:val="000000"/>
              </w:rPr>
              <w:t>(в ред. решения Земского Собрания Усольского муниципального района от 05.03.2013 N 347)</w:t>
            </w:r>
          </w:p>
        </w:tc>
      </w:tr>
      <w:tr w:rsidR="0032292A" w:rsidRPr="00584111">
        <w:tc>
          <w:tcPr>
            <w:tcW w:w="7597" w:type="dxa"/>
          </w:tcPr>
          <w:p w:rsidR="0032292A" w:rsidRPr="00CC164B" w:rsidRDefault="0032292A">
            <w:pPr>
              <w:pStyle w:val="ConsPlusNormal"/>
              <w:rPr>
                <w:color w:val="000000"/>
              </w:rPr>
            </w:pPr>
            <w:r w:rsidRPr="00CC164B">
              <w:rPr>
                <w:color w:val="000000"/>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984" w:type="dxa"/>
          </w:tcPr>
          <w:p w:rsidR="0032292A" w:rsidRPr="00CC164B" w:rsidRDefault="0032292A">
            <w:pPr>
              <w:pStyle w:val="ConsPlusNormal"/>
              <w:jc w:val="center"/>
              <w:rPr>
                <w:color w:val="000000"/>
              </w:rPr>
            </w:pPr>
            <w:r w:rsidRPr="00CC164B">
              <w:rPr>
                <w:color w:val="000000"/>
              </w:rPr>
              <w:t>1</w:t>
            </w:r>
          </w:p>
        </w:tc>
      </w:tr>
    </w:tbl>
    <w:p w:rsidR="0032292A" w:rsidRPr="00CC164B" w:rsidRDefault="0032292A">
      <w:pPr>
        <w:pStyle w:val="ConsPlusNormal"/>
        <w:jc w:val="both"/>
        <w:rPr>
          <w:color w:val="000000"/>
        </w:rPr>
      </w:pPr>
    </w:p>
    <w:p w:rsidR="0032292A" w:rsidRPr="00CC164B" w:rsidRDefault="0032292A">
      <w:pPr>
        <w:pStyle w:val="ConsPlusNormal"/>
        <w:ind w:firstLine="540"/>
        <w:jc w:val="both"/>
        <w:rPr>
          <w:color w:val="000000"/>
        </w:rPr>
      </w:pPr>
      <w:r w:rsidRPr="00CC164B">
        <w:rPr>
          <w:color w:val="000000"/>
        </w:rPr>
        <w:t>3. Утвердить распределение населенных пунктов Усольского муниципального района по зонам для определения коэффициента К2 при исчислении единого налога на вмененный доход:</w:t>
      </w:r>
    </w:p>
    <w:p w:rsidR="0032292A" w:rsidRPr="00CC164B" w:rsidRDefault="0032292A">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8901"/>
      </w:tblGrid>
      <w:tr w:rsidR="0032292A" w:rsidRPr="00584111">
        <w:tc>
          <w:tcPr>
            <w:tcW w:w="680" w:type="dxa"/>
          </w:tcPr>
          <w:p w:rsidR="0032292A" w:rsidRPr="00CC164B" w:rsidRDefault="0032292A">
            <w:pPr>
              <w:pStyle w:val="ConsPlusNormal"/>
              <w:jc w:val="center"/>
              <w:rPr>
                <w:color w:val="000000"/>
              </w:rPr>
            </w:pPr>
            <w:r w:rsidRPr="00CC164B">
              <w:rPr>
                <w:color w:val="000000"/>
              </w:rPr>
              <w:t>Зона</w:t>
            </w:r>
          </w:p>
        </w:tc>
        <w:tc>
          <w:tcPr>
            <w:tcW w:w="8901" w:type="dxa"/>
          </w:tcPr>
          <w:p w:rsidR="0032292A" w:rsidRPr="00CC164B" w:rsidRDefault="0032292A">
            <w:pPr>
              <w:pStyle w:val="ConsPlusNormal"/>
              <w:jc w:val="center"/>
              <w:rPr>
                <w:color w:val="000000"/>
              </w:rPr>
            </w:pPr>
            <w:r w:rsidRPr="00CC164B">
              <w:rPr>
                <w:color w:val="000000"/>
              </w:rPr>
              <w:t>Населенные пункты</w:t>
            </w:r>
          </w:p>
        </w:tc>
      </w:tr>
      <w:tr w:rsidR="0032292A" w:rsidRPr="00584111">
        <w:tc>
          <w:tcPr>
            <w:tcW w:w="680" w:type="dxa"/>
          </w:tcPr>
          <w:p w:rsidR="0032292A" w:rsidRPr="00CC164B" w:rsidRDefault="0032292A">
            <w:pPr>
              <w:pStyle w:val="ConsPlusNormal"/>
              <w:jc w:val="center"/>
              <w:rPr>
                <w:color w:val="000000"/>
              </w:rPr>
            </w:pPr>
            <w:r w:rsidRPr="00CC164B">
              <w:rPr>
                <w:color w:val="000000"/>
              </w:rPr>
              <w:t>I</w:t>
            </w:r>
          </w:p>
        </w:tc>
        <w:tc>
          <w:tcPr>
            <w:tcW w:w="8901" w:type="dxa"/>
          </w:tcPr>
          <w:p w:rsidR="0032292A" w:rsidRPr="00CC164B" w:rsidRDefault="0032292A">
            <w:pPr>
              <w:pStyle w:val="ConsPlusNormal"/>
              <w:rPr>
                <w:color w:val="000000"/>
              </w:rPr>
            </w:pPr>
            <w:r w:rsidRPr="00CC164B">
              <w:rPr>
                <w:color w:val="000000"/>
              </w:rPr>
              <w:t>г. Усолье</w:t>
            </w:r>
          </w:p>
        </w:tc>
      </w:tr>
      <w:tr w:rsidR="0032292A" w:rsidRPr="00584111">
        <w:tc>
          <w:tcPr>
            <w:tcW w:w="680" w:type="dxa"/>
          </w:tcPr>
          <w:p w:rsidR="0032292A" w:rsidRPr="00CC164B" w:rsidRDefault="0032292A">
            <w:pPr>
              <w:pStyle w:val="ConsPlusNormal"/>
              <w:jc w:val="center"/>
              <w:rPr>
                <w:color w:val="000000"/>
              </w:rPr>
            </w:pPr>
            <w:r w:rsidRPr="00CC164B">
              <w:rPr>
                <w:color w:val="000000"/>
              </w:rPr>
              <w:t>II</w:t>
            </w:r>
          </w:p>
        </w:tc>
        <w:tc>
          <w:tcPr>
            <w:tcW w:w="8901" w:type="dxa"/>
          </w:tcPr>
          <w:p w:rsidR="0032292A" w:rsidRPr="00CC164B" w:rsidRDefault="0032292A">
            <w:pPr>
              <w:pStyle w:val="ConsPlusNormal"/>
              <w:rPr>
                <w:color w:val="000000"/>
              </w:rPr>
            </w:pPr>
            <w:r w:rsidRPr="00CC164B">
              <w:rPr>
                <w:color w:val="000000"/>
              </w:rPr>
              <w:t>пос. Орел, пос. Железнодорожный</w:t>
            </w:r>
          </w:p>
        </w:tc>
      </w:tr>
      <w:tr w:rsidR="0032292A" w:rsidRPr="00584111">
        <w:tc>
          <w:tcPr>
            <w:tcW w:w="680" w:type="dxa"/>
          </w:tcPr>
          <w:p w:rsidR="0032292A" w:rsidRPr="00CC164B" w:rsidRDefault="0032292A">
            <w:pPr>
              <w:pStyle w:val="ConsPlusNormal"/>
              <w:jc w:val="center"/>
              <w:rPr>
                <w:color w:val="000000"/>
              </w:rPr>
            </w:pPr>
            <w:r w:rsidRPr="00CC164B">
              <w:rPr>
                <w:color w:val="000000"/>
              </w:rPr>
              <w:t>III</w:t>
            </w:r>
          </w:p>
        </w:tc>
        <w:tc>
          <w:tcPr>
            <w:tcW w:w="8901" w:type="dxa"/>
          </w:tcPr>
          <w:p w:rsidR="0032292A" w:rsidRPr="00CC164B" w:rsidRDefault="0032292A">
            <w:pPr>
              <w:pStyle w:val="ConsPlusNormal"/>
              <w:rPr>
                <w:color w:val="000000"/>
              </w:rPr>
            </w:pPr>
            <w:r w:rsidRPr="00CC164B">
              <w:rPr>
                <w:color w:val="000000"/>
              </w:rPr>
              <w:t>с. Пыскор, с. Романово</w:t>
            </w:r>
          </w:p>
        </w:tc>
      </w:tr>
      <w:tr w:rsidR="0032292A" w:rsidRPr="00584111">
        <w:tblPrEx>
          <w:tblBorders>
            <w:insideH w:val="none" w:sz="0" w:space="0" w:color="auto"/>
          </w:tblBorders>
        </w:tblPrEx>
        <w:tc>
          <w:tcPr>
            <w:tcW w:w="680" w:type="dxa"/>
            <w:tcBorders>
              <w:bottom w:val="nil"/>
            </w:tcBorders>
          </w:tcPr>
          <w:p w:rsidR="0032292A" w:rsidRPr="00CC164B" w:rsidRDefault="0032292A">
            <w:pPr>
              <w:pStyle w:val="ConsPlusNormal"/>
              <w:jc w:val="center"/>
              <w:rPr>
                <w:color w:val="000000"/>
              </w:rPr>
            </w:pPr>
            <w:r w:rsidRPr="00CC164B">
              <w:rPr>
                <w:color w:val="000000"/>
              </w:rPr>
              <w:t>IV</w:t>
            </w:r>
          </w:p>
        </w:tc>
        <w:tc>
          <w:tcPr>
            <w:tcW w:w="8901" w:type="dxa"/>
            <w:tcBorders>
              <w:bottom w:val="nil"/>
            </w:tcBorders>
          </w:tcPr>
          <w:p w:rsidR="0032292A" w:rsidRPr="00CC164B" w:rsidRDefault="0032292A">
            <w:pPr>
              <w:pStyle w:val="ConsPlusNormal"/>
              <w:rPr>
                <w:color w:val="000000"/>
              </w:rPr>
            </w:pPr>
            <w:r w:rsidRPr="00CC164B">
              <w:rPr>
                <w:color w:val="000000"/>
              </w:rPr>
              <w:t>с. Березовка, с. Щекино, д. Турлавы, пос. Лысьва, пос. Шемейный, пос. Вогулка, пос. Огурдино</w:t>
            </w:r>
          </w:p>
        </w:tc>
      </w:tr>
      <w:tr w:rsidR="0032292A" w:rsidRPr="00584111">
        <w:tblPrEx>
          <w:tblBorders>
            <w:insideH w:val="none" w:sz="0" w:space="0" w:color="auto"/>
          </w:tblBorders>
        </w:tblPrEx>
        <w:tc>
          <w:tcPr>
            <w:tcW w:w="9581" w:type="dxa"/>
            <w:gridSpan w:val="2"/>
            <w:tcBorders>
              <w:top w:val="nil"/>
            </w:tcBorders>
          </w:tcPr>
          <w:p w:rsidR="0032292A" w:rsidRPr="00CC164B" w:rsidRDefault="0032292A">
            <w:pPr>
              <w:pStyle w:val="ConsPlusNormal"/>
              <w:jc w:val="both"/>
              <w:rPr>
                <w:color w:val="000000"/>
              </w:rPr>
            </w:pPr>
            <w:r w:rsidRPr="00CC164B">
              <w:rPr>
                <w:color w:val="000000"/>
              </w:rPr>
              <w:t>(в ред. решения Земского Собрания Усольского муниципального района от 25.10.2012 N 304)</w:t>
            </w:r>
          </w:p>
        </w:tc>
      </w:tr>
      <w:tr w:rsidR="0032292A" w:rsidRPr="00584111">
        <w:tblPrEx>
          <w:tblBorders>
            <w:insideH w:val="none" w:sz="0" w:space="0" w:color="auto"/>
          </w:tblBorders>
        </w:tblPrEx>
        <w:tc>
          <w:tcPr>
            <w:tcW w:w="680" w:type="dxa"/>
            <w:tcBorders>
              <w:bottom w:val="nil"/>
            </w:tcBorders>
          </w:tcPr>
          <w:p w:rsidR="0032292A" w:rsidRPr="00CC164B" w:rsidRDefault="0032292A">
            <w:pPr>
              <w:pStyle w:val="ConsPlusNormal"/>
              <w:jc w:val="center"/>
              <w:rPr>
                <w:color w:val="000000"/>
              </w:rPr>
            </w:pPr>
            <w:r w:rsidRPr="00CC164B">
              <w:rPr>
                <w:color w:val="000000"/>
              </w:rPr>
              <w:t>V</w:t>
            </w:r>
          </w:p>
        </w:tc>
        <w:tc>
          <w:tcPr>
            <w:tcW w:w="8901" w:type="dxa"/>
            <w:tcBorders>
              <w:bottom w:val="nil"/>
            </w:tcBorders>
          </w:tcPr>
          <w:p w:rsidR="0032292A" w:rsidRPr="00CC164B" w:rsidRDefault="0032292A">
            <w:pPr>
              <w:pStyle w:val="ConsPlusNormal"/>
              <w:rPr>
                <w:color w:val="000000"/>
              </w:rPr>
            </w:pPr>
            <w:r w:rsidRPr="00CC164B">
              <w:rPr>
                <w:color w:val="000000"/>
              </w:rPr>
              <w:t>д. Большое Кузнецово, д. Левино, д. Лобаны, д. Пимшино, д. Релка, д. Сгорки, д. Селино, д. Шишкино, д. Высокова, д. Гунина, д. Загижга, д. Зыряна, д. Игнашина, д. Кокуй, д. Комино, д. Сороковая, д. Трезубы, д. Пешково, д. Кондас, д. Петрово, д. Заразилы, д. Лубянка, д. Малютина, д. Плеханово, д. Полом, д. Шварева, д. В. Новинки, д. Н. Новинки, с. Ощепково, д. Васильева, д. Вересовая, д. Вяткино, д. Кедрово, д. Мыслы, д. Овиново, пос. Расцветаево, д. Шварево, пос. Лемзер, с. В. Кондас, д. Городище, д. Карандашова, д. Кекур, д. Мостовая, с. Таман, д. Быстрая, д. Быстринская База, д. Белая Пашня, д. Володин Камень, пос. 9 км, пос. Дзержинец, д. Жуклино, д. Зуево, д. Малая Романова, д. Закаменная, д. Разим, д. Сибирь, н.п. Казарма 192 км, д. Кокшарово, с. Троицк, д. Шиши, пос. Николаев Посад</w:t>
            </w:r>
          </w:p>
        </w:tc>
      </w:tr>
      <w:tr w:rsidR="0032292A" w:rsidRPr="00584111">
        <w:tblPrEx>
          <w:tblBorders>
            <w:insideH w:val="none" w:sz="0" w:space="0" w:color="auto"/>
          </w:tblBorders>
        </w:tblPrEx>
        <w:tc>
          <w:tcPr>
            <w:tcW w:w="9581" w:type="dxa"/>
            <w:gridSpan w:val="2"/>
            <w:tcBorders>
              <w:top w:val="nil"/>
              <w:bottom w:val="single" w:sz="4" w:space="0" w:color="auto"/>
            </w:tcBorders>
          </w:tcPr>
          <w:p w:rsidR="0032292A" w:rsidRPr="00CC164B" w:rsidRDefault="0032292A">
            <w:pPr>
              <w:pStyle w:val="ConsPlusNormal"/>
              <w:jc w:val="both"/>
              <w:rPr>
                <w:color w:val="000000"/>
              </w:rPr>
            </w:pPr>
            <w:r w:rsidRPr="00CC164B">
              <w:rPr>
                <w:color w:val="000000"/>
              </w:rPr>
              <w:t>(в ред. решения Земского Собрания Усольского муниципального района от 25.10.2012 N 304)</w:t>
            </w:r>
          </w:p>
        </w:tc>
      </w:tr>
    </w:tbl>
    <w:p w:rsidR="0032292A" w:rsidRPr="00CC164B" w:rsidRDefault="0032292A">
      <w:pPr>
        <w:pStyle w:val="ConsPlusNormal"/>
        <w:jc w:val="both"/>
        <w:rPr>
          <w:color w:val="000000"/>
        </w:rPr>
      </w:pPr>
    </w:p>
    <w:p w:rsidR="0032292A" w:rsidRPr="002C504F" w:rsidRDefault="0032292A" w:rsidP="002C504F">
      <w:pPr>
        <w:pStyle w:val="ConsPlusNormal"/>
        <w:ind w:firstLine="540"/>
        <w:jc w:val="both"/>
        <w:rPr>
          <w:color w:val="000000"/>
        </w:rPr>
      </w:pPr>
      <w:r w:rsidRPr="002C504F">
        <w:rPr>
          <w:color w:val="000000"/>
        </w:rPr>
        <w:t>4. Установить, что в случае если в течение налогового периода у налогоплательщика произошло изменение величины физического показателя, значение корректирующего коэффициента К2 определяется за каждый месяц, в котором произошли данные изменения.</w:t>
      </w:r>
    </w:p>
    <w:p w:rsidR="0032292A" w:rsidRPr="002C504F" w:rsidRDefault="0032292A" w:rsidP="002C504F">
      <w:pPr>
        <w:pStyle w:val="ConsPlusNormal"/>
        <w:ind w:firstLine="540"/>
        <w:jc w:val="both"/>
        <w:rPr>
          <w:color w:val="000000"/>
        </w:rPr>
      </w:pPr>
      <w:r w:rsidRPr="002C504F">
        <w:rPr>
          <w:color w:val="000000"/>
        </w:rPr>
        <w:t>По итогам налогового периода значение корректирующего коэффициента К2 определяется как отношение суммы значений коэффициентов за каждый месяц к числу календарных месяцев в налоговом периоде, в течение которых осуществлялась деятельность.</w:t>
      </w:r>
    </w:p>
    <w:p w:rsidR="0032292A" w:rsidRPr="002C504F" w:rsidRDefault="0032292A" w:rsidP="002C504F">
      <w:pPr>
        <w:pStyle w:val="ConsPlusNormal"/>
        <w:ind w:firstLine="540"/>
        <w:jc w:val="both"/>
        <w:rPr>
          <w:color w:val="000000"/>
        </w:rPr>
      </w:pPr>
      <w:r w:rsidRPr="002C504F">
        <w:rPr>
          <w:color w:val="000000"/>
        </w:rPr>
        <w:t>Установить налоговую ставку в размере 10 процентов в отношении налогоплательщиков - индивидуальных предпринимателей, впервые зарегистрированных после вступления в силу настоящего решения. Налогоплательщики, применяющие систему налогообложения в виде единого налога на вмененный доход, вправе применять налоговую ставку в размере 10% со дня государственной регистрации в качестве индивидуальных предпринимателей не более четырех налоговых периодов в пределах двух календарных лет.</w:t>
      </w:r>
    </w:p>
    <w:p w:rsidR="0032292A" w:rsidRPr="002C504F" w:rsidRDefault="0032292A" w:rsidP="002C504F">
      <w:pPr>
        <w:pStyle w:val="ConsPlusNormal"/>
        <w:ind w:firstLine="540"/>
        <w:jc w:val="both"/>
        <w:rPr>
          <w:color w:val="000000"/>
        </w:rPr>
      </w:pPr>
      <w:r w:rsidRPr="002C504F">
        <w:rPr>
          <w:color w:val="000000"/>
        </w:rPr>
        <w:t>(абзац введен решением Земского Собрания Усольского муниципального района от 22.10.2015 N 221)</w:t>
      </w:r>
    </w:p>
    <w:p w:rsidR="0032292A" w:rsidRPr="002C504F" w:rsidRDefault="0032292A" w:rsidP="002C504F">
      <w:pPr>
        <w:pStyle w:val="ConsPlusNormal"/>
        <w:ind w:firstLine="540"/>
        <w:jc w:val="both"/>
        <w:rPr>
          <w:color w:val="000000"/>
        </w:rPr>
      </w:pPr>
      <w:r w:rsidRPr="002C504F">
        <w:rPr>
          <w:color w:val="000000"/>
        </w:rPr>
        <w:t>5. Настоящее решение вступает в силу с 1 января 2010 года, но не ранее чем по истечении одного месяца со дня его официального опубликования и не ранее 1-го числа очередного налогового периода по единому налогу на вмененный доход для отдельных видов деятельности.</w:t>
      </w:r>
    </w:p>
    <w:p w:rsidR="0032292A" w:rsidRPr="002C504F" w:rsidRDefault="0032292A" w:rsidP="002C504F">
      <w:pPr>
        <w:pStyle w:val="ConsPlusNormal"/>
        <w:ind w:firstLine="540"/>
        <w:jc w:val="both"/>
        <w:rPr>
          <w:color w:val="000000"/>
        </w:rPr>
      </w:pPr>
      <w:r w:rsidRPr="002C504F">
        <w:rPr>
          <w:color w:val="000000"/>
        </w:rPr>
        <w:t>6. Признать утратившими силу с 01.01.2010 следующие нормативные правовые акты Усольского муниципального района:</w:t>
      </w:r>
    </w:p>
    <w:p w:rsidR="0032292A" w:rsidRPr="002C504F" w:rsidRDefault="0032292A" w:rsidP="002C504F">
      <w:pPr>
        <w:pStyle w:val="ConsPlusNormal"/>
        <w:ind w:firstLine="540"/>
        <w:jc w:val="both"/>
        <w:rPr>
          <w:color w:val="000000"/>
        </w:rPr>
      </w:pPr>
      <w:r w:rsidRPr="002C504F">
        <w:rPr>
          <w:color w:val="000000"/>
        </w:rPr>
        <w:t>решение Земского Собрания N 86 от 17.11.2008 "О едином налоге на вмененный доход для отдельных видов деятельности на территории Усольского района".</w:t>
      </w:r>
    </w:p>
    <w:p w:rsidR="0032292A" w:rsidRPr="002C504F" w:rsidRDefault="0032292A" w:rsidP="002C504F">
      <w:pPr>
        <w:pStyle w:val="ConsPlusNormal"/>
        <w:ind w:firstLine="540"/>
        <w:jc w:val="both"/>
        <w:rPr>
          <w:color w:val="000000"/>
        </w:rPr>
      </w:pPr>
      <w:r w:rsidRPr="002C504F">
        <w:rPr>
          <w:color w:val="000000"/>
        </w:rPr>
        <w:t>7. Решение подлежит опубликованию в "Усольской газете".</w:t>
      </w:r>
    </w:p>
    <w:p w:rsidR="0032292A" w:rsidRPr="002C504F" w:rsidRDefault="0032292A">
      <w:pPr>
        <w:pStyle w:val="ConsPlusNormal"/>
        <w:jc w:val="right"/>
        <w:rPr>
          <w:i/>
          <w:color w:val="000000"/>
          <w:lang w:val="en-US"/>
        </w:rPr>
      </w:pPr>
      <w:r w:rsidRPr="002C504F">
        <w:rPr>
          <w:i/>
          <w:color w:val="000000"/>
        </w:rPr>
        <w:t xml:space="preserve">Глава </w:t>
      </w:r>
    </w:p>
    <w:p w:rsidR="0032292A" w:rsidRPr="002C504F" w:rsidRDefault="0032292A">
      <w:pPr>
        <w:pStyle w:val="ConsPlusNormal"/>
        <w:jc w:val="right"/>
        <w:rPr>
          <w:i/>
          <w:color w:val="000000"/>
        </w:rPr>
      </w:pPr>
      <w:r w:rsidRPr="002C504F">
        <w:rPr>
          <w:i/>
          <w:color w:val="000000"/>
        </w:rPr>
        <w:t>муниципального района</w:t>
      </w:r>
    </w:p>
    <w:p w:rsidR="0032292A" w:rsidRPr="002C504F" w:rsidRDefault="0032292A" w:rsidP="005870DD">
      <w:pPr>
        <w:pStyle w:val="ConsPlusNormal"/>
        <w:jc w:val="right"/>
        <w:rPr>
          <w:i/>
          <w:color w:val="000000"/>
        </w:rPr>
      </w:pPr>
      <w:r w:rsidRPr="002C504F">
        <w:rPr>
          <w:i/>
          <w:color w:val="000000"/>
        </w:rPr>
        <w:t>Г.П.ШЕХМАТОВ</w:t>
      </w:r>
      <w:bookmarkStart w:id="0" w:name="_GoBack"/>
      <w:bookmarkEnd w:id="0"/>
    </w:p>
    <w:sectPr w:rsidR="0032292A" w:rsidRPr="002C504F" w:rsidSect="00930BC9">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B13"/>
    <w:rsid w:val="000F23CD"/>
    <w:rsid w:val="0027207B"/>
    <w:rsid w:val="00297D3E"/>
    <w:rsid w:val="002C504F"/>
    <w:rsid w:val="0032292A"/>
    <w:rsid w:val="003434EC"/>
    <w:rsid w:val="00387674"/>
    <w:rsid w:val="00584111"/>
    <w:rsid w:val="005870DD"/>
    <w:rsid w:val="005B37ED"/>
    <w:rsid w:val="006836AE"/>
    <w:rsid w:val="00723A71"/>
    <w:rsid w:val="00930BC9"/>
    <w:rsid w:val="009C5B13"/>
    <w:rsid w:val="00CA0C94"/>
    <w:rsid w:val="00CC164B"/>
    <w:rsid w:val="00D059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D3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C5B13"/>
    <w:pPr>
      <w:widowControl w:val="0"/>
      <w:autoSpaceDE w:val="0"/>
      <w:autoSpaceDN w:val="0"/>
    </w:pPr>
    <w:rPr>
      <w:rFonts w:eastAsia="Times New Roman" w:cs="Calibri"/>
      <w:szCs w:val="20"/>
    </w:rPr>
  </w:style>
  <w:style w:type="paragraph" w:customStyle="1" w:styleId="ConsPlusTitle">
    <w:name w:val="ConsPlusTitle"/>
    <w:uiPriority w:val="99"/>
    <w:rsid w:val="009C5B13"/>
    <w:pPr>
      <w:widowControl w:val="0"/>
      <w:autoSpaceDE w:val="0"/>
      <w:autoSpaceDN w:val="0"/>
    </w:pPr>
    <w:rPr>
      <w:rFonts w:eastAsia="Times New Roman" w:cs="Calibri"/>
      <w:b/>
      <w:szCs w:val="20"/>
    </w:rPr>
  </w:style>
  <w:style w:type="paragraph" w:customStyle="1" w:styleId="ConsPlusTitlePage">
    <w:name w:val="ConsPlusTitlePage"/>
    <w:uiPriority w:val="99"/>
    <w:rsid w:val="009C5B13"/>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AB2154D37C4225FCAA320714679E6A3149FAF106F95C1B09D6A4EC7F02WBw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10</Pages>
  <Words>2136</Words>
  <Characters>12178</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6</cp:revision>
  <dcterms:created xsi:type="dcterms:W3CDTF">2016-07-25T03:48:00Z</dcterms:created>
  <dcterms:modified xsi:type="dcterms:W3CDTF">2016-10-31T12:16:00Z</dcterms:modified>
</cp:coreProperties>
</file>