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0E" w:rsidRDefault="00BB6D0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B6D0E" w:rsidRDefault="00BB6D0E">
      <w:pPr>
        <w:pStyle w:val="ConsPlusNormal"/>
        <w:jc w:val="both"/>
        <w:outlineLvl w:val="0"/>
      </w:pPr>
    </w:p>
    <w:p w:rsidR="00BB6D0E" w:rsidRDefault="00BB6D0E">
      <w:pPr>
        <w:pStyle w:val="ConsPlusTitle"/>
        <w:jc w:val="center"/>
      </w:pPr>
      <w:r>
        <w:t>ДУМА ДОБРЯНСКОГО ГОРОДСКОГО ОКРУГА</w:t>
      </w:r>
    </w:p>
    <w:p w:rsidR="00BB6D0E" w:rsidRDefault="00BB6D0E">
      <w:pPr>
        <w:pStyle w:val="ConsPlusTitle"/>
        <w:jc w:val="center"/>
      </w:pPr>
    </w:p>
    <w:p w:rsidR="00BB6D0E" w:rsidRDefault="00BB6D0E">
      <w:pPr>
        <w:pStyle w:val="ConsPlusTitle"/>
        <w:jc w:val="center"/>
      </w:pPr>
      <w:r>
        <w:t>РЕШЕНИЕ</w:t>
      </w:r>
    </w:p>
    <w:p w:rsidR="00BB6D0E" w:rsidRDefault="00BB6D0E">
      <w:pPr>
        <w:pStyle w:val="ConsPlusTitle"/>
        <w:jc w:val="center"/>
      </w:pPr>
      <w:r>
        <w:t>от 27 сентября 2019 г. N 20</w:t>
      </w:r>
    </w:p>
    <w:p w:rsidR="00BB6D0E" w:rsidRDefault="00BB6D0E">
      <w:pPr>
        <w:pStyle w:val="ConsPlusTitle"/>
        <w:jc w:val="center"/>
      </w:pPr>
    </w:p>
    <w:p w:rsidR="00BB6D0E" w:rsidRDefault="00BB6D0E">
      <w:pPr>
        <w:pStyle w:val="ConsPlusTitle"/>
        <w:jc w:val="center"/>
      </w:pPr>
      <w:r>
        <w:t xml:space="preserve">ОБ ОТМЕНЕ </w:t>
      </w:r>
      <w:proofErr w:type="gramStart"/>
      <w:r>
        <w:t>УСТАНОВЛЕННЫХ</w:t>
      </w:r>
      <w:proofErr w:type="gramEnd"/>
      <w:r>
        <w:t xml:space="preserve"> И ДЕЙСТВУЮЩИХ НА ТЕРРИТОРИИ</w:t>
      </w:r>
    </w:p>
    <w:p w:rsidR="00BB6D0E" w:rsidRDefault="00BB6D0E">
      <w:pPr>
        <w:pStyle w:val="ConsPlusTitle"/>
        <w:jc w:val="center"/>
      </w:pPr>
      <w:r>
        <w:t xml:space="preserve">ДОБРЯНСКОГО ГОРОДСКОГО ОКРУГА ВИДОВ </w:t>
      </w:r>
      <w:proofErr w:type="gramStart"/>
      <w:r>
        <w:t>ПРЕДПРИНИМАТЕЛЬСКОЙ</w:t>
      </w:r>
      <w:proofErr w:type="gramEnd"/>
    </w:p>
    <w:p w:rsidR="00BB6D0E" w:rsidRDefault="00BB6D0E">
      <w:pPr>
        <w:pStyle w:val="ConsPlusTitle"/>
        <w:jc w:val="center"/>
      </w:pPr>
      <w:r>
        <w:t xml:space="preserve">ДЕЯТЕЛЬНОСТИ, ПОДЛЕЖАЩИХ НАЛОГООБЛОЖЕНИЮ В ВИДЕ </w:t>
      </w:r>
      <w:proofErr w:type="gramStart"/>
      <w:r>
        <w:t>ЕДИНОГО</w:t>
      </w:r>
      <w:proofErr w:type="gramEnd"/>
    </w:p>
    <w:p w:rsidR="00BB6D0E" w:rsidRDefault="00BB6D0E">
      <w:pPr>
        <w:pStyle w:val="ConsPlusTitle"/>
        <w:jc w:val="center"/>
      </w:pPr>
      <w:r>
        <w:t>НАЛОГА НА ВМЕНЕННЫЙ ДОХОД, И ЗНАЧЕНИЯ КОЭФФИЦИЕНТА К</w:t>
      </w:r>
      <w:proofErr w:type="gramStart"/>
      <w:r>
        <w:t>2</w:t>
      </w:r>
      <w:proofErr w:type="gramEnd"/>
      <w:r>
        <w:t>,</w:t>
      </w:r>
    </w:p>
    <w:p w:rsidR="00BB6D0E" w:rsidRDefault="00BB6D0E">
      <w:pPr>
        <w:pStyle w:val="ConsPlusTitle"/>
        <w:jc w:val="center"/>
      </w:pPr>
      <w:proofErr w:type="gramStart"/>
      <w:r>
        <w:t>КОРРЕКТИРУЮЩЕГО</w:t>
      </w:r>
      <w:proofErr w:type="gramEnd"/>
      <w:r>
        <w:t xml:space="preserve"> БАЗОВУЮ ДОХОДНОСТЬ ПРЕДПРИНИМАТЕЛЬСКОЙ</w:t>
      </w:r>
    </w:p>
    <w:p w:rsidR="00BB6D0E" w:rsidRDefault="00BB6D0E">
      <w:pPr>
        <w:pStyle w:val="ConsPlusTitle"/>
        <w:jc w:val="center"/>
      </w:pPr>
      <w:r>
        <w:t>ДЕЯТЕЛЬНОСТИ</w:t>
      </w:r>
    </w:p>
    <w:p w:rsidR="00BB6D0E" w:rsidRDefault="00BB6D0E">
      <w:pPr>
        <w:pStyle w:val="ConsPlusNormal"/>
        <w:jc w:val="both"/>
      </w:pPr>
    </w:p>
    <w:p w:rsidR="00BB6D0E" w:rsidRDefault="00BB6D0E">
      <w:pPr>
        <w:pStyle w:val="ConsPlusNormal"/>
        <w:ind w:firstLine="540"/>
        <w:jc w:val="both"/>
      </w:pPr>
      <w:proofErr w:type="gramStart"/>
      <w:r>
        <w:t xml:space="preserve">Руководствуясь </w:t>
      </w:r>
      <w:hyperlink r:id="rId6" w:history="1">
        <w:r>
          <w:rPr>
            <w:color w:val="0000FF"/>
          </w:rPr>
          <w:t>статьей 12</w:t>
        </w:r>
      </w:hyperlink>
      <w:r>
        <w:t xml:space="preserve"> Налогового кодекса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Законодательного Собрания Пермского края от 20 июня 2019 г. N 1380 "О состоянии местного самоуправления и развитии муниципальных образований Пермского края в 2018 году", Дума </w:t>
      </w:r>
      <w:proofErr w:type="spellStart"/>
      <w:r>
        <w:t>Добрянского</w:t>
      </w:r>
      <w:proofErr w:type="spellEnd"/>
      <w:r>
        <w:t xml:space="preserve"> городского округа решает:</w:t>
      </w:r>
      <w:proofErr w:type="gramEnd"/>
    </w:p>
    <w:p w:rsidR="00BB6D0E" w:rsidRDefault="00BB6D0E">
      <w:pPr>
        <w:pStyle w:val="ConsPlusNormal"/>
        <w:jc w:val="both"/>
      </w:pPr>
    </w:p>
    <w:p w:rsidR="00BB6D0E" w:rsidRDefault="00BB6D0E">
      <w:pPr>
        <w:pStyle w:val="ConsPlusNormal"/>
        <w:ind w:firstLine="540"/>
        <w:jc w:val="both"/>
      </w:pPr>
      <w:r>
        <w:t xml:space="preserve">1. Отменить установленные и действующие на территории </w:t>
      </w:r>
      <w:proofErr w:type="spellStart"/>
      <w:r>
        <w:t>Добрянского</w:t>
      </w:r>
      <w:proofErr w:type="spellEnd"/>
      <w:r>
        <w:t xml:space="preserve"> городского округа виды предпринимательской деятельности, подлежащие налогообложению в виде единого налога на вмененный доход, и значение коэффициента К</w:t>
      </w:r>
      <w:proofErr w:type="gramStart"/>
      <w:r>
        <w:t>2</w:t>
      </w:r>
      <w:proofErr w:type="gramEnd"/>
      <w:r>
        <w:t>, корректирующего базовую доходность предпринимательской деятельности с 1 января 2020 года.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2. Признать утратившими силу следующие решения Земского Собрания </w:t>
      </w:r>
      <w:proofErr w:type="spellStart"/>
      <w:r>
        <w:t>Добрянского</w:t>
      </w:r>
      <w:proofErr w:type="spellEnd"/>
      <w:r>
        <w:t xml:space="preserve"> муниципального района: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от 12 октября 2010 г. </w:t>
      </w:r>
      <w:hyperlink r:id="rId9" w:history="1">
        <w:r>
          <w:rPr>
            <w:color w:val="0000FF"/>
          </w:rPr>
          <w:t>N 1015</w:t>
        </w:r>
      </w:hyperlink>
      <w:r>
        <w:t xml:space="preserve">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Добрянского</w:t>
      </w:r>
      <w:proofErr w:type="spellEnd"/>
      <w:r>
        <w:t xml:space="preserve"> муниципального района";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от 20 июля 2011 г. </w:t>
      </w:r>
      <w:hyperlink r:id="rId10" w:history="1">
        <w:r>
          <w:rPr>
            <w:color w:val="0000FF"/>
          </w:rPr>
          <w:t>N 96</w:t>
        </w:r>
      </w:hyperlink>
      <w:r>
        <w:t xml:space="preserve"> "О внесении изменений в решение Земского Собрания </w:t>
      </w:r>
      <w:proofErr w:type="spellStart"/>
      <w:r>
        <w:t>Добрянского</w:t>
      </w:r>
      <w:proofErr w:type="spellEnd"/>
      <w:r>
        <w:t xml:space="preserve"> муниципального района от 12.10.2010 N 1015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Добрянского</w:t>
      </w:r>
      <w:proofErr w:type="spellEnd"/>
      <w:r>
        <w:t xml:space="preserve"> муниципального района";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от 21 ноября 2012 г. </w:t>
      </w:r>
      <w:hyperlink r:id="rId11" w:history="1">
        <w:r>
          <w:rPr>
            <w:color w:val="0000FF"/>
          </w:rPr>
          <w:t>N 500</w:t>
        </w:r>
      </w:hyperlink>
      <w:r>
        <w:t xml:space="preserve"> "О внесении изменений в решение Земского Собрания </w:t>
      </w:r>
      <w:proofErr w:type="spellStart"/>
      <w:r>
        <w:t>Добрянского</w:t>
      </w:r>
      <w:proofErr w:type="spellEnd"/>
      <w:r>
        <w:t xml:space="preserve"> муниципального района от 12.10.2010 N 1015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Добрянского</w:t>
      </w:r>
      <w:proofErr w:type="spellEnd"/>
      <w:r>
        <w:t xml:space="preserve"> муниципального района";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от 25 декабря 2012 г. </w:t>
      </w:r>
      <w:hyperlink r:id="rId12" w:history="1">
        <w:r>
          <w:rPr>
            <w:color w:val="0000FF"/>
          </w:rPr>
          <w:t>N 539</w:t>
        </w:r>
      </w:hyperlink>
      <w:r>
        <w:t xml:space="preserve"> "О внесении изменений в решение Земского Собрания </w:t>
      </w:r>
      <w:proofErr w:type="spellStart"/>
      <w:r>
        <w:t>Добрянского</w:t>
      </w:r>
      <w:proofErr w:type="spellEnd"/>
      <w:r>
        <w:t xml:space="preserve"> муниципального района от 12.10.2010 N 1015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Добрянского</w:t>
      </w:r>
      <w:proofErr w:type="spellEnd"/>
      <w:r>
        <w:t xml:space="preserve"> муниципального района";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от 28 февраля 2014 г. </w:t>
      </w:r>
      <w:hyperlink r:id="rId13" w:history="1">
        <w:r>
          <w:rPr>
            <w:color w:val="0000FF"/>
          </w:rPr>
          <w:t>N 755</w:t>
        </w:r>
      </w:hyperlink>
      <w:r>
        <w:t xml:space="preserve"> "О внесении изменений в решение Земского Собрания </w:t>
      </w:r>
      <w:proofErr w:type="spellStart"/>
      <w:r>
        <w:t>Добрянского</w:t>
      </w:r>
      <w:proofErr w:type="spellEnd"/>
      <w:r>
        <w:t xml:space="preserve"> муниципального района от 12.10.2010 N 1015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Добрянского</w:t>
      </w:r>
      <w:proofErr w:type="spellEnd"/>
      <w:r>
        <w:t xml:space="preserve"> муниципального района";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от 26 декабря 2016 г. </w:t>
      </w:r>
      <w:hyperlink r:id="rId14" w:history="1">
        <w:r>
          <w:rPr>
            <w:color w:val="0000FF"/>
          </w:rPr>
          <w:t>N 63</w:t>
        </w:r>
      </w:hyperlink>
      <w:r>
        <w:t xml:space="preserve"> "О внесении изменений в положение о системе налогообложения </w:t>
      </w:r>
      <w:r>
        <w:lastRenderedPageBreak/>
        <w:t xml:space="preserve">в виде единого налога на вмененный доход для отдельных видов деятельности на территории </w:t>
      </w:r>
      <w:proofErr w:type="spellStart"/>
      <w:r>
        <w:t>Добрянского</w:t>
      </w:r>
      <w:proofErr w:type="spellEnd"/>
      <w:r>
        <w:t xml:space="preserve"> муниципального района, утвержденное решением Земского Собрания </w:t>
      </w:r>
      <w:proofErr w:type="spellStart"/>
      <w:r>
        <w:t>Добрянского</w:t>
      </w:r>
      <w:proofErr w:type="spellEnd"/>
      <w:r>
        <w:t xml:space="preserve"> муниципального района от 12.10.2010 N 1015".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3. Опубликовать настоящее решение в источнике официального опубликования - общественно-политической газете </w:t>
      </w:r>
      <w:proofErr w:type="spellStart"/>
      <w:r>
        <w:t>Добрянского</w:t>
      </w:r>
      <w:proofErr w:type="spellEnd"/>
      <w:r>
        <w:t xml:space="preserve"> городского округа "Камские зори", в сетевом издании в информационно-телекоммуникационной сети "Интернет" на официальном сайте администрации </w:t>
      </w:r>
      <w:proofErr w:type="spellStart"/>
      <w:r>
        <w:t>Добрянского</w:t>
      </w:r>
      <w:proofErr w:type="spellEnd"/>
      <w:r>
        <w:t xml:space="preserve"> муниципального района www.dobrraion.ru.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>4.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BB6D0E" w:rsidRDefault="00BB6D0E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решения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исполняющего</w:t>
      </w:r>
      <w:proofErr w:type="gramEnd"/>
      <w:r>
        <w:t xml:space="preserve"> полномочия главы городского округа - главы администрации </w:t>
      </w:r>
      <w:proofErr w:type="spellStart"/>
      <w:r>
        <w:t>Добрянского</w:t>
      </w:r>
      <w:proofErr w:type="spellEnd"/>
      <w:r>
        <w:t xml:space="preserve"> городского округа.</w:t>
      </w:r>
    </w:p>
    <w:p w:rsidR="00BB6D0E" w:rsidRDefault="00BB6D0E">
      <w:pPr>
        <w:pStyle w:val="ConsPlusNormal"/>
        <w:jc w:val="both"/>
      </w:pPr>
    </w:p>
    <w:p w:rsidR="00BB6D0E" w:rsidRDefault="00BB6D0E">
      <w:pPr>
        <w:pStyle w:val="ConsPlusNormal"/>
        <w:jc w:val="right"/>
      </w:pPr>
      <w:proofErr w:type="spellStart"/>
      <w:r>
        <w:t>И.п</w:t>
      </w:r>
      <w:proofErr w:type="spellEnd"/>
      <w:r>
        <w:t>. главы городского округа -</w:t>
      </w:r>
    </w:p>
    <w:p w:rsidR="00BB6D0E" w:rsidRDefault="00BB6D0E">
      <w:pPr>
        <w:pStyle w:val="ConsPlusNormal"/>
        <w:jc w:val="right"/>
      </w:pPr>
      <w:r>
        <w:t xml:space="preserve">главы администрации </w:t>
      </w:r>
      <w:proofErr w:type="spellStart"/>
      <w:r>
        <w:t>Добрянского</w:t>
      </w:r>
      <w:proofErr w:type="spellEnd"/>
    </w:p>
    <w:p w:rsidR="00BB6D0E" w:rsidRDefault="00BB6D0E">
      <w:pPr>
        <w:pStyle w:val="ConsPlusNormal"/>
        <w:jc w:val="right"/>
      </w:pPr>
      <w:r>
        <w:t>городского округа</w:t>
      </w:r>
    </w:p>
    <w:p w:rsidR="00BB6D0E" w:rsidRDefault="00BB6D0E">
      <w:pPr>
        <w:pStyle w:val="ConsPlusNormal"/>
        <w:jc w:val="right"/>
      </w:pPr>
      <w:r>
        <w:t>К.В.ЛЫЗОВ</w:t>
      </w:r>
    </w:p>
    <w:p w:rsidR="00BB6D0E" w:rsidRDefault="00BB6D0E">
      <w:pPr>
        <w:pStyle w:val="ConsPlusNormal"/>
        <w:jc w:val="both"/>
      </w:pPr>
    </w:p>
    <w:p w:rsidR="00BB6D0E" w:rsidRDefault="00BB6D0E">
      <w:pPr>
        <w:pStyle w:val="ConsPlusNormal"/>
        <w:jc w:val="right"/>
      </w:pPr>
      <w:r>
        <w:t>Председатель Думы</w:t>
      </w:r>
    </w:p>
    <w:p w:rsidR="00BB6D0E" w:rsidRDefault="00BB6D0E">
      <w:pPr>
        <w:pStyle w:val="ConsPlusNormal"/>
        <w:jc w:val="right"/>
      </w:pPr>
      <w:proofErr w:type="spellStart"/>
      <w:r>
        <w:t>Добрянского</w:t>
      </w:r>
      <w:proofErr w:type="spellEnd"/>
      <w:r>
        <w:t xml:space="preserve"> городского округа</w:t>
      </w:r>
    </w:p>
    <w:p w:rsidR="00BB6D0E" w:rsidRDefault="00BB6D0E">
      <w:pPr>
        <w:pStyle w:val="ConsPlusNormal"/>
        <w:jc w:val="right"/>
      </w:pPr>
      <w:r>
        <w:t>А.Ф.ПАЛКИН</w:t>
      </w:r>
    </w:p>
    <w:p w:rsidR="00BB6D0E" w:rsidRDefault="00BB6D0E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3A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0E"/>
    <w:rsid w:val="00041E65"/>
    <w:rsid w:val="00B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6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6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6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6D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5A81EA34D0CF089924358047B17346882FD84236AEDEDCE9224C6464D769DD7A8BB425485602BF2D855B5F8CEF42A7CBA6S2F" TargetMode="External"/><Relationship Id="rId13" Type="http://schemas.openxmlformats.org/officeDocument/2006/relationships/hyperlink" Target="consultantplus://offline/ref=F05A81EA34D0CF089924358047B17940882FD84236AEDFD1E62C4C6464D769DD7A8BB425485602BF2D855B5F8CEF42A7CBA6S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5A81EA34D0CF0899242B8D51DD2E4D8327864D30ABD282BD7F4A333B876F883ACBB270191354B72689110FC9A44DA5CD7540B02A510EBCAES7F" TargetMode="External"/><Relationship Id="rId12" Type="http://schemas.openxmlformats.org/officeDocument/2006/relationships/hyperlink" Target="consultantplus://offline/ref=F05A81EA34D0CF089924358047B17940882FD84236ADD9D0E32B4C6464D769DD7A8BB425485602BF2D855B5F8CEF42A7CBA6S2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5A81EA34D0CF0899242B8D51DD2E4D8327824B31A9D282BD7F4A333B876F883ACBB2751D1903E36BD7485C8AEF41A6D46941B0A3SDF" TargetMode="External"/><Relationship Id="rId11" Type="http://schemas.openxmlformats.org/officeDocument/2006/relationships/hyperlink" Target="consultantplus://offline/ref=F05A81EA34D0CF089924358047B17940882FD84236ACD0D0E82D4C6464D769DD7A8BB425485602BF2D855B5F8CEF42A7CBA6S2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5A81EA34D0CF089924358047B17940882FD8423EAADCD6E620116E6C8E65DF7D84EB205D475AB0289C445F93F340A6ACS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5A81EA34D0CF089924358047B17940882FD84236A8DDD4E92D4C6464D769DD7A8BB425485602BF2D855B5F8CEF42A7CBA6S2F" TargetMode="External"/><Relationship Id="rId14" Type="http://schemas.openxmlformats.org/officeDocument/2006/relationships/hyperlink" Target="consultantplus://offline/ref=F05A81EA34D0CF089924358047B17940882FD84236A8DAD3E0284C6464D769DD7A8BB425485602BF2D855B5F8CEF42A7CBA6S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2019-11-27T05:18:00Z</dcterms:created>
  <dcterms:modified xsi:type="dcterms:W3CDTF">2019-11-27T05:18:00Z</dcterms:modified>
</cp:coreProperties>
</file>