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ЗЕМСКОЕ СОБРАНИЕ СУКСУНСКОГО МУНИЦИПАЛЬНОГО РАЙОНА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РЕШЕНИЕ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от 20 ноября 2014 г. N 206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О ВНЕСЕНИИ ИЗМЕНЕНИЙ В ПОЛОЖЕНИЕ "О ЕДИНОМ НАЛОГЕ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НА ВМЕНЕННЫЙ ДОХОД ДЛЯ ОПРЕДЕЛЕННЫХ ВИДОВ ДЕЯТЕЛЬНОСТИ",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УТВЕРЖДЕННОЕ РЕШЕНИЕМ ЗЕМСКОГО СОБРАНИЯ СУКСУНСКОГО</w:t>
      </w:r>
    </w:p>
    <w:p w:rsidR="00897F50" w:rsidRPr="000F2053" w:rsidRDefault="00897F50">
      <w:pPr>
        <w:pStyle w:val="ConsPlusTitle"/>
        <w:jc w:val="center"/>
        <w:rPr>
          <w:color w:val="000000"/>
        </w:rPr>
      </w:pPr>
      <w:r w:rsidRPr="000F2053">
        <w:rPr>
          <w:color w:val="000000"/>
        </w:rPr>
        <w:t>РАЙОНА ОТ 24.11.2005 N 161</w:t>
      </w:r>
    </w:p>
    <w:p w:rsidR="00897F50" w:rsidRPr="000F2053" w:rsidRDefault="00897F50">
      <w:pPr>
        <w:pStyle w:val="ConsPlusNormal"/>
        <w:jc w:val="both"/>
        <w:rPr>
          <w:color w:val="000000"/>
        </w:rPr>
      </w:pPr>
    </w:p>
    <w:p w:rsidR="00897F50" w:rsidRPr="000F2053" w:rsidRDefault="00897F50">
      <w:pPr>
        <w:pStyle w:val="ConsPlusNormal"/>
        <w:jc w:val="right"/>
        <w:rPr>
          <w:color w:val="000000"/>
        </w:rPr>
      </w:pPr>
      <w:r w:rsidRPr="000F2053">
        <w:rPr>
          <w:color w:val="000000"/>
        </w:rPr>
        <w:t>Принято</w:t>
      </w:r>
    </w:p>
    <w:p w:rsidR="00897F50" w:rsidRPr="000F2053" w:rsidRDefault="00897F50">
      <w:pPr>
        <w:pStyle w:val="ConsPlusNormal"/>
        <w:jc w:val="right"/>
        <w:rPr>
          <w:color w:val="000000"/>
        </w:rPr>
      </w:pPr>
      <w:r w:rsidRPr="000F2053">
        <w:rPr>
          <w:color w:val="000000"/>
        </w:rPr>
        <w:t>Земским собранием</w:t>
      </w:r>
    </w:p>
    <w:p w:rsidR="00897F50" w:rsidRPr="000F2053" w:rsidRDefault="00897F50">
      <w:pPr>
        <w:pStyle w:val="ConsPlusNormal"/>
        <w:jc w:val="right"/>
        <w:rPr>
          <w:color w:val="000000"/>
        </w:rPr>
      </w:pPr>
      <w:r w:rsidRPr="000F2053">
        <w:rPr>
          <w:color w:val="000000"/>
        </w:rPr>
        <w:t>Суксунского муниципального района</w:t>
      </w:r>
    </w:p>
    <w:p w:rsidR="00897F50" w:rsidRPr="000F2053" w:rsidRDefault="00897F50">
      <w:pPr>
        <w:pStyle w:val="ConsPlusNormal"/>
        <w:jc w:val="right"/>
        <w:rPr>
          <w:color w:val="000000"/>
        </w:rPr>
      </w:pPr>
      <w:r w:rsidRPr="000F2053">
        <w:rPr>
          <w:color w:val="000000"/>
        </w:rPr>
        <w:t>20 ноября 2014 года</w:t>
      </w:r>
    </w:p>
    <w:p w:rsidR="00897F50" w:rsidRPr="000F2053" w:rsidRDefault="00897F50">
      <w:pPr>
        <w:pStyle w:val="ConsPlusNormal"/>
        <w:jc w:val="both"/>
        <w:rPr>
          <w:color w:val="000000"/>
        </w:rPr>
      </w:pP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В соответствии с пунктом 3 статьи 346.26 Налогового кодекса Российской Федерации и подпунктом 3 пункта 1 статьи 29 Устава Суксунского муниципального района, в целях обеспечения расходов в процессе исполнения бюджета муниципального района Земское собрание решает: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1. Внести в решение Земского собрания Суксунского района от 24.11.2005 N 161 "Об утверждении Положения "О едином налоге на вмененный доход для определенных видов деятельности" изменения, заменив в наименовании и пункте 1 слово "определенных" словом "отдельных".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2. Внести в Положение "О едином налоге на вмененный доход для определенных видов деятельности", утвержденное решением Земского собрания Суксунского района от 24.11.2005 N 161 "Об утверждении Положения "О едином налоге на вмененный доход для определенных видов деятельности", следующие изменения: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2.1. в наименовании слово "определенных" заменить словом "отдельных";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2.2. подпункт 1 пункта 1.2 изложить в следующей редакции: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"1) производство товаров и оказание услуг: производство одежды из кожи, производство спецодежды, производство прочей верхней одежды, производство нательного белья, производство прочей одежды и аксессуаров одежды, производство меховых изделий, производство прочих вязаных и трикотажных изделий, услуги по ремонту предметов личного потребления и бытовых товаров, услуги по ремонту обуви и изделий из кожи, услуги по ремонту часов и ювелирных изделий, услуги по ремонту и подгонке/перешиву одежды и бытовых текстильных изделий, услуги парикмахерских и услуги салонов красоты, прочие, услуги в области фотографии;";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2.2. пункт 1.3.1 изложить в следующей редакции: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"1.3.1. Таблица значений корректирующего коэффициента К2 в отношении вида предпринимательской деятельности "Оказание услуг":</w:t>
      </w:r>
    </w:p>
    <w:p w:rsidR="00897F50" w:rsidRPr="000F2053" w:rsidRDefault="00897F50">
      <w:pPr>
        <w:rPr>
          <w:color w:val="000000"/>
        </w:rPr>
        <w:sectPr w:rsidR="00897F50" w:rsidRPr="000F2053" w:rsidSect="00621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F50" w:rsidRPr="000F2053" w:rsidRDefault="00897F50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63"/>
        <w:gridCol w:w="2551"/>
      </w:tblGrid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N п/п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Наименование услуг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Значение корректирующего коэффициента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1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Производство одежды из кожи, производство спецодежды, производство прочей верхней одежды, производство нательного белья, производство прочей одежды и аксессуаров одежды, производство меховых изделий, производство прочих вязаных и трикотажных изделий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0,165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2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по ремонту предметов личного потребления и бытовых товаров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0,55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3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по ремонту обуви и изделий из кожи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0,165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4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по ремонту часов и ювелирных изделий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0,22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5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0,165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6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парикмахерских и услуги салонов красоты, прочие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0,077</w:t>
            </w:r>
          </w:p>
        </w:tc>
      </w:tr>
      <w:tr w:rsidR="00897F50" w:rsidRPr="00354C1D">
        <w:tc>
          <w:tcPr>
            <w:tcW w:w="567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7</w:t>
            </w:r>
          </w:p>
        </w:tc>
        <w:tc>
          <w:tcPr>
            <w:tcW w:w="6463" w:type="dxa"/>
          </w:tcPr>
          <w:p w:rsidR="00897F50" w:rsidRPr="000F2053" w:rsidRDefault="00897F50">
            <w:pPr>
              <w:pStyle w:val="ConsPlusNormal"/>
              <w:jc w:val="both"/>
              <w:rPr>
                <w:color w:val="000000"/>
              </w:rPr>
            </w:pPr>
            <w:r w:rsidRPr="000F2053">
              <w:rPr>
                <w:color w:val="000000"/>
              </w:rPr>
              <w:t>Услуги в области фотографии</w:t>
            </w:r>
          </w:p>
        </w:tc>
        <w:tc>
          <w:tcPr>
            <w:tcW w:w="2551" w:type="dxa"/>
          </w:tcPr>
          <w:p w:rsidR="00897F50" w:rsidRPr="000F2053" w:rsidRDefault="00897F50">
            <w:pPr>
              <w:pStyle w:val="ConsPlusNormal"/>
              <w:jc w:val="center"/>
              <w:rPr>
                <w:color w:val="000000"/>
              </w:rPr>
            </w:pPr>
            <w:r w:rsidRPr="000F2053">
              <w:rPr>
                <w:color w:val="000000"/>
              </w:rPr>
              <w:t>0,33</w:t>
            </w:r>
            <w:bookmarkStart w:id="0" w:name="_GoBack"/>
            <w:bookmarkEnd w:id="0"/>
          </w:p>
        </w:tc>
      </w:tr>
    </w:tbl>
    <w:p w:rsidR="00897F50" w:rsidRPr="000F2053" w:rsidRDefault="00897F50">
      <w:pPr>
        <w:pStyle w:val="ConsPlusNormal"/>
        <w:jc w:val="right"/>
        <w:rPr>
          <w:color w:val="000000"/>
        </w:rPr>
      </w:pPr>
      <w:r w:rsidRPr="000F2053">
        <w:rPr>
          <w:color w:val="000000"/>
        </w:rPr>
        <w:t>"</w:t>
      </w:r>
    </w:p>
    <w:p w:rsidR="00897F50" w:rsidRPr="000F2053" w:rsidRDefault="00897F50">
      <w:pPr>
        <w:pStyle w:val="ConsPlusNormal"/>
        <w:jc w:val="both"/>
        <w:rPr>
          <w:color w:val="000000"/>
        </w:rPr>
      </w:pP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2.3. дополнить пунктом 1.5 следующего содержания: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"1.5. Для субъектов предпринимательской деятельности, выплачивающих среднюю заработную плату ниже прожиточного минимума, установленного для трудоспособного населения Пермского края на 3 квартал 2014 года, значение корректирующего коэффициента базовой доходности К2 принимается увеличенным в 1,5 раза.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При этом предельное значение корректирующего коэффициента базовой доходности К2 не должно превышать 1,0.".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3. Опубликовать настоящее решение в газете Суксунского района "Новая жизнь".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4. Настоящее решение вступает в силу с 01.01.2015.</w:t>
      </w:r>
    </w:p>
    <w:p w:rsidR="00897F50" w:rsidRPr="00F063F3" w:rsidRDefault="00897F50" w:rsidP="00F063F3">
      <w:pPr>
        <w:pStyle w:val="ConsPlusNormal"/>
        <w:ind w:firstLine="540"/>
        <w:jc w:val="both"/>
        <w:rPr>
          <w:color w:val="000000"/>
        </w:rPr>
      </w:pPr>
      <w:r w:rsidRPr="00F063F3">
        <w:rPr>
          <w:color w:val="000000"/>
        </w:rPr>
        <w:t>5. Контроль исполнения настоящего решения возложить на постоянную комиссию Земского собрания Суксунского муниципального района по бюджету (председатель А.М.Михляев).</w:t>
      </w:r>
    </w:p>
    <w:p w:rsidR="00897F50" w:rsidRPr="000F2053" w:rsidRDefault="00897F50">
      <w:pPr>
        <w:pStyle w:val="ConsPlusNormal"/>
        <w:jc w:val="both"/>
        <w:rPr>
          <w:color w:val="000000"/>
        </w:rPr>
      </w:pPr>
    </w:p>
    <w:p w:rsidR="00897F50" w:rsidRPr="00F063F3" w:rsidRDefault="00897F50">
      <w:pPr>
        <w:pStyle w:val="ConsPlusNormal"/>
        <w:jc w:val="right"/>
        <w:rPr>
          <w:i/>
          <w:color w:val="000000"/>
        </w:rPr>
      </w:pPr>
      <w:r w:rsidRPr="00F063F3">
        <w:rPr>
          <w:i/>
          <w:color w:val="000000"/>
        </w:rPr>
        <w:t>Глава муниципального района - председатель Земского собрания</w:t>
      </w:r>
    </w:p>
    <w:p w:rsidR="00897F50" w:rsidRPr="00F063F3" w:rsidRDefault="00897F50">
      <w:pPr>
        <w:pStyle w:val="ConsPlusNormal"/>
        <w:jc w:val="right"/>
        <w:rPr>
          <w:i/>
          <w:color w:val="000000"/>
        </w:rPr>
      </w:pPr>
      <w:r w:rsidRPr="00F063F3">
        <w:rPr>
          <w:i/>
          <w:color w:val="000000"/>
        </w:rPr>
        <w:t>Суксунского муниципального района</w:t>
      </w:r>
    </w:p>
    <w:p w:rsidR="00897F50" w:rsidRPr="00F063F3" w:rsidRDefault="00897F50">
      <w:pPr>
        <w:pStyle w:val="ConsPlusNormal"/>
        <w:jc w:val="right"/>
        <w:rPr>
          <w:i/>
          <w:color w:val="000000"/>
        </w:rPr>
      </w:pPr>
      <w:r w:rsidRPr="00F063F3">
        <w:rPr>
          <w:i/>
          <w:color w:val="000000"/>
        </w:rPr>
        <w:t>И.А.ПУЧКИН</w:t>
      </w:r>
    </w:p>
    <w:p w:rsidR="00897F50" w:rsidRPr="000F2053" w:rsidRDefault="00897F50">
      <w:pPr>
        <w:pStyle w:val="ConsPlusNormal"/>
        <w:jc w:val="both"/>
        <w:rPr>
          <w:color w:val="000000"/>
        </w:rPr>
      </w:pPr>
    </w:p>
    <w:sectPr w:rsidR="00897F50" w:rsidRPr="000F2053" w:rsidSect="00F022A8">
      <w:pgSz w:w="16840" w:h="11907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93"/>
    <w:rsid w:val="000F2053"/>
    <w:rsid w:val="00102AEA"/>
    <w:rsid w:val="001A3093"/>
    <w:rsid w:val="00354C1D"/>
    <w:rsid w:val="004D0AA2"/>
    <w:rsid w:val="006211EA"/>
    <w:rsid w:val="006455B8"/>
    <w:rsid w:val="006836AE"/>
    <w:rsid w:val="006B643B"/>
    <w:rsid w:val="00897F50"/>
    <w:rsid w:val="00A27A76"/>
    <w:rsid w:val="00B432D2"/>
    <w:rsid w:val="00CA0C94"/>
    <w:rsid w:val="00F022A8"/>
    <w:rsid w:val="00F0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309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A309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A309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543</Words>
  <Characters>3097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2016-07-21T11:57:00Z</dcterms:created>
  <dcterms:modified xsi:type="dcterms:W3CDTF">2016-10-25T11:26:00Z</dcterms:modified>
</cp:coreProperties>
</file>