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ЗЕМСКОЕ СОБРАНИЕ БЕРЕЗОВСКОГО МУНИЦИПАЛЬНОГО РАЙОНА</w:t>
      </w:r>
    </w:p>
    <w:p w:rsidR="00283534" w:rsidRPr="00D44D8C" w:rsidRDefault="00283534">
      <w:pPr>
        <w:pStyle w:val="ConsPlusTitle"/>
        <w:jc w:val="center"/>
        <w:rPr>
          <w:color w:val="000000"/>
        </w:rPr>
      </w:pPr>
    </w:p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РЕШЕНИЕ</w:t>
      </w:r>
    </w:p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от 23 июня 2006 г. N 27</w:t>
      </w:r>
    </w:p>
    <w:p w:rsidR="00283534" w:rsidRPr="00D44D8C" w:rsidRDefault="00283534">
      <w:pPr>
        <w:pStyle w:val="ConsPlusTitle"/>
        <w:jc w:val="center"/>
        <w:rPr>
          <w:color w:val="000000"/>
        </w:rPr>
      </w:pPr>
    </w:p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О ВНЕСЕНИИ ИЗМЕНЕНИЙ И ДОПОЛНЕНИЙ В РЕШЕНИЕ ЗЕМСКОГО</w:t>
      </w:r>
    </w:p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СОБРАНИЯ ОТ 15.09.2005 N 145 "ОБ УТВЕРЖДЕНИИ ПОЛОЖЕНИЯ</w:t>
      </w:r>
    </w:p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"О ПОРЯДКЕ ВВЕДЕНИЯ НА ТЕРРИТОРИИ БЕРЕЗОВСКОГО РАЙОНА</w:t>
      </w:r>
    </w:p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ЕДИНОГО НАЛОГА НА ВМЕНЕННЫЙ ДОХОД ДЛЯ ОТДЕЛЬНЫХ ВИДОВ</w:t>
      </w:r>
    </w:p>
    <w:p w:rsidR="00283534" w:rsidRPr="00D44D8C" w:rsidRDefault="00283534">
      <w:pPr>
        <w:pStyle w:val="ConsPlusTitle"/>
        <w:jc w:val="center"/>
        <w:rPr>
          <w:color w:val="000000"/>
        </w:rPr>
      </w:pPr>
      <w:r w:rsidRPr="00D44D8C">
        <w:rPr>
          <w:color w:val="000000"/>
        </w:rPr>
        <w:t>ДЕЯТЕЛЬНОСТИ"</w:t>
      </w:r>
    </w:p>
    <w:p w:rsidR="00283534" w:rsidRPr="00D44D8C" w:rsidRDefault="00283534">
      <w:pPr>
        <w:pStyle w:val="ConsPlusNormal"/>
        <w:ind w:firstLine="540"/>
        <w:jc w:val="both"/>
        <w:rPr>
          <w:color w:val="000000"/>
        </w:rPr>
      </w:pP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В соответствии со статьями 346.26, 346.27 Налогового кодекса Российской Федерации Земское Собрание Березовского района решает: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1. Привести в соответствие с действующим законодательством Положение "О порядке введения на территории Березовского района единого налога на вмененный доход для отдельных видов деятельности", утвержденное решением Земского Собрания района от 15 сентября 2005 г. N 145 "Об утверждении Положения "О порядке введения на территории Березовского района единого налога на вмененный доход для отдельных видов деятельности":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Пункты 1, 2, 3 раздела 1 "Виды предпринимательской деятельности, в отношении которых вводится единый налог" Положения изложить в следующей редакции: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"Система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деятельности":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1.1.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1.2. Оказание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квадратных метров.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Оказание услуг общественного питания, осуществляемых через объекты общественного питания, не имеющие зала обслуживания посетителей.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1.3.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2. Дополнить раздел 1 "Виды предпринимательской деятельности, в отношении которых вводится единый налог" пунктами: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2.12. "Ремонт и изготовление металлоизделий"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2.13. "Ритуальные услуги"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2.14.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метров".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3. Пункт 2 раздела 2 "Значение корректирующего коэффициента базовой доходности К2 в отношении розничной торговли, осуществляемой через объекты стационарной торговой сети" после слов "Мебель, изделия из натурального меха, натуральной кожи" дополнить словами "бытовая техника, запасные части к автомобилям, мотоциклам, телефоны сотовой связи (мобильные телефоны), бытовые машины, радио- и электротовары, компьютерная техника, музыкальные товары".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4. Раздел 2 "Значение корректирующего коэффициента базовой доходности К2 в отношении розничной торговли, осуществляемой через объекты стационарной торговой сети" дополнить пунктом 8 следующего содержания: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комиссионные товары, товары, бывшие в употреблении, - 0,1".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5. Изложить раздел 5 "Значение корректирующего коэффициента К2 в отношении вида предпринимательской деятельности "Оказание услуг общественного питания" в следующей редакции: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"Значение корректирующего коэффициента К2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м2":</w:t>
      </w:r>
    </w:p>
    <w:p w:rsidR="00283534" w:rsidRPr="00D44D8C" w:rsidRDefault="00283534">
      <w:pPr>
        <w:pStyle w:val="ConsPlusNormal"/>
        <w:ind w:firstLine="540"/>
        <w:jc w:val="both"/>
        <w:rPr>
          <w:color w:val="000000"/>
        </w:rPr>
      </w:pP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Объекты                                        К2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1. Столовые с площадью зала обслуживания посетителей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- до 50 м2                                    0,35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- с 50 до 150 м2                              0,3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2. Закусочные,   бары,  кафе   с  площадью  зала  обслуживания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>посетителей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- до 50 м2                                    0,55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- с 50 до 150 м2                              0,5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3. Буфеты, закусочные                         0,25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4. Школьные столовые                          0,1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 xml:space="preserve">    5. Столовые закрытого типа, предназначенные   0,1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>для обслуживания работников данной организации</w:t>
      </w:r>
    </w:p>
    <w:p w:rsidR="00283534" w:rsidRPr="00D44D8C" w:rsidRDefault="00283534">
      <w:pPr>
        <w:pStyle w:val="ConsPlusCell"/>
        <w:rPr>
          <w:color w:val="000000"/>
        </w:rPr>
      </w:pPr>
      <w:r w:rsidRPr="00D44D8C">
        <w:rPr>
          <w:color w:val="000000"/>
        </w:rPr>
        <w:t>(без доступа посторонних посетителей)"</w:t>
      </w:r>
    </w:p>
    <w:p w:rsidR="00283534" w:rsidRPr="00D44D8C" w:rsidRDefault="00283534">
      <w:pPr>
        <w:pStyle w:val="ConsPlusNormal"/>
        <w:ind w:firstLine="540"/>
        <w:jc w:val="both"/>
        <w:rPr>
          <w:color w:val="000000"/>
        </w:rPr>
      </w:pP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6. Дополнить настоящее Положение: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Разделом 14 "Значение корректирующего коэффициента К2 в отношении вида предпринимательской деятельности по ремонту и изготовлению металлоизделий применяется в размере 0,2".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Разделом 15 "Значение корректирующего коэффициента К2 в отношении вида предпринимательской деятельности "Ритуальные услуги" применяется в размере 0,1".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Разделом 16 "Значение корректирующего коэффициента К2 в отношении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метров" применяется в размере 0,3".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7. Раздел 14 соответственно считать разделом 17 Положения.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8. Настоящее решение подлежит официальному опубликованию в газете "Сельская новь", вступает в силу с 1 октября 2006 года, но не ранее чем по истечении одного месяца со дня его официального опубликования.</w:t>
      </w:r>
    </w:p>
    <w:p w:rsidR="00283534" w:rsidRPr="00DA7A37" w:rsidRDefault="00283534" w:rsidP="00DA7A37">
      <w:pPr>
        <w:pStyle w:val="ConsPlusNormal"/>
        <w:ind w:firstLine="540"/>
        <w:jc w:val="both"/>
        <w:rPr>
          <w:color w:val="000000"/>
        </w:rPr>
      </w:pPr>
      <w:r w:rsidRPr="00DA7A37">
        <w:rPr>
          <w:color w:val="000000"/>
        </w:rPr>
        <w:t>9. Контроль исполнения настоящего решения возложить на первого заместителя главы района.</w:t>
      </w:r>
    </w:p>
    <w:p w:rsidR="00283534" w:rsidRPr="00D44D8C" w:rsidRDefault="00283534">
      <w:pPr>
        <w:pStyle w:val="ConsPlusNormal"/>
        <w:ind w:firstLine="540"/>
        <w:jc w:val="both"/>
        <w:rPr>
          <w:color w:val="000000"/>
        </w:rPr>
      </w:pPr>
    </w:p>
    <w:p w:rsidR="00283534" w:rsidRPr="00DA7A37" w:rsidRDefault="00283534">
      <w:pPr>
        <w:pStyle w:val="ConsPlusNormal"/>
        <w:jc w:val="right"/>
        <w:rPr>
          <w:i/>
          <w:color w:val="000000"/>
        </w:rPr>
      </w:pPr>
      <w:r w:rsidRPr="00DA7A37">
        <w:rPr>
          <w:i/>
          <w:color w:val="000000"/>
        </w:rPr>
        <w:t xml:space="preserve">Глава </w:t>
      </w:r>
    </w:p>
    <w:p w:rsidR="00283534" w:rsidRPr="00DA7A37" w:rsidRDefault="00283534">
      <w:pPr>
        <w:pStyle w:val="ConsPlusNormal"/>
        <w:jc w:val="right"/>
        <w:rPr>
          <w:i/>
          <w:color w:val="000000"/>
        </w:rPr>
      </w:pPr>
      <w:r w:rsidRPr="00DA7A37">
        <w:rPr>
          <w:i/>
          <w:color w:val="000000"/>
        </w:rPr>
        <w:t>муниципального образования</w:t>
      </w:r>
    </w:p>
    <w:p w:rsidR="00283534" w:rsidRPr="00DA7A37" w:rsidRDefault="00283534">
      <w:pPr>
        <w:pStyle w:val="ConsPlusNormal"/>
        <w:jc w:val="right"/>
        <w:rPr>
          <w:i/>
          <w:color w:val="000000"/>
        </w:rPr>
      </w:pPr>
      <w:r w:rsidRPr="00DA7A37">
        <w:rPr>
          <w:i/>
          <w:color w:val="000000"/>
        </w:rPr>
        <w:t>А.А.ПОНОМАРЕВ</w:t>
      </w:r>
    </w:p>
    <w:sectPr w:rsidR="00283534" w:rsidRPr="00DA7A37" w:rsidSect="0025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D8C"/>
    <w:rsid w:val="001E227F"/>
    <w:rsid w:val="00253904"/>
    <w:rsid w:val="00283534"/>
    <w:rsid w:val="002A77FD"/>
    <w:rsid w:val="002B1D31"/>
    <w:rsid w:val="006836AE"/>
    <w:rsid w:val="00947E08"/>
    <w:rsid w:val="009D5A96"/>
    <w:rsid w:val="00A56CE7"/>
    <w:rsid w:val="00A70DE3"/>
    <w:rsid w:val="00CA0C94"/>
    <w:rsid w:val="00D44D8C"/>
    <w:rsid w:val="00DA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D8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44D8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44D8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44D8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833</Words>
  <Characters>4749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2016-07-19T11:33:00Z</dcterms:created>
  <dcterms:modified xsi:type="dcterms:W3CDTF">2016-10-26T11:50:00Z</dcterms:modified>
</cp:coreProperties>
</file>