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85F" w:rsidRPr="00E31890" w:rsidRDefault="0016585F">
      <w:pPr>
        <w:pStyle w:val="ConsPlusTitle"/>
        <w:jc w:val="center"/>
        <w:rPr>
          <w:color w:val="000000"/>
        </w:rPr>
      </w:pPr>
      <w:bookmarkStart w:id="0" w:name="_GoBack"/>
      <w:bookmarkEnd w:id="0"/>
      <w:r w:rsidRPr="00E31890">
        <w:rPr>
          <w:color w:val="000000"/>
        </w:rPr>
        <w:t>ЗЕМСКОЕ СОБРАНИЕ ОКТЯБРЬСКОГО МУНИЦИПАЛЬНОГО РАЙОНА</w:t>
      </w:r>
    </w:p>
    <w:p w:rsidR="0016585F" w:rsidRPr="00E31890" w:rsidRDefault="0016585F">
      <w:pPr>
        <w:pStyle w:val="ConsPlusTitle"/>
        <w:jc w:val="center"/>
        <w:rPr>
          <w:color w:val="000000"/>
        </w:rPr>
      </w:pPr>
    </w:p>
    <w:p w:rsidR="0016585F" w:rsidRPr="00E31890" w:rsidRDefault="0016585F">
      <w:pPr>
        <w:pStyle w:val="ConsPlusTitle"/>
        <w:jc w:val="center"/>
        <w:rPr>
          <w:color w:val="000000"/>
        </w:rPr>
      </w:pPr>
      <w:r w:rsidRPr="00E31890">
        <w:rPr>
          <w:color w:val="000000"/>
        </w:rPr>
        <w:t>РЕШЕНИЕ</w:t>
      </w:r>
    </w:p>
    <w:p w:rsidR="0016585F" w:rsidRPr="00E31890" w:rsidRDefault="0016585F">
      <w:pPr>
        <w:pStyle w:val="ConsPlusTitle"/>
        <w:jc w:val="center"/>
        <w:rPr>
          <w:color w:val="000000"/>
        </w:rPr>
      </w:pPr>
      <w:r w:rsidRPr="00E31890">
        <w:rPr>
          <w:color w:val="000000"/>
        </w:rPr>
        <w:t>от 28 февраля 2014 г. N 327</w:t>
      </w:r>
    </w:p>
    <w:p w:rsidR="0016585F" w:rsidRPr="00E31890" w:rsidRDefault="0016585F">
      <w:pPr>
        <w:pStyle w:val="ConsPlusTitle"/>
        <w:jc w:val="center"/>
        <w:rPr>
          <w:color w:val="000000"/>
        </w:rPr>
      </w:pPr>
    </w:p>
    <w:p w:rsidR="0016585F" w:rsidRPr="00E31890" w:rsidRDefault="0016585F">
      <w:pPr>
        <w:pStyle w:val="ConsPlusTitle"/>
        <w:jc w:val="center"/>
        <w:rPr>
          <w:color w:val="000000"/>
        </w:rPr>
      </w:pPr>
      <w:r w:rsidRPr="00E31890">
        <w:rPr>
          <w:color w:val="000000"/>
        </w:rPr>
        <w:t>О ВНЕСЕНИИ ИЗМЕНЕНИЙ В ПРИЛОЖЕНИЕ 2 К РЕШЕНИЮ ЗЕМСКОГО</w:t>
      </w:r>
    </w:p>
    <w:p w:rsidR="0016585F" w:rsidRPr="00E31890" w:rsidRDefault="0016585F">
      <w:pPr>
        <w:pStyle w:val="ConsPlusTitle"/>
        <w:jc w:val="center"/>
        <w:rPr>
          <w:color w:val="000000"/>
        </w:rPr>
      </w:pPr>
      <w:r w:rsidRPr="00E31890">
        <w:rPr>
          <w:color w:val="000000"/>
        </w:rPr>
        <w:t>СОБРАНИЯ ОКТЯБРЬСКОГО МУНИЦИПАЛЬНОГО РАЙОНА ПЕРМСКОГО КРАЯ</w:t>
      </w:r>
    </w:p>
    <w:p w:rsidR="0016585F" w:rsidRPr="00E31890" w:rsidRDefault="0016585F">
      <w:pPr>
        <w:pStyle w:val="ConsPlusTitle"/>
        <w:jc w:val="center"/>
        <w:rPr>
          <w:color w:val="000000"/>
        </w:rPr>
      </w:pPr>
      <w:r w:rsidRPr="00E31890">
        <w:rPr>
          <w:color w:val="000000"/>
        </w:rPr>
        <w:t>ОТ 29 ОКТЯБРЯ 2009 Г. N 622 "О ВВЕДЕНИИ СИСТЕМЫ</w:t>
      </w:r>
    </w:p>
    <w:p w:rsidR="0016585F" w:rsidRPr="00E31890" w:rsidRDefault="0016585F">
      <w:pPr>
        <w:pStyle w:val="ConsPlusTitle"/>
        <w:jc w:val="center"/>
        <w:rPr>
          <w:color w:val="000000"/>
        </w:rPr>
      </w:pPr>
      <w:r w:rsidRPr="00E31890">
        <w:rPr>
          <w:color w:val="000000"/>
        </w:rPr>
        <w:t>НАЛОГООБЛОЖЕНИЯ В ВИДЕ ЕДИНОГО НАЛОГА НА ВМЕНЕННЫЙ ДОХОД</w:t>
      </w:r>
    </w:p>
    <w:p w:rsidR="0016585F" w:rsidRPr="00E31890" w:rsidRDefault="0016585F">
      <w:pPr>
        <w:pStyle w:val="ConsPlusTitle"/>
        <w:jc w:val="center"/>
        <w:rPr>
          <w:color w:val="000000"/>
        </w:rPr>
      </w:pPr>
      <w:r w:rsidRPr="00E31890">
        <w:rPr>
          <w:color w:val="000000"/>
        </w:rPr>
        <w:t>ДЛЯ ОТДЕЛЬНЫХ ВИДОВ ДЕЯТЕЛЬНОСТИ"</w:t>
      </w:r>
    </w:p>
    <w:p w:rsidR="0016585F" w:rsidRPr="00E31890" w:rsidRDefault="0016585F">
      <w:pPr>
        <w:pStyle w:val="ConsPlusNormal"/>
        <w:jc w:val="both"/>
        <w:rPr>
          <w:color w:val="000000"/>
        </w:rPr>
      </w:pPr>
    </w:p>
    <w:p w:rsidR="0016585F" w:rsidRPr="00E31890" w:rsidRDefault="0016585F">
      <w:pPr>
        <w:pStyle w:val="ConsPlusNormal"/>
        <w:jc w:val="right"/>
        <w:rPr>
          <w:color w:val="000000"/>
        </w:rPr>
      </w:pPr>
      <w:r w:rsidRPr="00E31890">
        <w:rPr>
          <w:color w:val="000000"/>
        </w:rPr>
        <w:t>Принято</w:t>
      </w:r>
    </w:p>
    <w:p w:rsidR="0016585F" w:rsidRPr="00E31890" w:rsidRDefault="0016585F">
      <w:pPr>
        <w:pStyle w:val="ConsPlusNormal"/>
        <w:jc w:val="right"/>
        <w:rPr>
          <w:color w:val="000000"/>
        </w:rPr>
      </w:pPr>
      <w:r w:rsidRPr="00E31890">
        <w:rPr>
          <w:color w:val="000000"/>
        </w:rPr>
        <w:t>Земским Собранием</w:t>
      </w:r>
    </w:p>
    <w:p w:rsidR="0016585F" w:rsidRPr="00E31890" w:rsidRDefault="0016585F">
      <w:pPr>
        <w:pStyle w:val="ConsPlusNormal"/>
        <w:jc w:val="right"/>
        <w:rPr>
          <w:color w:val="000000"/>
        </w:rPr>
      </w:pPr>
      <w:r w:rsidRPr="00E31890">
        <w:rPr>
          <w:color w:val="000000"/>
        </w:rPr>
        <w:t>Октябрьского муниципального района</w:t>
      </w:r>
    </w:p>
    <w:p w:rsidR="0016585F" w:rsidRPr="00E31890" w:rsidRDefault="0016585F">
      <w:pPr>
        <w:pStyle w:val="ConsPlusNormal"/>
        <w:jc w:val="right"/>
        <w:rPr>
          <w:color w:val="000000"/>
        </w:rPr>
      </w:pPr>
      <w:r w:rsidRPr="00E31890">
        <w:rPr>
          <w:color w:val="000000"/>
        </w:rPr>
        <w:t>Пермского края</w:t>
      </w:r>
    </w:p>
    <w:p w:rsidR="0016585F" w:rsidRPr="00E31890" w:rsidRDefault="0016585F">
      <w:pPr>
        <w:pStyle w:val="ConsPlusNormal"/>
        <w:jc w:val="right"/>
        <w:rPr>
          <w:color w:val="000000"/>
        </w:rPr>
      </w:pPr>
      <w:r w:rsidRPr="00E31890">
        <w:rPr>
          <w:color w:val="000000"/>
        </w:rPr>
        <w:t>27 февраля 2014 года</w:t>
      </w:r>
    </w:p>
    <w:p w:rsidR="0016585F" w:rsidRPr="00E31890" w:rsidRDefault="0016585F">
      <w:pPr>
        <w:pStyle w:val="ConsPlusNormal"/>
        <w:jc w:val="both"/>
        <w:rPr>
          <w:color w:val="000000"/>
        </w:rPr>
      </w:pPr>
    </w:p>
    <w:p w:rsidR="0016585F" w:rsidRPr="005E5966" w:rsidRDefault="0016585F" w:rsidP="005E5966">
      <w:pPr>
        <w:pStyle w:val="ConsPlusNormal"/>
        <w:ind w:firstLine="540"/>
        <w:jc w:val="both"/>
        <w:rPr>
          <w:color w:val="000000"/>
        </w:rPr>
      </w:pPr>
      <w:r w:rsidRPr="005E5966">
        <w:rPr>
          <w:color w:val="000000"/>
        </w:rPr>
        <w:t>В соответствии со ст. 5 части первой Налогового кодекса Российской Федерации, главой 26.3 части второй Налогового кодекса Российской Федерации, ст. 32 Устава Октябрьского муниципального района Пермского края Земское Собрание решает:</w:t>
      </w:r>
    </w:p>
    <w:p w:rsidR="0016585F" w:rsidRPr="005E5966" w:rsidRDefault="0016585F" w:rsidP="005E5966">
      <w:pPr>
        <w:pStyle w:val="ConsPlusNormal"/>
        <w:ind w:firstLine="540"/>
        <w:jc w:val="both"/>
        <w:rPr>
          <w:color w:val="000000"/>
        </w:rPr>
      </w:pPr>
    </w:p>
    <w:p w:rsidR="0016585F" w:rsidRPr="005E5966" w:rsidRDefault="0016585F" w:rsidP="005E5966">
      <w:pPr>
        <w:pStyle w:val="ConsPlusNormal"/>
        <w:ind w:firstLine="540"/>
        <w:jc w:val="both"/>
        <w:rPr>
          <w:color w:val="000000"/>
        </w:rPr>
      </w:pPr>
      <w:r w:rsidRPr="005E5966">
        <w:rPr>
          <w:color w:val="000000"/>
        </w:rPr>
        <w:t>1. Внести в приложение 2 "Значения корректирующих коэффициентов базовой доходности К2" к решению Земского Собрания Октябрьского муниципального района Пермского края от 29 октября 2009 г. N 622 (в ред. решений Земского Собрания Октябрьского муниципального района от 24.06.2010 N 800, от 27.10.2010 N 860, от 28.05.2011 N 1003, от 29.11.2012 N 120) следующие изменения:</w:t>
      </w:r>
    </w:p>
    <w:p w:rsidR="0016585F" w:rsidRPr="005E5966" w:rsidRDefault="0016585F" w:rsidP="005E5966">
      <w:pPr>
        <w:pStyle w:val="ConsPlusNormal"/>
        <w:ind w:firstLine="540"/>
        <w:jc w:val="both"/>
        <w:rPr>
          <w:color w:val="000000"/>
        </w:rPr>
      </w:pPr>
      <w:r w:rsidRPr="005E5966">
        <w:rPr>
          <w:color w:val="000000"/>
        </w:rPr>
        <w:t>1.1. Пункт 1 изложить в новой редакции:</w:t>
      </w:r>
    </w:p>
    <w:p w:rsidR="0016585F" w:rsidRPr="005E5966" w:rsidRDefault="0016585F" w:rsidP="005E5966">
      <w:pPr>
        <w:pStyle w:val="ConsPlusNormal"/>
        <w:ind w:firstLine="540"/>
        <w:jc w:val="both"/>
        <w:rPr>
          <w:color w:val="000000"/>
        </w:rPr>
      </w:pPr>
      <w:r w:rsidRPr="005E5966">
        <w:rPr>
          <w:color w:val="000000"/>
        </w:rPr>
        <w:t>"1. Таблица значений корректирующего коэффициента К2 в отношении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торговли:</w:t>
      </w:r>
    </w:p>
    <w:p w:rsidR="0016585F" w:rsidRPr="00E31890" w:rsidRDefault="0016585F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2"/>
        <w:gridCol w:w="4354"/>
        <w:gridCol w:w="1154"/>
        <w:gridCol w:w="1147"/>
        <w:gridCol w:w="1148"/>
        <w:gridCol w:w="1105"/>
      </w:tblGrid>
      <w:tr w:rsidR="0016585F" w:rsidRPr="001122B4">
        <w:tc>
          <w:tcPr>
            <w:tcW w:w="662" w:type="dxa"/>
            <w:vMerge w:val="restart"/>
          </w:tcPr>
          <w:p w:rsidR="0016585F" w:rsidRPr="00E31890" w:rsidRDefault="0016585F">
            <w:pPr>
              <w:pStyle w:val="ConsPlusNormal"/>
              <w:jc w:val="center"/>
              <w:rPr>
                <w:color w:val="000000"/>
              </w:rPr>
            </w:pPr>
            <w:r w:rsidRPr="00E31890">
              <w:rPr>
                <w:color w:val="000000"/>
              </w:rPr>
              <w:t>N п/п</w:t>
            </w:r>
          </w:p>
        </w:tc>
        <w:tc>
          <w:tcPr>
            <w:tcW w:w="4354" w:type="dxa"/>
            <w:vMerge w:val="restart"/>
          </w:tcPr>
          <w:p w:rsidR="0016585F" w:rsidRPr="00E31890" w:rsidRDefault="0016585F">
            <w:pPr>
              <w:pStyle w:val="ConsPlusNormal"/>
              <w:jc w:val="both"/>
              <w:rPr>
                <w:color w:val="000000"/>
              </w:rPr>
            </w:pPr>
            <w:r w:rsidRPr="00E31890">
              <w:rPr>
                <w:color w:val="000000"/>
              </w:rPr>
              <w:t>Вид реализуемого товара /</w:t>
            </w:r>
          </w:p>
          <w:p w:rsidR="0016585F" w:rsidRPr="00E31890" w:rsidRDefault="0016585F">
            <w:pPr>
              <w:pStyle w:val="ConsPlusNormal"/>
              <w:jc w:val="both"/>
              <w:rPr>
                <w:color w:val="000000"/>
              </w:rPr>
            </w:pPr>
            <w:r w:rsidRPr="00E31890">
              <w:rPr>
                <w:color w:val="000000"/>
              </w:rPr>
              <w:t>площадь торгового зала, кв. м</w:t>
            </w:r>
          </w:p>
        </w:tc>
        <w:tc>
          <w:tcPr>
            <w:tcW w:w="4554" w:type="dxa"/>
            <w:gridSpan w:val="4"/>
          </w:tcPr>
          <w:p w:rsidR="0016585F" w:rsidRPr="00E31890" w:rsidRDefault="0016585F">
            <w:pPr>
              <w:pStyle w:val="ConsPlusNormal"/>
              <w:jc w:val="center"/>
              <w:rPr>
                <w:color w:val="000000"/>
              </w:rPr>
            </w:pPr>
            <w:r w:rsidRPr="00E31890">
              <w:rPr>
                <w:color w:val="000000"/>
              </w:rPr>
              <w:t>Корректирующий коэффициент К2</w:t>
            </w:r>
          </w:p>
        </w:tc>
      </w:tr>
      <w:tr w:rsidR="0016585F" w:rsidRPr="001122B4">
        <w:tc>
          <w:tcPr>
            <w:tcW w:w="662" w:type="dxa"/>
            <w:vMerge/>
          </w:tcPr>
          <w:p w:rsidR="0016585F" w:rsidRPr="001122B4" w:rsidRDefault="0016585F">
            <w:pPr>
              <w:rPr>
                <w:color w:val="000000"/>
              </w:rPr>
            </w:pPr>
          </w:p>
        </w:tc>
        <w:tc>
          <w:tcPr>
            <w:tcW w:w="4354" w:type="dxa"/>
            <w:vMerge/>
          </w:tcPr>
          <w:p w:rsidR="0016585F" w:rsidRPr="001122B4" w:rsidRDefault="0016585F">
            <w:pPr>
              <w:rPr>
                <w:color w:val="000000"/>
              </w:rPr>
            </w:pPr>
          </w:p>
        </w:tc>
        <w:tc>
          <w:tcPr>
            <w:tcW w:w="1154" w:type="dxa"/>
          </w:tcPr>
          <w:p w:rsidR="0016585F" w:rsidRPr="00E31890" w:rsidRDefault="0016585F">
            <w:pPr>
              <w:pStyle w:val="ConsPlusNormal"/>
              <w:rPr>
                <w:color w:val="000000"/>
              </w:rPr>
            </w:pPr>
            <w:r w:rsidRPr="00E31890">
              <w:rPr>
                <w:color w:val="000000"/>
              </w:rPr>
              <w:t>1-я группа</w:t>
            </w:r>
          </w:p>
        </w:tc>
        <w:tc>
          <w:tcPr>
            <w:tcW w:w="1147" w:type="dxa"/>
          </w:tcPr>
          <w:p w:rsidR="0016585F" w:rsidRPr="00E31890" w:rsidRDefault="0016585F">
            <w:pPr>
              <w:pStyle w:val="ConsPlusNormal"/>
              <w:rPr>
                <w:color w:val="000000"/>
              </w:rPr>
            </w:pPr>
            <w:r w:rsidRPr="00E31890">
              <w:rPr>
                <w:color w:val="000000"/>
              </w:rPr>
              <w:t>2-я группа</w:t>
            </w:r>
          </w:p>
        </w:tc>
        <w:tc>
          <w:tcPr>
            <w:tcW w:w="1148" w:type="dxa"/>
          </w:tcPr>
          <w:p w:rsidR="0016585F" w:rsidRPr="00E31890" w:rsidRDefault="0016585F">
            <w:pPr>
              <w:pStyle w:val="ConsPlusNormal"/>
              <w:rPr>
                <w:color w:val="000000"/>
              </w:rPr>
            </w:pPr>
            <w:r w:rsidRPr="00E31890">
              <w:rPr>
                <w:color w:val="000000"/>
              </w:rPr>
              <w:t>3-я группа</w:t>
            </w:r>
          </w:p>
        </w:tc>
        <w:tc>
          <w:tcPr>
            <w:tcW w:w="1105" w:type="dxa"/>
          </w:tcPr>
          <w:p w:rsidR="0016585F" w:rsidRPr="00E31890" w:rsidRDefault="0016585F">
            <w:pPr>
              <w:pStyle w:val="ConsPlusNormal"/>
              <w:rPr>
                <w:color w:val="000000"/>
              </w:rPr>
            </w:pPr>
            <w:r w:rsidRPr="00E31890">
              <w:rPr>
                <w:color w:val="000000"/>
              </w:rPr>
              <w:t>4-я группа</w:t>
            </w:r>
          </w:p>
        </w:tc>
      </w:tr>
      <w:tr w:rsidR="0016585F" w:rsidRPr="001122B4">
        <w:tc>
          <w:tcPr>
            <w:tcW w:w="662" w:type="dxa"/>
          </w:tcPr>
          <w:p w:rsidR="0016585F" w:rsidRPr="00E31890" w:rsidRDefault="0016585F">
            <w:pPr>
              <w:pStyle w:val="ConsPlusNormal"/>
              <w:jc w:val="center"/>
              <w:rPr>
                <w:color w:val="000000"/>
              </w:rPr>
            </w:pPr>
            <w:r w:rsidRPr="00E31890">
              <w:rPr>
                <w:color w:val="000000"/>
              </w:rPr>
              <w:t>1</w:t>
            </w:r>
          </w:p>
        </w:tc>
        <w:tc>
          <w:tcPr>
            <w:tcW w:w="4354" w:type="dxa"/>
          </w:tcPr>
          <w:p w:rsidR="0016585F" w:rsidRPr="00E31890" w:rsidRDefault="0016585F">
            <w:pPr>
              <w:pStyle w:val="ConsPlusNormal"/>
              <w:jc w:val="center"/>
              <w:rPr>
                <w:color w:val="000000"/>
              </w:rPr>
            </w:pPr>
            <w:r w:rsidRPr="00E31890">
              <w:rPr>
                <w:color w:val="000000"/>
              </w:rPr>
              <w:t>2</w:t>
            </w:r>
          </w:p>
        </w:tc>
        <w:tc>
          <w:tcPr>
            <w:tcW w:w="1154" w:type="dxa"/>
          </w:tcPr>
          <w:p w:rsidR="0016585F" w:rsidRPr="00E31890" w:rsidRDefault="0016585F">
            <w:pPr>
              <w:pStyle w:val="ConsPlusNormal"/>
              <w:jc w:val="center"/>
              <w:rPr>
                <w:color w:val="000000"/>
              </w:rPr>
            </w:pPr>
            <w:r w:rsidRPr="00E31890">
              <w:rPr>
                <w:color w:val="000000"/>
              </w:rPr>
              <w:t>3</w:t>
            </w:r>
          </w:p>
        </w:tc>
        <w:tc>
          <w:tcPr>
            <w:tcW w:w="1147" w:type="dxa"/>
          </w:tcPr>
          <w:p w:rsidR="0016585F" w:rsidRPr="00E31890" w:rsidRDefault="0016585F">
            <w:pPr>
              <w:pStyle w:val="ConsPlusNormal"/>
              <w:jc w:val="center"/>
              <w:rPr>
                <w:color w:val="000000"/>
              </w:rPr>
            </w:pPr>
            <w:r w:rsidRPr="00E31890">
              <w:rPr>
                <w:color w:val="000000"/>
              </w:rPr>
              <w:t>4</w:t>
            </w:r>
          </w:p>
        </w:tc>
        <w:tc>
          <w:tcPr>
            <w:tcW w:w="1148" w:type="dxa"/>
          </w:tcPr>
          <w:p w:rsidR="0016585F" w:rsidRPr="00E31890" w:rsidRDefault="0016585F">
            <w:pPr>
              <w:pStyle w:val="ConsPlusNormal"/>
              <w:jc w:val="center"/>
              <w:rPr>
                <w:color w:val="000000"/>
              </w:rPr>
            </w:pPr>
            <w:r w:rsidRPr="00E31890">
              <w:rPr>
                <w:color w:val="000000"/>
              </w:rPr>
              <w:t>5</w:t>
            </w:r>
          </w:p>
        </w:tc>
        <w:tc>
          <w:tcPr>
            <w:tcW w:w="1105" w:type="dxa"/>
          </w:tcPr>
          <w:p w:rsidR="0016585F" w:rsidRPr="00E31890" w:rsidRDefault="0016585F">
            <w:pPr>
              <w:pStyle w:val="ConsPlusNormal"/>
              <w:jc w:val="center"/>
              <w:rPr>
                <w:color w:val="000000"/>
              </w:rPr>
            </w:pPr>
            <w:r w:rsidRPr="00E31890">
              <w:rPr>
                <w:color w:val="000000"/>
              </w:rPr>
              <w:t>6</w:t>
            </w:r>
          </w:p>
        </w:tc>
      </w:tr>
      <w:tr w:rsidR="0016585F" w:rsidRPr="001122B4">
        <w:tc>
          <w:tcPr>
            <w:tcW w:w="662" w:type="dxa"/>
          </w:tcPr>
          <w:p w:rsidR="0016585F" w:rsidRPr="00E31890" w:rsidRDefault="0016585F">
            <w:pPr>
              <w:pStyle w:val="ConsPlusNormal"/>
              <w:rPr>
                <w:color w:val="000000"/>
              </w:rPr>
            </w:pPr>
            <w:bookmarkStart w:id="1" w:name="P38"/>
            <w:bookmarkEnd w:id="1"/>
            <w:r w:rsidRPr="00E31890">
              <w:rPr>
                <w:color w:val="000000"/>
              </w:rPr>
              <w:t>1</w:t>
            </w:r>
          </w:p>
        </w:tc>
        <w:tc>
          <w:tcPr>
            <w:tcW w:w="4354" w:type="dxa"/>
          </w:tcPr>
          <w:p w:rsidR="0016585F" w:rsidRPr="00E31890" w:rsidRDefault="0016585F">
            <w:pPr>
              <w:pStyle w:val="ConsPlusNormal"/>
              <w:rPr>
                <w:color w:val="000000"/>
              </w:rPr>
            </w:pPr>
            <w:r w:rsidRPr="00E31890">
              <w:rPr>
                <w:color w:val="000000"/>
              </w:rPr>
              <w:t>Ювелирные изделия</w:t>
            </w:r>
          </w:p>
        </w:tc>
        <w:tc>
          <w:tcPr>
            <w:tcW w:w="1154" w:type="dxa"/>
          </w:tcPr>
          <w:p w:rsidR="0016585F" w:rsidRPr="00E31890" w:rsidRDefault="0016585F">
            <w:pPr>
              <w:pStyle w:val="ConsPlusNormal"/>
              <w:rPr>
                <w:color w:val="000000"/>
              </w:rPr>
            </w:pPr>
          </w:p>
        </w:tc>
        <w:tc>
          <w:tcPr>
            <w:tcW w:w="1147" w:type="dxa"/>
          </w:tcPr>
          <w:p w:rsidR="0016585F" w:rsidRPr="00E31890" w:rsidRDefault="0016585F">
            <w:pPr>
              <w:pStyle w:val="ConsPlusNormal"/>
              <w:rPr>
                <w:color w:val="000000"/>
              </w:rPr>
            </w:pPr>
          </w:p>
        </w:tc>
        <w:tc>
          <w:tcPr>
            <w:tcW w:w="1148" w:type="dxa"/>
          </w:tcPr>
          <w:p w:rsidR="0016585F" w:rsidRPr="00E31890" w:rsidRDefault="0016585F">
            <w:pPr>
              <w:pStyle w:val="ConsPlusNormal"/>
              <w:rPr>
                <w:color w:val="000000"/>
              </w:rPr>
            </w:pPr>
          </w:p>
        </w:tc>
        <w:tc>
          <w:tcPr>
            <w:tcW w:w="1105" w:type="dxa"/>
          </w:tcPr>
          <w:p w:rsidR="0016585F" w:rsidRPr="00E31890" w:rsidRDefault="0016585F">
            <w:pPr>
              <w:pStyle w:val="ConsPlusNormal"/>
              <w:rPr>
                <w:color w:val="000000"/>
              </w:rPr>
            </w:pPr>
          </w:p>
        </w:tc>
      </w:tr>
      <w:tr w:rsidR="0016585F" w:rsidRPr="001122B4">
        <w:tc>
          <w:tcPr>
            <w:tcW w:w="662" w:type="dxa"/>
          </w:tcPr>
          <w:p w:rsidR="0016585F" w:rsidRPr="00E31890" w:rsidRDefault="0016585F">
            <w:pPr>
              <w:pStyle w:val="ConsPlusNormal"/>
              <w:rPr>
                <w:color w:val="000000"/>
              </w:rPr>
            </w:pPr>
            <w:r w:rsidRPr="00E31890">
              <w:rPr>
                <w:color w:val="000000"/>
              </w:rPr>
              <w:t>1.1</w:t>
            </w:r>
          </w:p>
        </w:tc>
        <w:tc>
          <w:tcPr>
            <w:tcW w:w="4354" w:type="dxa"/>
          </w:tcPr>
          <w:p w:rsidR="0016585F" w:rsidRPr="00E31890" w:rsidRDefault="0016585F">
            <w:pPr>
              <w:pStyle w:val="ConsPlusNormal"/>
              <w:rPr>
                <w:color w:val="000000"/>
              </w:rPr>
            </w:pPr>
            <w:r w:rsidRPr="00E31890">
              <w:rPr>
                <w:color w:val="000000"/>
              </w:rPr>
              <w:t>Площадью от 100 до 150 кв. м включительно</w:t>
            </w:r>
          </w:p>
        </w:tc>
        <w:tc>
          <w:tcPr>
            <w:tcW w:w="1154" w:type="dxa"/>
          </w:tcPr>
          <w:p w:rsidR="0016585F" w:rsidRPr="00E31890" w:rsidRDefault="0016585F">
            <w:pPr>
              <w:pStyle w:val="ConsPlusNormal"/>
              <w:rPr>
                <w:color w:val="000000"/>
              </w:rPr>
            </w:pPr>
            <w:r w:rsidRPr="00E31890">
              <w:rPr>
                <w:color w:val="000000"/>
              </w:rPr>
              <w:t>0,16</w:t>
            </w:r>
          </w:p>
        </w:tc>
        <w:tc>
          <w:tcPr>
            <w:tcW w:w="1147" w:type="dxa"/>
          </w:tcPr>
          <w:p w:rsidR="0016585F" w:rsidRPr="00E31890" w:rsidRDefault="0016585F">
            <w:pPr>
              <w:pStyle w:val="ConsPlusNormal"/>
              <w:rPr>
                <w:color w:val="000000"/>
              </w:rPr>
            </w:pPr>
            <w:r w:rsidRPr="00E31890">
              <w:rPr>
                <w:color w:val="000000"/>
              </w:rPr>
              <w:t>0,2</w:t>
            </w:r>
          </w:p>
        </w:tc>
        <w:tc>
          <w:tcPr>
            <w:tcW w:w="1148" w:type="dxa"/>
          </w:tcPr>
          <w:p w:rsidR="0016585F" w:rsidRPr="00E31890" w:rsidRDefault="0016585F">
            <w:pPr>
              <w:pStyle w:val="ConsPlusNormal"/>
              <w:rPr>
                <w:color w:val="000000"/>
              </w:rPr>
            </w:pPr>
            <w:r w:rsidRPr="00E31890">
              <w:rPr>
                <w:color w:val="000000"/>
              </w:rPr>
              <w:t>0,3</w:t>
            </w:r>
          </w:p>
        </w:tc>
        <w:tc>
          <w:tcPr>
            <w:tcW w:w="1105" w:type="dxa"/>
          </w:tcPr>
          <w:p w:rsidR="0016585F" w:rsidRPr="00E31890" w:rsidRDefault="0016585F">
            <w:pPr>
              <w:pStyle w:val="ConsPlusNormal"/>
              <w:rPr>
                <w:color w:val="000000"/>
              </w:rPr>
            </w:pPr>
            <w:r w:rsidRPr="00E31890">
              <w:rPr>
                <w:color w:val="000000"/>
              </w:rPr>
              <w:t>0,4</w:t>
            </w:r>
          </w:p>
        </w:tc>
      </w:tr>
      <w:tr w:rsidR="0016585F" w:rsidRPr="001122B4">
        <w:tc>
          <w:tcPr>
            <w:tcW w:w="662" w:type="dxa"/>
          </w:tcPr>
          <w:p w:rsidR="0016585F" w:rsidRPr="00E31890" w:rsidRDefault="0016585F">
            <w:pPr>
              <w:pStyle w:val="ConsPlusNormal"/>
              <w:rPr>
                <w:color w:val="000000"/>
              </w:rPr>
            </w:pPr>
            <w:r w:rsidRPr="00E31890">
              <w:rPr>
                <w:color w:val="000000"/>
              </w:rPr>
              <w:t>1.2</w:t>
            </w:r>
          </w:p>
        </w:tc>
        <w:tc>
          <w:tcPr>
            <w:tcW w:w="4354" w:type="dxa"/>
          </w:tcPr>
          <w:p w:rsidR="0016585F" w:rsidRPr="00E31890" w:rsidRDefault="0016585F">
            <w:pPr>
              <w:pStyle w:val="ConsPlusNormal"/>
              <w:rPr>
                <w:color w:val="000000"/>
              </w:rPr>
            </w:pPr>
            <w:r w:rsidRPr="00E31890">
              <w:rPr>
                <w:color w:val="000000"/>
              </w:rPr>
              <w:t>Площадью от 50 до 100 кв. м включительно</w:t>
            </w:r>
          </w:p>
        </w:tc>
        <w:tc>
          <w:tcPr>
            <w:tcW w:w="1154" w:type="dxa"/>
          </w:tcPr>
          <w:p w:rsidR="0016585F" w:rsidRPr="00E31890" w:rsidRDefault="0016585F">
            <w:pPr>
              <w:pStyle w:val="ConsPlusNormal"/>
              <w:rPr>
                <w:color w:val="000000"/>
              </w:rPr>
            </w:pPr>
            <w:r w:rsidRPr="00E31890">
              <w:rPr>
                <w:color w:val="000000"/>
              </w:rPr>
              <w:t>0,18</w:t>
            </w:r>
          </w:p>
        </w:tc>
        <w:tc>
          <w:tcPr>
            <w:tcW w:w="1147" w:type="dxa"/>
          </w:tcPr>
          <w:p w:rsidR="0016585F" w:rsidRPr="00E31890" w:rsidRDefault="0016585F">
            <w:pPr>
              <w:pStyle w:val="ConsPlusNormal"/>
              <w:rPr>
                <w:color w:val="000000"/>
              </w:rPr>
            </w:pPr>
            <w:r w:rsidRPr="00E31890">
              <w:rPr>
                <w:color w:val="000000"/>
              </w:rPr>
              <w:t>0,22</w:t>
            </w:r>
          </w:p>
        </w:tc>
        <w:tc>
          <w:tcPr>
            <w:tcW w:w="1148" w:type="dxa"/>
          </w:tcPr>
          <w:p w:rsidR="0016585F" w:rsidRPr="00E31890" w:rsidRDefault="0016585F">
            <w:pPr>
              <w:pStyle w:val="ConsPlusNormal"/>
              <w:rPr>
                <w:color w:val="000000"/>
              </w:rPr>
            </w:pPr>
            <w:r w:rsidRPr="00E31890">
              <w:rPr>
                <w:color w:val="000000"/>
              </w:rPr>
              <w:t>0,32</w:t>
            </w:r>
          </w:p>
        </w:tc>
        <w:tc>
          <w:tcPr>
            <w:tcW w:w="1105" w:type="dxa"/>
          </w:tcPr>
          <w:p w:rsidR="0016585F" w:rsidRPr="00E31890" w:rsidRDefault="0016585F">
            <w:pPr>
              <w:pStyle w:val="ConsPlusNormal"/>
              <w:rPr>
                <w:color w:val="000000"/>
              </w:rPr>
            </w:pPr>
            <w:r w:rsidRPr="00E31890">
              <w:rPr>
                <w:color w:val="000000"/>
              </w:rPr>
              <w:t>0,42</w:t>
            </w:r>
          </w:p>
        </w:tc>
      </w:tr>
      <w:tr w:rsidR="0016585F" w:rsidRPr="001122B4">
        <w:tc>
          <w:tcPr>
            <w:tcW w:w="662" w:type="dxa"/>
          </w:tcPr>
          <w:p w:rsidR="0016585F" w:rsidRPr="00E31890" w:rsidRDefault="0016585F">
            <w:pPr>
              <w:pStyle w:val="ConsPlusNormal"/>
              <w:rPr>
                <w:color w:val="000000"/>
              </w:rPr>
            </w:pPr>
            <w:r w:rsidRPr="00E31890">
              <w:rPr>
                <w:color w:val="000000"/>
              </w:rPr>
              <w:t>1.3</w:t>
            </w:r>
          </w:p>
        </w:tc>
        <w:tc>
          <w:tcPr>
            <w:tcW w:w="4354" w:type="dxa"/>
          </w:tcPr>
          <w:p w:rsidR="0016585F" w:rsidRPr="00E31890" w:rsidRDefault="0016585F">
            <w:pPr>
              <w:pStyle w:val="ConsPlusNormal"/>
              <w:rPr>
                <w:color w:val="000000"/>
              </w:rPr>
            </w:pPr>
            <w:r w:rsidRPr="00E31890">
              <w:rPr>
                <w:color w:val="000000"/>
              </w:rPr>
              <w:t>Площадью от 6 до 50 кв. м включительно</w:t>
            </w:r>
          </w:p>
        </w:tc>
        <w:tc>
          <w:tcPr>
            <w:tcW w:w="1154" w:type="dxa"/>
          </w:tcPr>
          <w:p w:rsidR="0016585F" w:rsidRPr="00E31890" w:rsidRDefault="0016585F">
            <w:pPr>
              <w:pStyle w:val="ConsPlusNormal"/>
              <w:rPr>
                <w:color w:val="000000"/>
              </w:rPr>
            </w:pPr>
            <w:r w:rsidRPr="00E31890">
              <w:rPr>
                <w:color w:val="000000"/>
              </w:rPr>
              <w:t>0,2</w:t>
            </w:r>
          </w:p>
        </w:tc>
        <w:tc>
          <w:tcPr>
            <w:tcW w:w="1147" w:type="dxa"/>
          </w:tcPr>
          <w:p w:rsidR="0016585F" w:rsidRPr="00E31890" w:rsidRDefault="0016585F">
            <w:pPr>
              <w:pStyle w:val="ConsPlusNormal"/>
              <w:rPr>
                <w:color w:val="000000"/>
              </w:rPr>
            </w:pPr>
            <w:r w:rsidRPr="00E31890">
              <w:rPr>
                <w:color w:val="000000"/>
              </w:rPr>
              <w:t>0,24</w:t>
            </w:r>
          </w:p>
        </w:tc>
        <w:tc>
          <w:tcPr>
            <w:tcW w:w="1148" w:type="dxa"/>
          </w:tcPr>
          <w:p w:rsidR="0016585F" w:rsidRPr="00E31890" w:rsidRDefault="0016585F">
            <w:pPr>
              <w:pStyle w:val="ConsPlusNormal"/>
              <w:rPr>
                <w:color w:val="000000"/>
              </w:rPr>
            </w:pPr>
            <w:r w:rsidRPr="00E31890">
              <w:rPr>
                <w:color w:val="000000"/>
              </w:rPr>
              <w:t>0,34</w:t>
            </w:r>
          </w:p>
        </w:tc>
        <w:tc>
          <w:tcPr>
            <w:tcW w:w="1105" w:type="dxa"/>
          </w:tcPr>
          <w:p w:rsidR="0016585F" w:rsidRPr="00E31890" w:rsidRDefault="0016585F">
            <w:pPr>
              <w:pStyle w:val="ConsPlusNormal"/>
              <w:rPr>
                <w:color w:val="000000"/>
              </w:rPr>
            </w:pPr>
            <w:r w:rsidRPr="00E31890">
              <w:rPr>
                <w:color w:val="000000"/>
              </w:rPr>
              <w:t>0,45</w:t>
            </w:r>
          </w:p>
        </w:tc>
      </w:tr>
      <w:tr w:rsidR="0016585F" w:rsidRPr="001122B4">
        <w:tc>
          <w:tcPr>
            <w:tcW w:w="662" w:type="dxa"/>
          </w:tcPr>
          <w:p w:rsidR="0016585F" w:rsidRPr="00E31890" w:rsidRDefault="0016585F">
            <w:pPr>
              <w:pStyle w:val="ConsPlusNormal"/>
              <w:rPr>
                <w:color w:val="000000"/>
              </w:rPr>
            </w:pPr>
            <w:bookmarkStart w:id="2" w:name="P62"/>
            <w:bookmarkEnd w:id="2"/>
            <w:r w:rsidRPr="00E31890">
              <w:rPr>
                <w:color w:val="000000"/>
              </w:rPr>
              <w:t>2</w:t>
            </w:r>
          </w:p>
        </w:tc>
        <w:tc>
          <w:tcPr>
            <w:tcW w:w="8908" w:type="dxa"/>
            <w:gridSpan w:val="5"/>
          </w:tcPr>
          <w:p w:rsidR="0016585F" w:rsidRPr="00E31890" w:rsidRDefault="0016585F">
            <w:pPr>
              <w:pStyle w:val="ConsPlusNormal"/>
              <w:rPr>
                <w:color w:val="000000"/>
              </w:rPr>
            </w:pPr>
            <w:r w:rsidRPr="00E31890">
              <w:rPr>
                <w:color w:val="000000"/>
              </w:rPr>
              <w:t>Мебель, изделия из натурального меха, натуральной кожи</w:t>
            </w:r>
          </w:p>
        </w:tc>
      </w:tr>
      <w:tr w:rsidR="0016585F" w:rsidRPr="001122B4">
        <w:tc>
          <w:tcPr>
            <w:tcW w:w="662" w:type="dxa"/>
          </w:tcPr>
          <w:p w:rsidR="0016585F" w:rsidRPr="00E31890" w:rsidRDefault="0016585F">
            <w:pPr>
              <w:pStyle w:val="ConsPlusNormal"/>
              <w:rPr>
                <w:color w:val="000000"/>
              </w:rPr>
            </w:pPr>
            <w:r w:rsidRPr="00E31890">
              <w:rPr>
                <w:color w:val="000000"/>
              </w:rPr>
              <w:t>2.1</w:t>
            </w:r>
          </w:p>
        </w:tc>
        <w:tc>
          <w:tcPr>
            <w:tcW w:w="4354" w:type="dxa"/>
          </w:tcPr>
          <w:p w:rsidR="0016585F" w:rsidRPr="00E31890" w:rsidRDefault="0016585F">
            <w:pPr>
              <w:pStyle w:val="ConsPlusNormal"/>
              <w:rPr>
                <w:color w:val="000000"/>
              </w:rPr>
            </w:pPr>
            <w:r w:rsidRPr="00E31890">
              <w:rPr>
                <w:color w:val="000000"/>
              </w:rPr>
              <w:t>Площадью от 100 до 150 кв. м включительно</w:t>
            </w:r>
          </w:p>
        </w:tc>
        <w:tc>
          <w:tcPr>
            <w:tcW w:w="1154" w:type="dxa"/>
          </w:tcPr>
          <w:p w:rsidR="0016585F" w:rsidRPr="00E31890" w:rsidRDefault="0016585F">
            <w:pPr>
              <w:pStyle w:val="ConsPlusNormal"/>
              <w:rPr>
                <w:color w:val="000000"/>
              </w:rPr>
            </w:pPr>
            <w:r w:rsidRPr="00E31890">
              <w:rPr>
                <w:color w:val="000000"/>
              </w:rPr>
              <w:t>0,2</w:t>
            </w:r>
          </w:p>
        </w:tc>
        <w:tc>
          <w:tcPr>
            <w:tcW w:w="1147" w:type="dxa"/>
          </w:tcPr>
          <w:p w:rsidR="0016585F" w:rsidRPr="00E31890" w:rsidRDefault="0016585F">
            <w:pPr>
              <w:pStyle w:val="ConsPlusNormal"/>
              <w:rPr>
                <w:color w:val="000000"/>
              </w:rPr>
            </w:pPr>
            <w:r w:rsidRPr="00E31890">
              <w:rPr>
                <w:color w:val="000000"/>
              </w:rPr>
              <w:t>0,24</w:t>
            </w:r>
          </w:p>
        </w:tc>
        <w:tc>
          <w:tcPr>
            <w:tcW w:w="1148" w:type="dxa"/>
          </w:tcPr>
          <w:p w:rsidR="0016585F" w:rsidRPr="00E31890" w:rsidRDefault="0016585F">
            <w:pPr>
              <w:pStyle w:val="ConsPlusNormal"/>
              <w:rPr>
                <w:color w:val="000000"/>
              </w:rPr>
            </w:pPr>
            <w:r w:rsidRPr="00E31890">
              <w:rPr>
                <w:color w:val="000000"/>
              </w:rPr>
              <w:t>0,36</w:t>
            </w:r>
          </w:p>
        </w:tc>
        <w:tc>
          <w:tcPr>
            <w:tcW w:w="1105" w:type="dxa"/>
          </w:tcPr>
          <w:p w:rsidR="0016585F" w:rsidRPr="00E31890" w:rsidRDefault="0016585F">
            <w:pPr>
              <w:pStyle w:val="ConsPlusNormal"/>
              <w:rPr>
                <w:color w:val="000000"/>
              </w:rPr>
            </w:pPr>
            <w:r w:rsidRPr="00E31890">
              <w:rPr>
                <w:color w:val="000000"/>
              </w:rPr>
              <w:t>0,41</w:t>
            </w:r>
          </w:p>
        </w:tc>
      </w:tr>
      <w:tr w:rsidR="0016585F" w:rsidRPr="001122B4">
        <w:tc>
          <w:tcPr>
            <w:tcW w:w="662" w:type="dxa"/>
          </w:tcPr>
          <w:p w:rsidR="0016585F" w:rsidRPr="00E31890" w:rsidRDefault="0016585F">
            <w:pPr>
              <w:pStyle w:val="ConsPlusNormal"/>
              <w:rPr>
                <w:color w:val="000000"/>
              </w:rPr>
            </w:pPr>
            <w:r w:rsidRPr="00E31890">
              <w:rPr>
                <w:color w:val="000000"/>
              </w:rPr>
              <w:t>2.2</w:t>
            </w:r>
          </w:p>
        </w:tc>
        <w:tc>
          <w:tcPr>
            <w:tcW w:w="4354" w:type="dxa"/>
          </w:tcPr>
          <w:p w:rsidR="0016585F" w:rsidRPr="00E31890" w:rsidRDefault="0016585F">
            <w:pPr>
              <w:pStyle w:val="ConsPlusNormal"/>
              <w:rPr>
                <w:color w:val="000000"/>
              </w:rPr>
            </w:pPr>
            <w:r w:rsidRPr="00E31890">
              <w:rPr>
                <w:color w:val="000000"/>
              </w:rPr>
              <w:t>Площадью от 50 до 100 кв. м включительно</w:t>
            </w:r>
          </w:p>
        </w:tc>
        <w:tc>
          <w:tcPr>
            <w:tcW w:w="1154" w:type="dxa"/>
          </w:tcPr>
          <w:p w:rsidR="0016585F" w:rsidRPr="00E31890" w:rsidRDefault="0016585F">
            <w:pPr>
              <w:pStyle w:val="ConsPlusNormal"/>
              <w:rPr>
                <w:color w:val="000000"/>
              </w:rPr>
            </w:pPr>
            <w:r w:rsidRPr="00E31890">
              <w:rPr>
                <w:color w:val="000000"/>
              </w:rPr>
              <w:t>0,16</w:t>
            </w:r>
          </w:p>
        </w:tc>
        <w:tc>
          <w:tcPr>
            <w:tcW w:w="1147" w:type="dxa"/>
          </w:tcPr>
          <w:p w:rsidR="0016585F" w:rsidRPr="00E31890" w:rsidRDefault="0016585F">
            <w:pPr>
              <w:pStyle w:val="ConsPlusNormal"/>
              <w:rPr>
                <w:color w:val="000000"/>
              </w:rPr>
            </w:pPr>
            <w:r w:rsidRPr="00E31890">
              <w:rPr>
                <w:color w:val="000000"/>
              </w:rPr>
              <w:t>0,2</w:t>
            </w:r>
          </w:p>
        </w:tc>
        <w:tc>
          <w:tcPr>
            <w:tcW w:w="1148" w:type="dxa"/>
          </w:tcPr>
          <w:p w:rsidR="0016585F" w:rsidRPr="00E31890" w:rsidRDefault="0016585F">
            <w:pPr>
              <w:pStyle w:val="ConsPlusNormal"/>
              <w:rPr>
                <w:color w:val="000000"/>
              </w:rPr>
            </w:pPr>
            <w:r w:rsidRPr="00E31890">
              <w:rPr>
                <w:color w:val="000000"/>
              </w:rPr>
              <w:t>0,32</w:t>
            </w:r>
          </w:p>
        </w:tc>
        <w:tc>
          <w:tcPr>
            <w:tcW w:w="1105" w:type="dxa"/>
          </w:tcPr>
          <w:p w:rsidR="0016585F" w:rsidRPr="00E31890" w:rsidRDefault="0016585F">
            <w:pPr>
              <w:pStyle w:val="ConsPlusNormal"/>
              <w:rPr>
                <w:color w:val="000000"/>
              </w:rPr>
            </w:pPr>
            <w:r w:rsidRPr="00E31890">
              <w:rPr>
                <w:color w:val="000000"/>
              </w:rPr>
              <w:t>0,41</w:t>
            </w:r>
          </w:p>
        </w:tc>
      </w:tr>
      <w:tr w:rsidR="0016585F" w:rsidRPr="001122B4">
        <w:tc>
          <w:tcPr>
            <w:tcW w:w="662" w:type="dxa"/>
          </w:tcPr>
          <w:p w:rsidR="0016585F" w:rsidRPr="00E31890" w:rsidRDefault="0016585F">
            <w:pPr>
              <w:pStyle w:val="ConsPlusNormal"/>
              <w:rPr>
                <w:color w:val="000000"/>
              </w:rPr>
            </w:pPr>
            <w:r w:rsidRPr="00E31890">
              <w:rPr>
                <w:color w:val="000000"/>
              </w:rPr>
              <w:t>2.3</w:t>
            </w:r>
          </w:p>
        </w:tc>
        <w:tc>
          <w:tcPr>
            <w:tcW w:w="4354" w:type="dxa"/>
          </w:tcPr>
          <w:p w:rsidR="0016585F" w:rsidRPr="00E31890" w:rsidRDefault="0016585F">
            <w:pPr>
              <w:pStyle w:val="ConsPlusNormal"/>
              <w:rPr>
                <w:color w:val="000000"/>
              </w:rPr>
            </w:pPr>
            <w:r w:rsidRPr="00E31890">
              <w:rPr>
                <w:color w:val="000000"/>
              </w:rPr>
              <w:t>Площадью от 6 до 50 кв. м включительно</w:t>
            </w:r>
          </w:p>
        </w:tc>
        <w:tc>
          <w:tcPr>
            <w:tcW w:w="1154" w:type="dxa"/>
          </w:tcPr>
          <w:p w:rsidR="0016585F" w:rsidRPr="00E31890" w:rsidRDefault="0016585F">
            <w:pPr>
              <w:pStyle w:val="ConsPlusNormal"/>
              <w:rPr>
                <w:color w:val="000000"/>
              </w:rPr>
            </w:pPr>
            <w:r w:rsidRPr="00E31890">
              <w:rPr>
                <w:color w:val="000000"/>
              </w:rPr>
              <w:t>0,15</w:t>
            </w:r>
          </w:p>
        </w:tc>
        <w:tc>
          <w:tcPr>
            <w:tcW w:w="1147" w:type="dxa"/>
          </w:tcPr>
          <w:p w:rsidR="0016585F" w:rsidRPr="00E31890" w:rsidRDefault="0016585F">
            <w:pPr>
              <w:pStyle w:val="ConsPlusNormal"/>
              <w:rPr>
                <w:color w:val="000000"/>
              </w:rPr>
            </w:pPr>
            <w:r w:rsidRPr="00E31890">
              <w:rPr>
                <w:color w:val="000000"/>
              </w:rPr>
              <w:t>0,19</w:t>
            </w:r>
          </w:p>
        </w:tc>
        <w:tc>
          <w:tcPr>
            <w:tcW w:w="1148" w:type="dxa"/>
          </w:tcPr>
          <w:p w:rsidR="0016585F" w:rsidRPr="00E31890" w:rsidRDefault="0016585F">
            <w:pPr>
              <w:pStyle w:val="ConsPlusNormal"/>
              <w:rPr>
                <w:color w:val="000000"/>
              </w:rPr>
            </w:pPr>
            <w:r w:rsidRPr="00E31890">
              <w:rPr>
                <w:color w:val="000000"/>
              </w:rPr>
              <w:t>0,28</w:t>
            </w:r>
          </w:p>
        </w:tc>
        <w:tc>
          <w:tcPr>
            <w:tcW w:w="1105" w:type="dxa"/>
          </w:tcPr>
          <w:p w:rsidR="0016585F" w:rsidRPr="00E31890" w:rsidRDefault="0016585F">
            <w:pPr>
              <w:pStyle w:val="ConsPlusNormal"/>
              <w:rPr>
                <w:color w:val="000000"/>
              </w:rPr>
            </w:pPr>
            <w:r w:rsidRPr="00E31890">
              <w:rPr>
                <w:color w:val="000000"/>
              </w:rPr>
              <w:t>0,39</w:t>
            </w:r>
          </w:p>
        </w:tc>
      </w:tr>
      <w:tr w:rsidR="0016585F" w:rsidRPr="001122B4">
        <w:tc>
          <w:tcPr>
            <w:tcW w:w="662" w:type="dxa"/>
          </w:tcPr>
          <w:p w:rsidR="0016585F" w:rsidRPr="00E31890" w:rsidRDefault="0016585F">
            <w:pPr>
              <w:pStyle w:val="ConsPlusNormal"/>
              <w:rPr>
                <w:color w:val="000000"/>
              </w:rPr>
            </w:pPr>
            <w:bookmarkStart w:id="3" w:name="P82"/>
            <w:bookmarkEnd w:id="3"/>
            <w:r w:rsidRPr="00E31890">
              <w:rPr>
                <w:color w:val="000000"/>
              </w:rPr>
              <w:t>3</w:t>
            </w:r>
          </w:p>
        </w:tc>
        <w:tc>
          <w:tcPr>
            <w:tcW w:w="8908" w:type="dxa"/>
            <w:gridSpan w:val="5"/>
          </w:tcPr>
          <w:p w:rsidR="0016585F" w:rsidRPr="00E31890" w:rsidRDefault="0016585F">
            <w:pPr>
              <w:pStyle w:val="ConsPlusNormal"/>
              <w:rPr>
                <w:color w:val="000000"/>
              </w:rPr>
            </w:pPr>
            <w:r w:rsidRPr="00E31890">
              <w:rPr>
                <w:color w:val="000000"/>
              </w:rPr>
              <w:t>Алкогольная продукция, пиво, табачные изделия</w:t>
            </w:r>
          </w:p>
        </w:tc>
      </w:tr>
      <w:tr w:rsidR="0016585F" w:rsidRPr="001122B4">
        <w:tc>
          <w:tcPr>
            <w:tcW w:w="662" w:type="dxa"/>
          </w:tcPr>
          <w:p w:rsidR="0016585F" w:rsidRPr="00E31890" w:rsidRDefault="0016585F">
            <w:pPr>
              <w:pStyle w:val="ConsPlusNormal"/>
              <w:rPr>
                <w:color w:val="000000"/>
              </w:rPr>
            </w:pPr>
            <w:r w:rsidRPr="00E31890">
              <w:rPr>
                <w:color w:val="000000"/>
              </w:rPr>
              <w:t>3.1</w:t>
            </w:r>
          </w:p>
        </w:tc>
        <w:tc>
          <w:tcPr>
            <w:tcW w:w="4354" w:type="dxa"/>
          </w:tcPr>
          <w:p w:rsidR="0016585F" w:rsidRPr="00E31890" w:rsidRDefault="0016585F">
            <w:pPr>
              <w:pStyle w:val="ConsPlusNormal"/>
              <w:rPr>
                <w:color w:val="000000"/>
              </w:rPr>
            </w:pPr>
            <w:r w:rsidRPr="00E31890">
              <w:rPr>
                <w:color w:val="000000"/>
              </w:rPr>
              <w:t>Площадью от 100 до 150 кв. м включительно</w:t>
            </w:r>
          </w:p>
        </w:tc>
        <w:tc>
          <w:tcPr>
            <w:tcW w:w="1154" w:type="dxa"/>
          </w:tcPr>
          <w:p w:rsidR="0016585F" w:rsidRPr="00E31890" w:rsidRDefault="0016585F">
            <w:pPr>
              <w:pStyle w:val="ConsPlusNormal"/>
              <w:rPr>
                <w:color w:val="000000"/>
              </w:rPr>
            </w:pPr>
            <w:r w:rsidRPr="00E31890">
              <w:rPr>
                <w:color w:val="000000"/>
              </w:rPr>
              <w:t>0,5</w:t>
            </w:r>
          </w:p>
        </w:tc>
        <w:tc>
          <w:tcPr>
            <w:tcW w:w="1147" w:type="dxa"/>
          </w:tcPr>
          <w:p w:rsidR="0016585F" w:rsidRPr="00E31890" w:rsidRDefault="0016585F">
            <w:pPr>
              <w:pStyle w:val="ConsPlusNormal"/>
              <w:rPr>
                <w:color w:val="000000"/>
              </w:rPr>
            </w:pPr>
            <w:r w:rsidRPr="00E31890">
              <w:rPr>
                <w:color w:val="000000"/>
              </w:rPr>
              <w:t>0,5</w:t>
            </w:r>
          </w:p>
        </w:tc>
        <w:tc>
          <w:tcPr>
            <w:tcW w:w="1148" w:type="dxa"/>
          </w:tcPr>
          <w:p w:rsidR="0016585F" w:rsidRPr="00E31890" w:rsidRDefault="0016585F">
            <w:pPr>
              <w:pStyle w:val="ConsPlusNormal"/>
              <w:rPr>
                <w:color w:val="000000"/>
              </w:rPr>
            </w:pPr>
            <w:r w:rsidRPr="00E31890">
              <w:rPr>
                <w:color w:val="000000"/>
              </w:rPr>
              <w:t>0,6</w:t>
            </w:r>
          </w:p>
        </w:tc>
        <w:tc>
          <w:tcPr>
            <w:tcW w:w="1105" w:type="dxa"/>
          </w:tcPr>
          <w:p w:rsidR="0016585F" w:rsidRPr="00E31890" w:rsidRDefault="0016585F">
            <w:pPr>
              <w:pStyle w:val="ConsPlusNormal"/>
              <w:rPr>
                <w:color w:val="000000"/>
              </w:rPr>
            </w:pPr>
            <w:r w:rsidRPr="00E31890">
              <w:rPr>
                <w:color w:val="000000"/>
              </w:rPr>
              <w:t>0,7</w:t>
            </w:r>
          </w:p>
        </w:tc>
      </w:tr>
      <w:tr w:rsidR="0016585F" w:rsidRPr="001122B4">
        <w:tc>
          <w:tcPr>
            <w:tcW w:w="662" w:type="dxa"/>
          </w:tcPr>
          <w:p w:rsidR="0016585F" w:rsidRPr="00E31890" w:rsidRDefault="0016585F">
            <w:pPr>
              <w:pStyle w:val="ConsPlusNormal"/>
              <w:rPr>
                <w:color w:val="000000"/>
              </w:rPr>
            </w:pPr>
            <w:r w:rsidRPr="00E31890">
              <w:rPr>
                <w:color w:val="000000"/>
              </w:rPr>
              <w:t>3.2</w:t>
            </w:r>
          </w:p>
        </w:tc>
        <w:tc>
          <w:tcPr>
            <w:tcW w:w="4354" w:type="dxa"/>
          </w:tcPr>
          <w:p w:rsidR="0016585F" w:rsidRPr="00E31890" w:rsidRDefault="0016585F">
            <w:pPr>
              <w:pStyle w:val="ConsPlusNormal"/>
              <w:rPr>
                <w:color w:val="000000"/>
              </w:rPr>
            </w:pPr>
            <w:r w:rsidRPr="00E31890">
              <w:rPr>
                <w:color w:val="000000"/>
              </w:rPr>
              <w:t>Площадью от 50 до 100 кв. м включительно</w:t>
            </w:r>
          </w:p>
        </w:tc>
        <w:tc>
          <w:tcPr>
            <w:tcW w:w="1154" w:type="dxa"/>
          </w:tcPr>
          <w:p w:rsidR="0016585F" w:rsidRPr="00E31890" w:rsidRDefault="0016585F">
            <w:pPr>
              <w:pStyle w:val="ConsPlusNormal"/>
              <w:rPr>
                <w:color w:val="000000"/>
              </w:rPr>
            </w:pPr>
            <w:r w:rsidRPr="00E31890">
              <w:rPr>
                <w:color w:val="000000"/>
              </w:rPr>
              <w:t>0,6</w:t>
            </w:r>
          </w:p>
        </w:tc>
        <w:tc>
          <w:tcPr>
            <w:tcW w:w="1147" w:type="dxa"/>
          </w:tcPr>
          <w:p w:rsidR="0016585F" w:rsidRPr="00E31890" w:rsidRDefault="0016585F">
            <w:pPr>
              <w:pStyle w:val="ConsPlusNormal"/>
              <w:rPr>
                <w:color w:val="000000"/>
              </w:rPr>
            </w:pPr>
            <w:r w:rsidRPr="00E31890">
              <w:rPr>
                <w:color w:val="000000"/>
              </w:rPr>
              <w:t>0,6</w:t>
            </w:r>
          </w:p>
        </w:tc>
        <w:tc>
          <w:tcPr>
            <w:tcW w:w="1148" w:type="dxa"/>
          </w:tcPr>
          <w:p w:rsidR="0016585F" w:rsidRPr="00E31890" w:rsidRDefault="0016585F">
            <w:pPr>
              <w:pStyle w:val="ConsPlusNormal"/>
              <w:rPr>
                <w:color w:val="000000"/>
              </w:rPr>
            </w:pPr>
            <w:r w:rsidRPr="00E31890">
              <w:rPr>
                <w:color w:val="000000"/>
              </w:rPr>
              <w:t>0,7</w:t>
            </w:r>
          </w:p>
        </w:tc>
        <w:tc>
          <w:tcPr>
            <w:tcW w:w="1105" w:type="dxa"/>
          </w:tcPr>
          <w:p w:rsidR="0016585F" w:rsidRPr="00E31890" w:rsidRDefault="0016585F">
            <w:pPr>
              <w:pStyle w:val="ConsPlusNormal"/>
              <w:rPr>
                <w:color w:val="000000"/>
              </w:rPr>
            </w:pPr>
            <w:r w:rsidRPr="00E31890">
              <w:rPr>
                <w:color w:val="000000"/>
              </w:rPr>
              <w:t>0,7</w:t>
            </w:r>
          </w:p>
        </w:tc>
      </w:tr>
      <w:tr w:rsidR="0016585F" w:rsidRPr="001122B4">
        <w:tc>
          <w:tcPr>
            <w:tcW w:w="662" w:type="dxa"/>
          </w:tcPr>
          <w:p w:rsidR="0016585F" w:rsidRPr="00E31890" w:rsidRDefault="0016585F">
            <w:pPr>
              <w:pStyle w:val="ConsPlusNormal"/>
              <w:rPr>
                <w:color w:val="000000"/>
              </w:rPr>
            </w:pPr>
            <w:r w:rsidRPr="00E31890">
              <w:rPr>
                <w:color w:val="000000"/>
              </w:rPr>
              <w:t>3.3</w:t>
            </w:r>
          </w:p>
        </w:tc>
        <w:tc>
          <w:tcPr>
            <w:tcW w:w="4354" w:type="dxa"/>
          </w:tcPr>
          <w:p w:rsidR="0016585F" w:rsidRPr="00E31890" w:rsidRDefault="0016585F">
            <w:pPr>
              <w:pStyle w:val="ConsPlusNormal"/>
              <w:rPr>
                <w:color w:val="000000"/>
              </w:rPr>
            </w:pPr>
            <w:r w:rsidRPr="00E31890">
              <w:rPr>
                <w:color w:val="000000"/>
              </w:rPr>
              <w:t>Площадью от 6 до 50 кв. м включительно</w:t>
            </w:r>
          </w:p>
        </w:tc>
        <w:tc>
          <w:tcPr>
            <w:tcW w:w="1154" w:type="dxa"/>
          </w:tcPr>
          <w:p w:rsidR="0016585F" w:rsidRPr="00E31890" w:rsidRDefault="0016585F">
            <w:pPr>
              <w:pStyle w:val="ConsPlusNormal"/>
              <w:rPr>
                <w:color w:val="000000"/>
              </w:rPr>
            </w:pPr>
            <w:r w:rsidRPr="00E31890">
              <w:rPr>
                <w:color w:val="000000"/>
              </w:rPr>
              <w:t>0,7</w:t>
            </w:r>
          </w:p>
        </w:tc>
        <w:tc>
          <w:tcPr>
            <w:tcW w:w="1147" w:type="dxa"/>
          </w:tcPr>
          <w:p w:rsidR="0016585F" w:rsidRPr="00E31890" w:rsidRDefault="0016585F">
            <w:pPr>
              <w:pStyle w:val="ConsPlusNormal"/>
              <w:rPr>
                <w:color w:val="000000"/>
              </w:rPr>
            </w:pPr>
            <w:r w:rsidRPr="00E31890">
              <w:rPr>
                <w:color w:val="000000"/>
              </w:rPr>
              <w:t>0,7</w:t>
            </w:r>
          </w:p>
        </w:tc>
        <w:tc>
          <w:tcPr>
            <w:tcW w:w="1148" w:type="dxa"/>
          </w:tcPr>
          <w:p w:rsidR="0016585F" w:rsidRPr="00E31890" w:rsidRDefault="0016585F">
            <w:pPr>
              <w:pStyle w:val="ConsPlusNormal"/>
              <w:rPr>
                <w:color w:val="000000"/>
              </w:rPr>
            </w:pPr>
            <w:r w:rsidRPr="00E31890">
              <w:rPr>
                <w:color w:val="000000"/>
              </w:rPr>
              <w:t>0,7</w:t>
            </w:r>
          </w:p>
        </w:tc>
        <w:tc>
          <w:tcPr>
            <w:tcW w:w="1105" w:type="dxa"/>
          </w:tcPr>
          <w:p w:rsidR="0016585F" w:rsidRPr="00E31890" w:rsidRDefault="0016585F">
            <w:pPr>
              <w:pStyle w:val="ConsPlusNormal"/>
              <w:rPr>
                <w:color w:val="000000"/>
              </w:rPr>
            </w:pPr>
            <w:r w:rsidRPr="00E31890">
              <w:rPr>
                <w:color w:val="000000"/>
              </w:rPr>
              <w:t>0,7</w:t>
            </w:r>
          </w:p>
        </w:tc>
      </w:tr>
      <w:tr w:rsidR="0016585F" w:rsidRPr="001122B4">
        <w:tc>
          <w:tcPr>
            <w:tcW w:w="662" w:type="dxa"/>
          </w:tcPr>
          <w:p w:rsidR="0016585F" w:rsidRPr="00E31890" w:rsidRDefault="0016585F">
            <w:pPr>
              <w:pStyle w:val="ConsPlusNormal"/>
              <w:rPr>
                <w:color w:val="000000"/>
              </w:rPr>
            </w:pPr>
            <w:r w:rsidRPr="00E31890">
              <w:rPr>
                <w:color w:val="000000"/>
              </w:rPr>
              <w:t>4</w:t>
            </w:r>
          </w:p>
        </w:tc>
        <w:tc>
          <w:tcPr>
            <w:tcW w:w="8908" w:type="dxa"/>
            <w:gridSpan w:val="5"/>
          </w:tcPr>
          <w:p w:rsidR="0016585F" w:rsidRPr="00E31890" w:rsidRDefault="0016585F">
            <w:pPr>
              <w:pStyle w:val="ConsPlusNormal"/>
              <w:jc w:val="both"/>
              <w:rPr>
                <w:color w:val="000000"/>
              </w:rPr>
            </w:pPr>
            <w:r w:rsidRPr="00E31890">
              <w:rPr>
                <w:color w:val="000000"/>
              </w:rPr>
              <w:t>Продовольственные товары, изделия народных художественных промыслов (образцы изделий утверждаются областным художественно-экспертным советом по декоративно-прикладному искусству); предметы культа и религиозного назначения (кроме изделий из драгоценных металлов и драгоценных камней); книжная продукция и периодические издания (кроме продукции рекламного и эротического характера), а также сопутствующие товары (при условии, что доходы от реализации сопутствующих товаров составляют не более 30 процентов от общего товарооборота)</w:t>
            </w:r>
          </w:p>
        </w:tc>
      </w:tr>
      <w:tr w:rsidR="0016585F" w:rsidRPr="001122B4">
        <w:tc>
          <w:tcPr>
            <w:tcW w:w="662" w:type="dxa"/>
          </w:tcPr>
          <w:p w:rsidR="0016585F" w:rsidRPr="00E31890" w:rsidRDefault="0016585F">
            <w:pPr>
              <w:pStyle w:val="ConsPlusNormal"/>
              <w:rPr>
                <w:color w:val="000000"/>
              </w:rPr>
            </w:pPr>
            <w:r w:rsidRPr="00E31890">
              <w:rPr>
                <w:color w:val="000000"/>
              </w:rPr>
              <w:t>4.1</w:t>
            </w:r>
          </w:p>
        </w:tc>
        <w:tc>
          <w:tcPr>
            <w:tcW w:w="4354" w:type="dxa"/>
          </w:tcPr>
          <w:p w:rsidR="0016585F" w:rsidRPr="00E31890" w:rsidRDefault="0016585F">
            <w:pPr>
              <w:pStyle w:val="ConsPlusNormal"/>
              <w:rPr>
                <w:color w:val="000000"/>
              </w:rPr>
            </w:pPr>
            <w:r w:rsidRPr="00E31890">
              <w:rPr>
                <w:color w:val="000000"/>
              </w:rPr>
              <w:t>Площадью от 100 до 150 кв. м включительно</w:t>
            </w:r>
          </w:p>
        </w:tc>
        <w:tc>
          <w:tcPr>
            <w:tcW w:w="1154" w:type="dxa"/>
          </w:tcPr>
          <w:p w:rsidR="0016585F" w:rsidRPr="00E31890" w:rsidRDefault="0016585F">
            <w:pPr>
              <w:pStyle w:val="ConsPlusNormal"/>
              <w:rPr>
                <w:color w:val="000000"/>
              </w:rPr>
            </w:pPr>
            <w:r w:rsidRPr="00E31890">
              <w:rPr>
                <w:color w:val="000000"/>
              </w:rPr>
              <w:t>0,10</w:t>
            </w:r>
          </w:p>
        </w:tc>
        <w:tc>
          <w:tcPr>
            <w:tcW w:w="1147" w:type="dxa"/>
          </w:tcPr>
          <w:p w:rsidR="0016585F" w:rsidRPr="00E31890" w:rsidRDefault="0016585F">
            <w:pPr>
              <w:pStyle w:val="ConsPlusNormal"/>
              <w:rPr>
                <w:color w:val="000000"/>
              </w:rPr>
            </w:pPr>
            <w:r w:rsidRPr="00E31890">
              <w:rPr>
                <w:color w:val="000000"/>
              </w:rPr>
              <w:t>0,12</w:t>
            </w:r>
          </w:p>
        </w:tc>
        <w:tc>
          <w:tcPr>
            <w:tcW w:w="1148" w:type="dxa"/>
          </w:tcPr>
          <w:p w:rsidR="0016585F" w:rsidRPr="00E31890" w:rsidRDefault="0016585F">
            <w:pPr>
              <w:pStyle w:val="ConsPlusNormal"/>
              <w:rPr>
                <w:color w:val="000000"/>
              </w:rPr>
            </w:pPr>
            <w:r w:rsidRPr="00E31890">
              <w:rPr>
                <w:color w:val="000000"/>
              </w:rPr>
              <w:t>0,18</w:t>
            </w:r>
          </w:p>
        </w:tc>
        <w:tc>
          <w:tcPr>
            <w:tcW w:w="1105" w:type="dxa"/>
          </w:tcPr>
          <w:p w:rsidR="0016585F" w:rsidRPr="00E31890" w:rsidRDefault="0016585F">
            <w:pPr>
              <w:pStyle w:val="ConsPlusNormal"/>
              <w:rPr>
                <w:color w:val="000000"/>
              </w:rPr>
            </w:pPr>
            <w:r w:rsidRPr="00E31890">
              <w:rPr>
                <w:color w:val="000000"/>
              </w:rPr>
              <w:t>0,24</w:t>
            </w:r>
          </w:p>
        </w:tc>
      </w:tr>
      <w:tr w:rsidR="0016585F" w:rsidRPr="001122B4">
        <w:tc>
          <w:tcPr>
            <w:tcW w:w="662" w:type="dxa"/>
          </w:tcPr>
          <w:p w:rsidR="0016585F" w:rsidRPr="00E31890" w:rsidRDefault="0016585F">
            <w:pPr>
              <w:pStyle w:val="ConsPlusNormal"/>
              <w:rPr>
                <w:color w:val="000000"/>
              </w:rPr>
            </w:pPr>
            <w:r w:rsidRPr="00E31890">
              <w:rPr>
                <w:color w:val="000000"/>
              </w:rPr>
              <w:t>4.2</w:t>
            </w:r>
          </w:p>
        </w:tc>
        <w:tc>
          <w:tcPr>
            <w:tcW w:w="4354" w:type="dxa"/>
          </w:tcPr>
          <w:p w:rsidR="0016585F" w:rsidRPr="00E31890" w:rsidRDefault="0016585F">
            <w:pPr>
              <w:pStyle w:val="ConsPlusNormal"/>
              <w:rPr>
                <w:color w:val="000000"/>
              </w:rPr>
            </w:pPr>
            <w:r w:rsidRPr="00E31890">
              <w:rPr>
                <w:color w:val="000000"/>
              </w:rPr>
              <w:t>Площадью от 50 до 100 кв. м включительно</w:t>
            </w:r>
          </w:p>
        </w:tc>
        <w:tc>
          <w:tcPr>
            <w:tcW w:w="1154" w:type="dxa"/>
          </w:tcPr>
          <w:p w:rsidR="0016585F" w:rsidRPr="00E31890" w:rsidRDefault="0016585F">
            <w:pPr>
              <w:pStyle w:val="ConsPlusNormal"/>
              <w:rPr>
                <w:color w:val="000000"/>
              </w:rPr>
            </w:pPr>
            <w:r w:rsidRPr="00E31890">
              <w:rPr>
                <w:color w:val="000000"/>
              </w:rPr>
              <w:t>0,11</w:t>
            </w:r>
          </w:p>
        </w:tc>
        <w:tc>
          <w:tcPr>
            <w:tcW w:w="1147" w:type="dxa"/>
          </w:tcPr>
          <w:p w:rsidR="0016585F" w:rsidRPr="00E31890" w:rsidRDefault="0016585F">
            <w:pPr>
              <w:pStyle w:val="ConsPlusNormal"/>
              <w:rPr>
                <w:color w:val="000000"/>
              </w:rPr>
            </w:pPr>
            <w:r w:rsidRPr="00E31890">
              <w:rPr>
                <w:color w:val="000000"/>
              </w:rPr>
              <w:t>0,14</w:t>
            </w:r>
          </w:p>
        </w:tc>
        <w:tc>
          <w:tcPr>
            <w:tcW w:w="1148" w:type="dxa"/>
          </w:tcPr>
          <w:p w:rsidR="0016585F" w:rsidRPr="00E31890" w:rsidRDefault="0016585F">
            <w:pPr>
              <w:pStyle w:val="ConsPlusNormal"/>
              <w:rPr>
                <w:color w:val="000000"/>
              </w:rPr>
            </w:pPr>
            <w:r w:rsidRPr="00E31890">
              <w:rPr>
                <w:color w:val="000000"/>
              </w:rPr>
              <w:t>0,2</w:t>
            </w:r>
          </w:p>
        </w:tc>
        <w:tc>
          <w:tcPr>
            <w:tcW w:w="1105" w:type="dxa"/>
          </w:tcPr>
          <w:p w:rsidR="0016585F" w:rsidRPr="00E31890" w:rsidRDefault="0016585F">
            <w:pPr>
              <w:pStyle w:val="ConsPlusNormal"/>
              <w:rPr>
                <w:color w:val="000000"/>
              </w:rPr>
            </w:pPr>
            <w:r w:rsidRPr="00E31890">
              <w:rPr>
                <w:color w:val="000000"/>
              </w:rPr>
              <w:t>0,26</w:t>
            </w:r>
          </w:p>
        </w:tc>
      </w:tr>
      <w:tr w:rsidR="0016585F" w:rsidRPr="001122B4">
        <w:tc>
          <w:tcPr>
            <w:tcW w:w="662" w:type="dxa"/>
          </w:tcPr>
          <w:p w:rsidR="0016585F" w:rsidRPr="00E31890" w:rsidRDefault="0016585F">
            <w:pPr>
              <w:pStyle w:val="ConsPlusNormal"/>
              <w:rPr>
                <w:color w:val="000000"/>
              </w:rPr>
            </w:pPr>
            <w:r w:rsidRPr="00E31890">
              <w:rPr>
                <w:color w:val="000000"/>
              </w:rPr>
              <w:t>4.3</w:t>
            </w:r>
          </w:p>
        </w:tc>
        <w:tc>
          <w:tcPr>
            <w:tcW w:w="4354" w:type="dxa"/>
          </w:tcPr>
          <w:p w:rsidR="0016585F" w:rsidRPr="00E31890" w:rsidRDefault="0016585F">
            <w:pPr>
              <w:pStyle w:val="ConsPlusNormal"/>
              <w:rPr>
                <w:color w:val="000000"/>
              </w:rPr>
            </w:pPr>
            <w:r w:rsidRPr="00E31890">
              <w:rPr>
                <w:color w:val="000000"/>
              </w:rPr>
              <w:t>Площадью от 6 до 50 кв. м включительно</w:t>
            </w:r>
          </w:p>
        </w:tc>
        <w:tc>
          <w:tcPr>
            <w:tcW w:w="1154" w:type="dxa"/>
          </w:tcPr>
          <w:p w:rsidR="0016585F" w:rsidRPr="00E31890" w:rsidRDefault="0016585F">
            <w:pPr>
              <w:pStyle w:val="ConsPlusNormal"/>
              <w:rPr>
                <w:color w:val="000000"/>
              </w:rPr>
            </w:pPr>
            <w:r w:rsidRPr="00E31890">
              <w:rPr>
                <w:color w:val="000000"/>
              </w:rPr>
              <w:t>0,12</w:t>
            </w:r>
          </w:p>
        </w:tc>
        <w:tc>
          <w:tcPr>
            <w:tcW w:w="1147" w:type="dxa"/>
          </w:tcPr>
          <w:p w:rsidR="0016585F" w:rsidRPr="00E31890" w:rsidRDefault="0016585F">
            <w:pPr>
              <w:pStyle w:val="ConsPlusNormal"/>
              <w:rPr>
                <w:color w:val="000000"/>
              </w:rPr>
            </w:pPr>
            <w:r w:rsidRPr="00E31890">
              <w:rPr>
                <w:color w:val="000000"/>
              </w:rPr>
              <w:t>0,15</w:t>
            </w:r>
          </w:p>
        </w:tc>
        <w:tc>
          <w:tcPr>
            <w:tcW w:w="1148" w:type="dxa"/>
          </w:tcPr>
          <w:p w:rsidR="0016585F" w:rsidRPr="00E31890" w:rsidRDefault="0016585F">
            <w:pPr>
              <w:pStyle w:val="ConsPlusNormal"/>
              <w:rPr>
                <w:color w:val="000000"/>
              </w:rPr>
            </w:pPr>
            <w:r w:rsidRPr="00E31890">
              <w:rPr>
                <w:color w:val="000000"/>
              </w:rPr>
              <w:t>0,21</w:t>
            </w:r>
          </w:p>
        </w:tc>
        <w:tc>
          <w:tcPr>
            <w:tcW w:w="1105" w:type="dxa"/>
          </w:tcPr>
          <w:p w:rsidR="0016585F" w:rsidRPr="00E31890" w:rsidRDefault="0016585F">
            <w:pPr>
              <w:pStyle w:val="ConsPlusNormal"/>
              <w:rPr>
                <w:color w:val="000000"/>
              </w:rPr>
            </w:pPr>
            <w:r w:rsidRPr="00E31890">
              <w:rPr>
                <w:color w:val="000000"/>
              </w:rPr>
              <w:t>0,27</w:t>
            </w:r>
          </w:p>
        </w:tc>
      </w:tr>
      <w:tr w:rsidR="0016585F" w:rsidRPr="001122B4">
        <w:tc>
          <w:tcPr>
            <w:tcW w:w="662" w:type="dxa"/>
          </w:tcPr>
          <w:p w:rsidR="0016585F" w:rsidRPr="00E31890" w:rsidRDefault="0016585F">
            <w:pPr>
              <w:pStyle w:val="ConsPlusNormal"/>
              <w:rPr>
                <w:color w:val="000000"/>
              </w:rPr>
            </w:pPr>
            <w:r w:rsidRPr="00E31890">
              <w:rPr>
                <w:color w:val="000000"/>
              </w:rPr>
              <w:t>5</w:t>
            </w:r>
          </w:p>
        </w:tc>
        <w:tc>
          <w:tcPr>
            <w:tcW w:w="8908" w:type="dxa"/>
            <w:gridSpan w:val="5"/>
          </w:tcPr>
          <w:p w:rsidR="0016585F" w:rsidRPr="00E31890" w:rsidRDefault="0016585F">
            <w:pPr>
              <w:pStyle w:val="ConsPlusNormal"/>
              <w:jc w:val="both"/>
              <w:rPr>
                <w:color w:val="000000"/>
              </w:rPr>
            </w:pPr>
            <w:r w:rsidRPr="00E31890">
              <w:rPr>
                <w:color w:val="000000"/>
              </w:rPr>
              <w:t>Лекарственные средства, изделия медицинского назначения, а также сопутствующие товары (при условии, что доходы от реализации сопутствующих товаров составляют не более 30 процентов от общего товарооборота)</w:t>
            </w:r>
          </w:p>
        </w:tc>
      </w:tr>
      <w:tr w:rsidR="0016585F" w:rsidRPr="001122B4">
        <w:tc>
          <w:tcPr>
            <w:tcW w:w="662" w:type="dxa"/>
          </w:tcPr>
          <w:p w:rsidR="0016585F" w:rsidRPr="00E31890" w:rsidRDefault="0016585F">
            <w:pPr>
              <w:pStyle w:val="ConsPlusNormal"/>
              <w:rPr>
                <w:color w:val="000000"/>
              </w:rPr>
            </w:pPr>
            <w:r w:rsidRPr="00E31890">
              <w:rPr>
                <w:color w:val="000000"/>
              </w:rPr>
              <w:t>5.1</w:t>
            </w:r>
          </w:p>
        </w:tc>
        <w:tc>
          <w:tcPr>
            <w:tcW w:w="4354" w:type="dxa"/>
          </w:tcPr>
          <w:p w:rsidR="0016585F" w:rsidRPr="00E31890" w:rsidRDefault="0016585F">
            <w:pPr>
              <w:pStyle w:val="ConsPlusNormal"/>
              <w:rPr>
                <w:color w:val="000000"/>
              </w:rPr>
            </w:pPr>
            <w:r w:rsidRPr="00E31890">
              <w:rPr>
                <w:color w:val="000000"/>
              </w:rPr>
              <w:t>Площадью от 100 до 150 кв. м включительно</w:t>
            </w:r>
          </w:p>
        </w:tc>
        <w:tc>
          <w:tcPr>
            <w:tcW w:w="1154" w:type="dxa"/>
          </w:tcPr>
          <w:p w:rsidR="0016585F" w:rsidRPr="00E31890" w:rsidRDefault="0016585F">
            <w:pPr>
              <w:pStyle w:val="ConsPlusNormal"/>
              <w:rPr>
                <w:color w:val="000000"/>
              </w:rPr>
            </w:pPr>
            <w:r w:rsidRPr="00E31890">
              <w:rPr>
                <w:color w:val="000000"/>
              </w:rPr>
              <w:t>0,10</w:t>
            </w:r>
          </w:p>
        </w:tc>
        <w:tc>
          <w:tcPr>
            <w:tcW w:w="1147" w:type="dxa"/>
          </w:tcPr>
          <w:p w:rsidR="0016585F" w:rsidRPr="00E31890" w:rsidRDefault="0016585F">
            <w:pPr>
              <w:pStyle w:val="ConsPlusNormal"/>
              <w:rPr>
                <w:color w:val="000000"/>
              </w:rPr>
            </w:pPr>
            <w:r w:rsidRPr="00E31890">
              <w:rPr>
                <w:color w:val="000000"/>
              </w:rPr>
              <w:t>0,12</w:t>
            </w:r>
          </w:p>
        </w:tc>
        <w:tc>
          <w:tcPr>
            <w:tcW w:w="1148" w:type="dxa"/>
          </w:tcPr>
          <w:p w:rsidR="0016585F" w:rsidRPr="00E31890" w:rsidRDefault="0016585F">
            <w:pPr>
              <w:pStyle w:val="ConsPlusNormal"/>
              <w:rPr>
                <w:color w:val="000000"/>
              </w:rPr>
            </w:pPr>
            <w:r w:rsidRPr="00E31890">
              <w:rPr>
                <w:color w:val="000000"/>
              </w:rPr>
              <w:t>0,18</w:t>
            </w:r>
          </w:p>
        </w:tc>
        <w:tc>
          <w:tcPr>
            <w:tcW w:w="1105" w:type="dxa"/>
          </w:tcPr>
          <w:p w:rsidR="0016585F" w:rsidRPr="00E31890" w:rsidRDefault="0016585F">
            <w:pPr>
              <w:pStyle w:val="ConsPlusNormal"/>
              <w:rPr>
                <w:color w:val="000000"/>
              </w:rPr>
            </w:pPr>
            <w:r w:rsidRPr="00E31890">
              <w:rPr>
                <w:color w:val="000000"/>
              </w:rPr>
              <w:t>0,24</w:t>
            </w:r>
          </w:p>
        </w:tc>
      </w:tr>
      <w:tr w:rsidR="0016585F" w:rsidRPr="001122B4">
        <w:tc>
          <w:tcPr>
            <w:tcW w:w="662" w:type="dxa"/>
          </w:tcPr>
          <w:p w:rsidR="0016585F" w:rsidRPr="00E31890" w:rsidRDefault="0016585F">
            <w:pPr>
              <w:pStyle w:val="ConsPlusNormal"/>
              <w:rPr>
                <w:color w:val="000000"/>
              </w:rPr>
            </w:pPr>
            <w:r w:rsidRPr="00E31890">
              <w:rPr>
                <w:color w:val="000000"/>
              </w:rPr>
              <w:t>5.2</w:t>
            </w:r>
          </w:p>
        </w:tc>
        <w:tc>
          <w:tcPr>
            <w:tcW w:w="4354" w:type="dxa"/>
          </w:tcPr>
          <w:p w:rsidR="0016585F" w:rsidRPr="00E31890" w:rsidRDefault="0016585F">
            <w:pPr>
              <w:pStyle w:val="ConsPlusNormal"/>
              <w:rPr>
                <w:color w:val="000000"/>
              </w:rPr>
            </w:pPr>
            <w:r w:rsidRPr="00E31890">
              <w:rPr>
                <w:color w:val="000000"/>
              </w:rPr>
              <w:t>Площадью от 50 до 100 кв. м включительно</w:t>
            </w:r>
          </w:p>
        </w:tc>
        <w:tc>
          <w:tcPr>
            <w:tcW w:w="1154" w:type="dxa"/>
          </w:tcPr>
          <w:p w:rsidR="0016585F" w:rsidRPr="00E31890" w:rsidRDefault="0016585F">
            <w:pPr>
              <w:pStyle w:val="ConsPlusNormal"/>
              <w:rPr>
                <w:color w:val="000000"/>
              </w:rPr>
            </w:pPr>
            <w:r w:rsidRPr="00E31890">
              <w:rPr>
                <w:color w:val="000000"/>
              </w:rPr>
              <w:t>0,12</w:t>
            </w:r>
          </w:p>
        </w:tc>
        <w:tc>
          <w:tcPr>
            <w:tcW w:w="1147" w:type="dxa"/>
          </w:tcPr>
          <w:p w:rsidR="0016585F" w:rsidRPr="00E31890" w:rsidRDefault="0016585F">
            <w:pPr>
              <w:pStyle w:val="ConsPlusNormal"/>
              <w:rPr>
                <w:color w:val="000000"/>
              </w:rPr>
            </w:pPr>
            <w:r w:rsidRPr="00E31890">
              <w:rPr>
                <w:color w:val="000000"/>
              </w:rPr>
              <w:t>0,14</w:t>
            </w:r>
          </w:p>
        </w:tc>
        <w:tc>
          <w:tcPr>
            <w:tcW w:w="1148" w:type="dxa"/>
          </w:tcPr>
          <w:p w:rsidR="0016585F" w:rsidRPr="00E31890" w:rsidRDefault="0016585F">
            <w:pPr>
              <w:pStyle w:val="ConsPlusNormal"/>
              <w:rPr>
                <w:color w:val="000000"/>
              </w:rPr>
            </w:pPr>
            <w:r w:rsidRPr="00E31890">
              <w:rPr>
                <w:color w:val="000000"/>
              </w:rPr>
              <w:t>0,2</w:t>
            </w:r>
          </w:p>
        </w:tc>
        <w:tc>
          <w:tcPr>
            <w:tcW w:w="1105" w:type="dxa"/>
          </w:tcPr>
          <w:p w:rsidR="0016585F" w:rsidRPr="00E31890" w:rsidRDefault="0016585F">
            <w:pPr>
              <w:pStyle w:val="ConsPlusNormal"/>
              <w:rPr>
                <w:color w:val="000000"/>
              </w:rPr>
            </w:pPr>
            <w:r w:rsidRPr="00E31890">
              <w:rPr>
                <w:color w:val="000000"/>
              </w:rPr>
              <w:t>0,26</w:t>
            </w:r>
          </w:p>
        </w:tc>
      </w:tr>
      <w:tr w:rsidR="0016585F" w:rsidRPr="001122B4">
        <w:tc>
          <w:tcPr>
            <w:tcW w:w="662" w:type="dxa"/>
          </w:tcPr>
          <w:p w:rsidR="0016585F" w:rsidRPr="00E31890" w:rsidRDefault="0016585F">
            <w:pPr>
              <w:pStyle w:val="ConsPlusNormal"/>
              <w:rPr>
                <w:color w:val="000000"/>
              </w:rPr>
            </w:pPr>
            <w:r w:rsidRPr="00E31890">
              <w:rPr>
                <w:color w:val="000000"/>
              </w:rPr>
              <w:t>5.3</w:t>
            </w:r>
          </w:p>
        </w:tc>
        <w:tc>
          <w:tcPr>
            <w:tcW w:w="4354" w:type="dxa"/>
          </w:tcPr>
          <w:p w:rsidR="0016585F" w:rsidRPr="00E31890" w:rsidRDefault="0016585F">
            <w:pPr>
              <w:pStyle w:val="ConsPlusNormal"/>
              <w:rPr>
                <w:color w:val="000000"/>
              </w:rPr>
            </w:pPr>
            <w:r w:rsidRPr="00E31890">
              <w:rPr>
                <w:color w:val="000000"/>
              </w:rPr>
              <w:t>Площадью от 6 до 50 кв. м включительно</w:t>
            </w:r>
          </w:p>
        </w:tc>
        <w:tc>
          <w:tcPr>
            <w:tcW w:w="1154" w:type="dxa"/>
          </w:tcPr>
          <w:p w:rsidR="0016585F" w:rsidRPr="00E31890" w:rsidRDefault="0016585F">
            <w:pPr>
              <w:pStyle w:val="ConsPlusNormal"/>
              <w:rPr>
                <w:color w:val="000000"/>
              </w:rPr>
            </w:pPr>
            <w:r w:rsidRPr="00E31890">
              <w:rPr>
                <w:color w:val="000000"/>
              </w:rPr>
              <w:t>0,13</w:t>
            </w:r>
          </w:p>
        </w:tc>
        <w:tc>
          <w:tcPr>
            <w:tcW w:w="1147" w:type="dxa"/>
          </w:tcPr>
          <w:p w:rsidR="0016585F" w:rsidRPr="00E31890" w:rsidRDefault="0016585F">
            <w:pPr>
              <w:pStyle w:val="ConsPlusNormal"/>
              <w:rPr>
                <w:color w:val="000000"/>
              </w:rPr>
            </w:pPr>
            <w:r w:rsidRPr="00E31890">
              <w:rPr>
                <w:color w:val="000000"/>
              </w:rPr>
              <w:t>0,15</w:t>
            </w:r>
          </w:p>
        </w:tc>
        <w:tc>
          <w:tcPr>
            <w:tcW w:w="1148" w:type="dxa"/>
          </w:tcPr>
          <w:p w:rsidR="0016585F" w:rsidRPr="00E31890" w:rsidRDefault="0016585F">
            <w:pPr>
              <w:pStyle w:val="ConsPlusNormal"/>
              <w:rPr>
                <w:color w:val="000000"/>
              </w:rPr>
            </w:pPr>
            <w:r w:rsidRPr="00E31890">
              <w:rPr>
                <w:color w:val="000000"/>
              </w:rPr>
              <w:t>0,21</w:t>
            </w:r>
          </w:p>
        </w:tc>
        <w:tc>
          <w:tcPr>
            <w:tcW w:w="1105" w:type="dxa"/>
          </w:tcPr>
          <w:p w:rsidR="0016585F" w:rsidRPr="00E31890" w:rsidRDefault="0016585F">
            <w:pPr>
              <w:pStyle w:val="ConsPlusNormal"/>
              <w:rPr>
                <w:color w:val="000000"/>
              </w:rPr>
            </w:pPr>
            <w:r w:rsidRPr="00E31890">
              <w:rPr>
                <w:color w:val="000000"/>
              </w:rPr>
              <w:t>0,27</w:t>
            </w:r>
          </w:p>
        </w:tc>
      </w:tr>
      <w:tr w:rsidR="0016585F" w:rsidRPr="001122B4">
        <w:tc>
          <w:tcPr>
            <w:tcW w:w="662" w:type="dxa"/>
          </w:tcPr>
          <w:p w:rsidR="0016585F" w:rsidRPr="00E31890" w:rsidRDefault="0016585F">
            <w:pPr>
              <w:pStyle w:val="ConsPlusNormal"/>
              <w:rPr>
                <w:color w:val="000000"/>
              </w:rPr>
            </w:pPr>
            <w:r w:rsidRPr="00E31890">
              <w:rPr>
                <w:color w:val="000000"/>
              </w:rPr>
              <w:t>6</w:t>
            </w:r>
          </w:p>
        </w:tc>
        <w:tc>
          <w:tcPr>
            <w:tcW w:w="8908" w:type="dxa"/>
            <w:gridSpan w:val="5"/>
          </w:tcPr>
          <w:p w:rsidR="0016585F" w:rsidRPr="00E31890" w:rsidRDefault="0016585F">
            <w:pPr>
              <w:pStyle w:val="ConsPlusNormal"/>
              <w:rPr>
                <w:color w:val="000000"/>
              </w:rPr>
            </w:pPr>
            <w:r w:rsidRPr="00E31890">
              <w:rPr>
                <w:color w:val="000000"/>
              </w:rPr>
              <w:t>Прочие виды товаров</w:t>
            </w:r>
          </w:p>
        </w:tc>
      </w:tr>
      <w:tr w:rsidR="0016585F" w:rsidRPr="001122B4">
        <w:tc>
          <w:tcPr>
            <w:tcW w:w="662" w:type="dxa"/>
          </w:tcPr>
          <w:p w:rsidR="0016585F" w:rsidRPr="00E31890" w:rsidRDefault="0016585F">
            <w:pPr>
              <w:pStyle w:val="ConsPlusNormal"/>
              <w:rPr>
                <w:color w:val="000000"/>
              </w:rPr>
            </w:pPr>
            <w:r w:rsidRPr="00E31890">
              <w:rPr>
                <w:color w:val="000000"/>
              </w:rPr>
              <w:t>6.1</w:t>
            </w:r>
          </w:p>
        </w:tc>
        <w:tc>
          <w:tcPr>
            <w:tcW w:w="4354" w:type="dxa"/>
          </w:tcPr>
          <w:p w:rsidR="0016585F" w:rsidRPr="00E31890" w:rsidRDefault="0016585F">
            <w:pPr>
              <w:pStyle w:val="ConsPlusNormal"/>
              <w:rPr>
                <w:color w:val="000000"/>
              </w:rPr>
            </w:pPr>
            <w:r w:rsidRPr="00E31890">
              <w:rPr>
                <w:color w:val="000000"/>
              </w:rPr>
              <w:t>Площадью от 100 до 150 кв. м включительно</w:t>
            </w:r>
          </w:p>
        </w:tc>
        <w:tc>
          <w:tcPr>
            <w:tcW w:w="1154" w:type="dxa"/>
          </w:tcPr>
          <w:p w:rsidR="0016585F" w:rsidRPr="00E31890" w:rsidRDefault="0016585F">
            <w:pPr>
              <w:pStyle w:val="ConsPlusNormal"/>
              <w:rPr>
                <w:color w:val="000000"/>
              </w:rPr>
            </w:pPr>
            <w:r w:rsidRPr="00E31890">
              <w:rPr>
                <w:color w:val="000000"/>
              </w:rPr>
              <w:t>0,15</w:t>
            </w:r>
          </w:p>
        </w:tc>
        <w:tc>
          <w:tcPr>
            <w:tcW w:w="1147" w:type="dxa"/>
          </w:tcPr>
          <w:p w:rsidR="0016585F" w:rsidRPr="00E31890" w:rsidRDefault="0016585F">
            <w:pPr>
              <w:pStyle w:val="ConsPlusNormal"/>
              <w:rPr>
                <w:color w:val="000000"/>
              </w:rPr>
            </w:pPr>
            <w:r w:rsidRPr="00E31890">
              <w:rPr>
                <w:color w:val="000000"/>
              </w:rPr>
              <w:t>0,19</w:t>
            </w:r>
          </w:p>
        </w:tc>
        <w:tc>
          <w:tcPr>
            <w:tcW w:w="1148" w:type="dxa"/>
          </w:tcPr>
          <w:p w:rsidR="0016585F" w:rsidRPr="00E31890" w:rsidRDefault="0016585F">
            <w:pPr>
              <w:pStyle w:val="ConsPlusNormal"/>
              <w:rPr>
                <w:color w:val="000000"/>
              </w:rPr>
            </w:pPr>
            <w:r w:rsidRPr="00E31890">
              <w:rPr>
                <w:color w:val="000000"/>
              </w:rPr>
              <w:t>0,25</w:t>
            </w:r>
          </w:p>
        </w:tc>
        <w:tc>
          <w:tcPr>
            <w:tcW w:w="1105" w:type="dxa"/>
          </w:tcPr>
          <w:p w:rsidR="0016585F" w:rsidRPr="00E31890" w:rsidRDefault="0016585F">
            <w:pPr>
              <w:pStyle w:val="ConsPlusNormal"/>
              <w:rPr>
                <w:color w:val="000000"/>
              </w:rPr>
            </w:pPr>
            <w:r w:rsidRPr="00E31890">
              <w:rPr>
                <w:color w:val="000000"/>
              </w:rPr>
              <w:t>0,32</w:t>
            </w:r>
          </w:p>
        </w:tc>
      </w:tr>
      <w:tr w:rsidR="0016585F" w:rsidRPr="001122B4">
        <w:tc>
          <w:tcPr>
            <w:tcW w:w="662" w:type="dxa"/>
          </w:tcPr>
          <w:p w:rsidR="0016585F" w:rsidRPr="00E31890" w:rsidRDefault="0016585F">
            <w:pPr>
              <w:pStyle w:val="ConsPlusNormal"/>
              <w:rPr>
                <w:color w:val="000000"/>
              </w:rPr>
            </w:pPr>
            <w:r w:rsidRPr="00E31890">
              <w:rPr>
                <w:color w:val="000000"/>
              </w:rPr>
              <w:t>6.2</w:t>
            </w:r>
          </w:p>
        </w:tc>
        <w:tc>
          <w:tcPr>
            <w:tcW w:w="4354" w:type="dxa"/>
          </w:tcPr>
          <w:p w:rsidR="0016585F" w:rsidRPr="00E31890" w:rsidRDefault="0016585F">
            <w:pPr>
              <w:pStyle w:val="ConsPlusNormal"/>
              <w:rPr>
                <w:color w:val="000000"/>
              </w:rPr>
            </w:pPr>
            <w:r w:rsidRPr="00E31890">
              <w:rPr>
                <w:color w:val="000000"/>
              </w:rPr>
              <w:t>Площадью от 50 до 100 кв. м включительно</w:t>
            </w:r>
          </w:p>
        </w:tc>
        <w:tc>
          <w:tcPr>
            <w:tcW w:w="1154" w:type="dxa"/>
          </w:tcPr>
          <w:p w:rsidR="0016585F" w:rsidRPr="00E31890" w:rsidRDefault="0016585F">
            <w:pPr>
              <w:pStyle w:val="ConsPlusNormal"/>
              <w:rPr>
                <w:color w:val="000000"/>
              </w:rPr>
            </w:pPr>
            <w:r w:rsidRPr="00E31890">
              <w:rPr>
                <w:color w:val="000000"/>
              </w:rPr>
              <w:t>0,16</w:t>
            </w:r>
          </w:p>
        </w:tc>
        <w:tc>
          <w:tcPr>
            <w:tcW w:w="1147" w:type="dxa"/>
          </w:tcPr>
          <w:p w:rsidR="0016585F" w:rsidRPr="00E31890" w:rsidRDefault="0016585F">
            <w:pPr>
              <w:pStyle w:val="ConsPlusNormal"/>
              <w:rPr>
                <w:color w:val="000000"/>
              </w:rPr>
            </w:pPr>
            <w:r w:rsidRPr="00E31890">
              <w:rPr>
                <w:color w:val="000000"/>
              </w:rPr>
              <w:t>0,2</w:t>
            </w:r>
          </w:p>
        </w:tc>
        <w:tc>
          <w:tcPr>
            <w:tcW w:w="1148" w:type="dxa"/>
          </w:tcPr>
          <w:p w:rsidR="0016585F" w:rsidRPr="00E31890" w:rsidRDefault="0016585F">
            <w:pPr>
              <w:pStyle w:val="ConsPlusNormal"/>
              <w:rPr>
                <w:color w:val="000000"/>
              </w:rPr>
            </w:pPr>
            <w:r w:rsidRPr="00E31890">
              <w:rPr>
                <w:color w:val="000000"/>
              </w:rPr>
              <w:t>0,27</w:t>
            </w:r>
          </w:p>
        </w:tc>
        <w:tc>
          <w:tcPr>
            <w:tcW w:w="1105" w:type="dxa"/>
          </w:tcPr>
          <w:p w:rsidR="0016585F" w:rsidRPr="00E31890" w:rsidRDefault="0016585F">
            <w:pPr>
              <w:pStyle w:val="ConsPlusNormal"/>
              <w:rPr>
                <w:color w:val="000000"/>
              </w:rPr>
            </w:pPr>
            <w:r w:rsidRPr="00E31890">
              <w:rPr>
                <w:color w:val="000000"/>
              </w:rPr>
              <w:t>0,34</w:t>
            </w:r>
          </w:p>
        </w:tc>
      </w:tr>
      <w:tr w:rsidR="0016585F" w:rsidRPr="001122B4">
        <w:tc>
          <w:tcPr>
            <w:tcW w:w="662" w:type="dxa"/>
          </w:tcPr>
          <w:p w:rsidR="0016585F" w:rsidRPr="00E31890" w:rsidRDefault="0016585F">
            <w:pPr>
              <w:pStyle w:val="ConsPlusNormal"/>
              <w:rPr>
                <w:color w:val="000000"/>
              </w:rPr>
            </w:pPr>
            <w:r w:rsidRPr="00E31890">
              <w:rPr>
                <w:color w:val="000000"/>
              </w:rPr>
              <w:t>6.3</w:t>
            </w:r>
          </w:p>
        </w:tc>
        <w:tc>
          <w:tcPr>
            <w:tcW w:w="4354" w:type="dxa"/>
          </w:tcPr>
          <w:p w:rsidR="0016585F" w:rsidRPr="00E31890" w:rsidRDefault="0016585F">
            <w:pPr>
              <w:pStyle w:val="ConsPlusNormal"/>
              <w:rPr>
                <w:color w:val="000000"/>
              </w:rPr>
            </w:pPr>
            <w:r w:rsidRPr="00E31890">
              <w:rPr>
                <w:color w:val="000000"/>
              </w:rPr>
              <w:t>Площадью от 6 до 50 кв. м включительно</w:t>
            </w:r>
          </w:p>
        </w:tc>
        <w:tc>
          <w:tcPr>
            <w:tcW w:w="1154" w:type="dxa"/>
          </w:tcPr>
          <w:p w:rsidR="0016585F" w:rsidRPr="00E31890" w:rsidRDefault="0016585F">
            <w:pPr>
              <w:pStyle w:val="ConsPlusNormal"/>
              <w:rPr>
                <w:color w:val="000000"/>
              </w:rPr>
            </w:pPr>
            <w:r w:rsidRPr="00E31890">
              <w:rPr>
                <w:color w:val="000000"/>
              </w:rPr>
              <w:t>0,18</w:t>
            </w:r>
          </w:p>
        </w:tc>
        <w:tc>
          <w:tcPr>
            <w:tcW w:w="1147" w:type="dxa"/>
          </w:tcPr>
          <w:p w:rsidR="0016585F" w:rsidRPr="00E31890" w:rsidRDefault="0016585F">
            <w:pPr>
              <w:pStyle w:val="ConsPlusNormal"/>
              <w:rPr>
                <w:color w:val="000000"/>
              </w:rPr>
            </w:pPr>
            <w:r w:rsidRPr="00E31890">
              <w:rPr>
                <w:color w:val="000000"/>
              </w:rPr>
              <w:t>0,22</w:t>
            </w:r>
          </w:p>
        </w:tc>
        <w:tc>
          <w:tcPr>
            <w:tcW w:w="1148" w:type="dxa"/>
          </w:tcPr>
          <w:p w:rsidR="0016585F" w:rsidRPr="00E31890" w:rsidRDefault="0016585F">
            <w:pPr>
              <w:pStyle w:val="ConsPlusNormal"/>
              <w:rPr>
                <w:color w:val="000000"/>
              </w:rPr>
            </w:pPr>
            <w:r w:rsidRPr="00E31890">
              <w:rPr>
                <w:color w:val="000000"/>
              </w:rPr>
              <w:t>0,29</w:t>
            </w:r>
          </w:p>
        </w:tc>
        <w:tc>
          <w:tcPr>
            <w:tcW w:w="1105" w:type="dxa"/>
          </w:tcPr>
          <w:p w:rsidR="0016585F" w:rsidRPr="00E31890" w:rsidRDefault="0016585F">
            <w:pPr>
              <w:pStyle w:val="ConsPlusNormal"/>
              <w:rPr>
                <w:color w:val="000000"/>
              </w:rPr>
            </w:pPr>
            <w:r w:rsidRPr="00E31890">
              <w:rPr>
                <w:color w:val="000000"/>
              </w:rPr>
              <w:t>0,36</w:t>
            </w:r>
          </w:p>
        </w:tc>
      </w:tr>
      <w:tr w:rsidR="0016585F" w:rsidRPr="001122B4">
        <w:tc>
          <w:tcPr>
            <w:tcW w:w="662" w:type="dxa"/>
          </w:tcPr>
          <w:p w:rsidR="0016585F" w:rsidRPr="00E31890" w:rsidRDefault="0016585F">
            <w:pPr>
              <w:pStyle w:val="ConsPlusNormal"/>
              <w:rPr>
                <w:color w:val="000000"/>
              </w:rPr>
            </w:pPr>
            <w:r w:rsidRPr="00E31890">
              <w:rPr>
                <w:color w:val="000000"/>
              </w:rPr>
              <w:t>7</w:t>
            </w:r>
          </w:p>
        </w:tc>
        <w:tc>
          <w:tcPr>
            <w:tcW w:w="8908" w:type="dxa"/>
            <w:gridSpan w:val="5"/>
          </w:tcPr>
          <w:p w:rsidR="0016585F" w:rsidRPr="00E31890" w:rsidRDefault="0016585F">
            <w:pPr>
              <w:pStyle w:val="ConsPlusNormal"/>
              <w:jc w:val="both"/>
              <w:rPr>
                <w:color w:val="000000"/>
              </w:rPr>
            </w:pPr>
            <w:r w:rsidRPr="00E31890">
              <w:rPr>
                <w:color w:val="000000"/>
              </w:rPr>
              <w:t xml:space="preserve">Смешанный ассортимент (реализация в одном торговом месте нескольких видов товаров, для которых установлены различные коэффициенты К2 (в графе одной группы), при условии, что доходы от реализации товарных групп, перечисленных в </w:t>
            </w:r>
            <w:hyperlink w:anchor="P38" w:history="1">
              <w:r w:rsidRPr="00E31890">
                <w:rPr>
                  <w:color w:val="000000"/>
                </w:rPr>
                <w:t>пунктах 1</w:t>
              </w:r>
            </w:hyperlink>
            <w:r w:rsidRPr="00E31890">
              <w:rPr>
                <w:color w:val="000000"/>
              </w:rPr>
              <w:t xml:space="preserve">, </w:t>
            </w:r>
            <w:hyperlink w:anchor="P62" w:history="1">
              <w:r w:rsidRPr="00E31890">
                <w:rPr>
                  <w:color w:val="000000"/>
                </w:rPr>
                <w:t>2</w:t>
              </w:r>
            </w:hyperlink>
            <w:r w:rsidRPr="00E31890">
              <w:rPr>
                <w:color w:val="000000"/>
              </w:rPr>
              <w:t xml:space="preserve">, </w:t>
            </w:r>
            <w:hyperlink w:anchor="P82" w:history="1">
              <w:r w:rsidRPr="00E31890">
                <w:rPr>
                  <w:color w:val="000000"/>
                </w:rPr>
                <w:t>3</w:t>
              </w:r>
            </w:hyperlink>
            <w:r w:rsidRPr="00E31890">
              <w:rPr>
                <w:color w:val="000000"/>
              </w:rPr>
              <w:t xml:space="preserve"> настоящей таблицы, составляют не более 40 процентов от общего товарооборота)</w:t>
            </w:r>
          </w:p>
        </w:tc>
      </w:tr>
      <w:tr w:rsidR="0016585F" w:rsidRPr="001122B4">
        <w:tc>
          <w:tcPr>
            <w:tcW w:w="662" w:type="dxa"/>
          </w:tcPr>
          <w:p w:rsidR="0016585F" w:rsidRPr="00E31890" w:rsidRDefault="0016585F">
            <w:pPr>
              <w:pStyle w:val="ConsPlusNormal"/>
              <w:rPr>
                <w:color w:val="000000"/>
              </w:rPr>
            </w:pPr>
            <w:r w:rsidRPr="00E31890">
              <w:rPr>
                <w:color w:val="000000"/>
              </w:rPr>
              <w:t>7.1</w:t>
            </w:r>
          </w:p>
        </w:tc>
        <w:tc>
          <w:tcPr>
            <w:tcW w:w="4354" w:type="dxa"/>
          </w:tcPr>
          <w:p w:rsidR="0016585F" w:rsidRPr="00E31890" w:rsidRDefault="0016585F">
            <w:pPr>
              <w:pStyle w:val="ConsPlusNormal"/>
              <w:rPr>
                <w:color w:val="000000"/>
              </w:rPr>
            </w:pPr>
            <w:r w:rsidRPr="00E31890">
              <w:rPr>
                <w:color w:val="000000"/>
              </w:rPr>
              <w:t>Площадью от 100 до 150 кв. м включительно</w:t>
            </w:r>
          </w:p>
        </w:tc>
        <w:tc>
          <w:tcPr>
            <w:tcW w:w="1154" w:type="dxa"/>
          </w:tcPr>
          <w:p w:rsidR="0016585F" w:rsidRPr="00E31890" w:rsidRDefault="0016585F">
            <w:pPr>
              <w:pStyle w:val="ConsPlusNormal"/>
              <w:rPr>
                <w:color w:val="000000"/>
              </w:rPr>
            </w:pPr>
            <w:r w:rsidRPr="00E31890">
              <w:rPr>
                <w:color w:val="000000"/>
              </w:rPr>
              <w:t>0,16</w:t>
            </w:r>
          </w:p>
        </w:tc>
        <w:tc>
          <w:tcPr>
            <w:tcW w:w="1147" w:type="dxa"/>
          </w:tcPr>
          <w:p w:rsidR="0016585F" w:rsidRPr="00E31890" w:rsidRDefault="0016585F">
            <w:pPr>
              <w:pStyle w:val="ConsPlusNormal"/>
              <w:rPr>
                <w:color w:val="000000"/>
              </w:rPr>
            </w:pPr>
            <w:r w:rsidRPr="00E31890">
              <w:rPr>
                <w:color w:val="000000"/>
              </w:rPr>
              <w:t>0,2</w:t>
            </w:r>
          </w:p>
        </w:tc>
        <w:tc>
          <w:tcPr>
            <w:tcW w:w="1148" w:type="dxa"/>
          </w:tcPr>
          <w:p w:rsidR="0016585F" w:rsidRPr="00E31890" w:rsidRDefault="0016585F">
            <w:pPr>
              <w:pStyle w:val="ConsPlusNormal"/>
              <w:rPr>
                <w:color w:val="000000"/>
              </w:rPr>
            </w:pPr>
            <w:r w:rsidRPr="00E31890">
              <w:rPr>
                <w:color w:val="000000"/>
              </w:rPr>
              <w:t>0,29</w:t>
            </w:r>
          </w:p>
        </w:tc>
        <w:tc>
          <w:tcPr>
            <w:tcW w:w="1105" w:type="dxa"/>
          </w:tcPr>
          <w:p w:rsidR="0016585F" w:rsidRPr="00E31890" w:rsidRDefault="0016585F">
            <w:pPr>
              <w:pStyle w:val="ConsPlusNormal"/>
              <w:rPr>
                <w:color w:val="000000"/>
              </w:rPr>
            </w:pPr>
            <w:r w:rsidRPr="00E31890">
              <w:rPr>
                <w:color w:val="000000"/>
              </w:rPr>
              <w:t>0,37</w:t>
            </w:r>
          </w:p>
        </w:tc>
      </w:tr>
      <w:tr w:rsidR="0016585F" w:rsidRPr="001122B4">
        <w:tc>
          <w:tcPr>
            <w:tcW w:w="662" w:type="dxa"/>
          </w:tcPr>
          <w:p w:rsidR="0016585F" w:rsidRPr="00E31890" w:rsidRDefault="0016585F">
            <w:pPr>
              <w:pStyle w:val="ConsPlusNormal"/>
              <w:rPr>
                <w:color w:val="000000"/>
              </w:rPr>
            </w:pPr>
            <w:r w:rsidRPr="00E31890">
              <w:rPr>
                <w:color w:val="000000"/>
              </w:rPr>
              <w:t>7.2</w:t>
            </w:r>
          </w:p>
        </w:tc>
        <w:tc>
          <w:tcPr>
            <w:tcW w:w="4354" w:type="dxa"/>
          </w:tcPr>
          <w:p w:rsidR="0016585F" w:rsidRPr="00E31890" w:rsidRDefault="0016585F">
            <w:pPr>
              <w:pStyle w:val="ConsPlusNormal"/>
              <w:rPr>
                <w:color w:val="000000"/>
              </w:rPr>
            </w:pPr>
            <w:r w:rsidRPr="00E31890">
              <w:rPr>
                <w:color w:val="000000"/>
              </w:rPr>
              <w:t>Площадью от 50 до 100 кв. м включительно</w:t>
            </w:r>
          </w:p>
        </w:tc>
        <w:tc>
          <w:tcPr>
            <w:tcW w:w="1154" w:type="dxa"/>
          </w:tcPr>
          <w:p w:rsidR="0016585F" w:rsidRPr="00E31890" w:rsidRDefault="0016585F">
            <w:pPr>
              <w:pStyle w:val="ConsPlusNormal"/>
              <w:rPr>
                <w:color w:val="000000"/>
              </w:rPr>
            </w:pPr>
            <w:r w:rsidRPr="00E31890">
              <w:rPr>
                <w:color w:val="000000"/>
              </w:rPr>
              <w:t>0,18</w:t>
            </w:r>
          </w:p>
        </w:tc>
        <w:tc>
          <w:tcPr>
            <w:tcW w:w="1147" w:type="dxa"/>
          </w:tcPr>
          <w:p w:rsidR="0016585F" w:rsidRPr="00E31890" w:rsidRDefault="0016585F">
            <w:pPr>
              <w:pStyle w:val="ConsPlusNormal"/>
              <w:rPr>
                <w:color w:val="000000"/>
              </w:rPr>
            </w:pPr>
            <w:r w:rsidRPr="00E31890">
              <w:rPr>
                <w:color w:val="000000"/>
              </w:rPr>
              <w:t>0,22</w:t>
            </w:r>
          </w:p>
        </w:tc>
        <w:tc>
          <w:tcPr>
            <w:tcW w:w="1148" w:type="dxa"/>
          </w:tcPr>
          <w:p w:rsidR="0016585F" w:rsidRPr="00E31890" w:rsidRDefault="0016585F">
            <w:pPr>
              <w:pStyle w:val="ConsPlusNormal"/>
              <w:rPr>
                <w:color w:val="000000"/>
              </w:rPr>
            </w:pPr>
            <w:r w:rsidRPr="00E31890">
              <w:rPr>
                <w:color w:val="000000"/>
              </w:rPr>
              <w:t>0,31</w:t>
            </w:r>
          </w:p>
        </w:tc>
        <w:tc>
          <w:tcPr>
            <w:tcW w:w="1105" w:type="dxa"/>
          </w:tcPr>
          <w:p w:rsidR="0016585F" w:rsidRPr="00E31890" w:rsidRDefault="0016585F">
            <w:pPr>
              <w:pStyle w:val="ConsPlusNormal"/>
              <w:rPr>
                <w:color w:val="000000"/>
              </w:rPr>
            </w:pPr>
            <w:r w:rsidRPr="00E31890">
              <w:rPr>
                <w:color w:val="000000"/>
              </w:rPr>
              <w:t>0,4</w:t>
            </w:r>
          </w:p>
        </w:tc>
      </w:tr>
      <w:tr w:rsidR="0016585F" w:rsidRPr="001122B4">
        <w:tc>
          <w:tcPr>
            <w:tcW w:w="662" w:type="dxa"/>
          </w:tcPr>
          <w:p w:rsidR="0016585F" w:rsidRPr="00E31890" w:rsidRDefault="0016585F">
            <w:pPr>
              <w:pStyle w:val="ConsPlusNormal"/>
              <w:rPr>
                <w:color w:val="000000"/>
              </w:rPr>
            </w:pPr>
            <w:r w:rsidRPr="00E31890">
              <w:rPr>
                <w:color w:val="000000"/>
              </w:rPr>
              <w:t>7.3</w:t>
            </w:r>
          </w:p>
        </w:tc>
        <w:tc>
          <w:tcPr>
            <w:tcW w:w="4354" w:type="dxa"/>
          </w:tcPr>
          <w:p w:rsidR="0016585F" w:rsidRPr="00E31890" w:rsidRDefault="0016585F">
            <w:pPr>
              <w:pStyle w:val="ConsPlusNormal"/>
              <w:rPr>
                <w:color w:val="000000"/>
              </w:rPr>
            </w:pPr>
            <w:r w:rsidRPr="00E31890">
              <w:rPr>
                <w:color w:val="000000"/>
              </w:rPr>
              <w:t>Площадью от 6 до 50 кв. м включительно</w:t>
            </w:r>
          </w:p>
        </w:tc>
        <w:tc>
          <w:tcPr>
            <w:tcW w:w="1154" w:type="dxa"/>
          </w:tcPr>
          <w:p w:rsidR="0016585F" w:rsidRPr="00E31890" w:rsidRDefault="0016585F">
            <w:pPr>
              <w:pStyle w:val="ConsPlusNormal"/>
              <w:rPr>
                <w:color w:val="000000"/>
              </w:rPr>
            </w:pPr>
            <w:r w:rsidRPr="00E31890">
              <w:rPr>
                <w:color w:val="000000"/>
              </w:rPr>
              <w:t>0,19</w:t>
            </w:r>
          </w:p>
        </w:tc>
        <w:tc>
          <w:tcPr>
            <w:tcW w:w="1147" w:type="dxa"/>
          </w:tcPr>
          <w:p w:rsidR="0016585F" w:rsidRPr="00E31890" w:rsidRDefault="0016585F">
            <w:pPr>
              <w:pStyle w:val="ConsPlusNormal"/>
              <w:rPr>
                <w:color w:val="000000"/>
              </w:rPr>
            </w:pPr>
            <w:r w:rsidRPr="00E31890">
              <w:rPr>
                <w:color w:val="000000"/>
              </w:rPr>
              <w:t>0,323</w:t>
            </w:r>
          </w:p>
        </w:tc>
        <w:tc>
          <w:tcPr>
            <w:tcW w:w="1148" w:type="dxa"/>
          </w:tcPr>
          <w:p w:rsidR="0016585F" w:rsidRPr="00E31890" w:rsidRDefault="0016585F">
            <w:pPr>
              <w:pStyle w:val="ConsPlusNormal"/>
              <w:rPr>
                <w:color w:val="000000"/>
              </w:rPr>
            </w:pPr>
            <w:r w:rsidRPr="00E31890">
              <w:rPr>
                <w:color w:val="000000"/>
              </w:rPr>
              <w:t>0,32</w:t>
            </w:r>
          </w:p>
        </w:tc>
        <w:tc>
          <w:tcPr>
            <w:tcW w:w="1105" w:type="dxa"/>
          </w:tcPr>
          <w:p w:rsidR="0016585F" w:rsidRPr="00E31890" w:rsidRDefault="0016585F">
            <w:pPr>
              <w:pStyle w:val="ConsPlusNormal"/>
              <w:rPr>
                <w:color w:val="000000"/>
              </w:rPr>
            </w:pPr>
            <w:r w:rsidRPr="00E31890">
              <w:rPr>
                <w:color w:val="000000"/>
              </w:rPr>
              <w:t>0,41</w:t>
            </w:r>
          </w:p>
        </w:tc>
      </w:tr>
    </w:tbl>
    <w:p w:rsidR="0016585F" w:rsidRPr="00E31890" w:rsidRDefault="0016585F">
      <w:pPr>
        <w:pStyle w:val="ConsPlusNormal"/>
        <w:jc w:val="both"/>
        <w:rPr>
          <w:color w:val="000000"/>
        </w:rPr>
      </w:pPr>
    </w:p>
    <w:p w:rsidR="0016585F" w:rsidRPr="005E5966" w:rsidRDefault="0016585F" w:rsidP="005E5966">
      <w:pPr>
        <w:pStyle w:val="ConsPlusNormal"/>
        <w:ind w:firstLine="540"/>
        <w:jc w:val="both"/>
        <w:rPr>
          <w:color w:val="000000"/>
        </w:rPr>
      </w:pPr>
      <w:r w:rsidRPr="005E5966">
        <w:rPr>
          <w:color w:val="000000"/>
        </w:rPr>
        <w:t>В случае если в одном торговом месте доходы от реализации товарных групп, перечисленных в пунктах 1, 2, 3 таблицы, превышают 40% от общего товарооборота, для расчета единого налога применяется значение коэффициента, имеющее наибольшее значение.</w:t>
      </w:r>
    </w:p>
    <w:p w:rsidR="0016585F" w:rsidRPr="005E5966" w:rsidRDefault="0016585F" w:rsidP="005E5966">
      <w:pPr>
        <w:pStyle w:val="ConsPlusNormal"/>
        <w:ind w:firstLine="540"/>
        <w:jc w:val="both"/>
        <w:rPr>
          <w:color w:val="000000"/>
        </w:rPr>
      </w:pPr>
      <w:r w:rsidRPr="005E5966">
        <w:rPr>
          <w:color w:val="000000"/>
        </w:rPr>
        <w:t>Организации и предприниматели, осуществляющие деятельность в населенных пунктах численностью до 300 человек, для расчета единого налога применяют значение коэффициента К2, равное 0,01, в населенных пунктах численностью от 301 до 500 человек для расчета единого налога применяют значение коэффициента К2, равное 0,07.</w:t>
      </w:r>
    </w:p>
    <w:p w:rsidR="0016585F" w:rsidRPr="005E5966" w:rsidRDefault="0016585F" w:rsidP="005E5966">
      <w:pPr>
        <w:pStyle w:val="ConsPlusNormal"/>
        <w:ind w:firstLine="540"/>
        <w:jc w:val="both"/>
        <w:rPr>
          <w:color w:val="000000"/>
        </w:rPr>
      </w:pPr>
      <w:r w:rsidRPr="005E5966">
        <w:rPr>
          <w:color w:val="000000"/>
        </w:rPr>
        <w:t>Данные значения коэффициента К2 налогоплательщики применяют в отношении объектов организации торговли, находящихся в соответствующих населенных пунктах.".</w:t>
      </w:r>
    </w:p>
    <w:p w:rsidR="0016585F" w:rsidRPr="005E5966" w:rsidRDefault="0016585F" w:rsidP="005E5966">
      <w:pPr>
        <w:pStyle w:val="ConsPlusNormal"/>
        <w:ind w:firstLine="540"/>
        <w:jc w:val="both"/>
        <w:rPr>
          <w:color w:val="000000"/>
        </w:rPr>
      </w:pPr>
      <w:r w:rsidRPr="005E5966">
        <w:rPr>
          <w:color w:val="000000"/>
        </w:rPr>
        <w:t>2. Решение вступает в силу по истечении одного месяца со дня официального опубликования в газете "Вперед" и распространяется на правоотношения, возникшие с 1 января 2014 года.</w:t>
      </w:r>
    </w:p>
    <w:p w:rsidR="0016585F" w:rsidRPr="005E5966" w:rsidRDefault="0016585F" w:rsidP="005E5966">
      <w:pPr>
        <w:pStyle w:val="ConsPlusNormal"/>
        <w:ind w:firstLine="540"/>
        <w:jc w:val="both"/>
        <w:rPr>
          <w:color w:val="000000"/>
        </w:rPr>
      </w:pPr>
      <w:r w:rsidRPr="005E5966">
        <w:rPr>
          <w:color w:val="000000"/>
        </w:rPr>
        <w:t>3. Контроль за исполнением решения возложить на постоянную комиссию Земского Собрания по бюджету, муниципальной собственности, налогам и экономической политике.</w:t>
      </w:r>
    </w:p>
    <w:p w:rsidR="0016585F" w:rsidRPr="00E31890" w:rsidRDefault="0016585F">
      <w:pPr>
        <w:pStyle w:val="ConsPlusNormal"/>
        <w:jc w:val="both"/>
        <w:rPr>
          <w:color w:val="000000"/>
        </w:rPr>
      </w:pPr>
    </w:p>
    <w:p w:rsidR="0016585F" w:rsidRPr="005E5966" w:rsidRDefault="0016585F">
      <w:pPr>
        <w:pStyle w:val="ConsPlusNormal"/>
        <w:jc w:val="right"/>
        <w:rPr>
          <w:i/>
          <w:color w:val="000000"/>
        </w:rPr>
      </w:pPr>
      <w:r w:rsidRPr="005E5966">
        <w:rPr>
          <w:i/>
          <w:color w:val="000000"/>
        </w:rPr>
        <w:t>Председатель Земского Собрания</w:t>
      </w:r>
    </w:p>
    <w:p w:rsidR="0016585F" w:rsidRPr="005E5966" w:rsidRDefault="0016585F">
      <w:pPr>
        <w:pStyle w:val="ConsPlusNormal"/>
        <w:jc w:val="right"/>
        <w:rPr>
          <w:i/>
          <w:color w:val="000000"/>
        </w:rPr>
      </w:pPr>
      <w:r w:rsidRPr="005E5966">
        <w:rPr>
          <w:i/>
          <w:color w:val="000000"/>
        </w:rPr>
        <w:t>Октябрьского муниципального района</w:t>
      </w:r>
    </w:p>
    <w:p w:rsidR="0016585F" w:rsidRPr="005E5966" w:rsidRDefault="0016585F">
      <w:pPr>
        <w:pStyle w:val="ConsPlusNormal"/>
        <w:jc w:val="right"/>
        <w:rPr>
          <w:i/>
          <w:color w:val="000000"/>
        </w:rPr>
      </w:pPr>
      <w:r w:rsidRPr="005E5966">
        <w:rPr>
          <w:i/>
          <w:color w:val="000000"/>
        </w:rPr>
        <w:t>В.А.ОСТАНИН</w:t>
      </w:r>
    </w:p>
    <w:p w:rsidR="0016585F" w:rsidRPr="005E5966" w:rsidRDefault="0016585F">
      <w:pPr>
        <w:pStyle w:val="ConsPlusNormal"/>
        <w:jc w:val="both"/>
        <w:rPr>
          <w:i/>
          <w:color w:val="000000"/>
        </w:rPr>
      </w:pPr>
    </w:p>
    <w:p w:rsidR="0016585F" w:rsidRPr="005E5966" w:rsidRDefault="0016585F">
      <w:pPr>
        <w:pStyle w:val="ConsPlusNormal"/>
        <w:jc w:val="right"/>
        <w:rPr>
          <w:i/>
          <w:color w:val="000000"/>
        </w:rPr>
      </w:pPr>
      <w:r w:rsidRPr="005E5966">
        <w:rPr>
          <w:i/>
          <w:color w:val="000000"/>
        </w:rPr>
        <w:t xml:space="preserve">Глава муниципального района - глава администрации </w:t>
      </w:r>
    </w:p>
    <w:p w:rsidR="0016585F" w:rsidRPr="005E5966" w:rsidRDefault="0016585F">
      <w:pPr>
        <w:pStyle w:val="ConsPlusNormal"/>
        <w:jc w:val="right"/>
        <w:rPr>
          <w:i/>
          <w:color w:val="000000"/>
        </w:rPr>
      </w:pPr>
      <w:r w:rsidRPr="005E5966">
        <w:rPr>
          <w:i/>
          <w:color w:val="000000"/>
        </w:rPr>
        <w:t>Октябрьского</w:t>
      </w:r>
      <w:r w:rsidRPr="00E71D03">
        <w:rPr>
          <w:i/>
          <w:color w:val="000000"/>
        </w:rPr>
        <w:t xml:space="preserve"> </w:t>
      </w:r>
      <w:r w:rsidRPr="005E5966">
        <w:rPr>
          <w:i/>
          <w:color w:val="000000"/>
        </w:rPr>
        <w:t>муниципального района</w:t>
      </w:r>
    </w:p>
    <w:p w:rsidR="0016585F" w:rsidRPr="005E5966" w:rsidRDefault="0016585F">
      <w:pPr>
        <w:pStyle w:val="ConsPlusNormal"/>
        <w:jc w:val="right"/>
        <w:rPr>
          <w:i/>
          <w:color w:val="000000"/>
        </w:rPr>
      </w:pPr>
      <w:r w:rsidRPr="005E5966">
        <w:rPr>
          <w:i/>
          <w:color w:val="000000"/>
        </w:rPr>
        <w:t>Г.В.ПОЕЗЖАЕВ</w:t>
      </w:r>
    </w:p>
    <w:p w:rsidR="0016585F" w:rsidRPr="00E31890" w:rsidRDefault="0016585F">
      <w:pPr>
        <w:pStyle w:val="ConsPlusNormal"/>
        <w:rPr>
          <w:color w:val="000000"/>
        </w:rPr>
      </w:pPr>
      <w:r w:rsidRPr="00E31890">
        <w:rPr>
          <w:color w:val="000000"/>
        </w:rPr>
        <w:t>28.02.2014</w:t>
      </w:r>
    </w:p>
    <w:p w:rsidR="0016585F" w:rsidRPr="00E31890" w:rsidRDefault="0016585F">
      <w:pPr>
        <w:pStyle w:val="ConsPlusNormal"/>
        <w:jc w:val="both"/>
        <w:rPr>
          <w:color w:val="000000"/>
        </w:rPr>
      </w:pPr>
    </w:p>
    <w:sectPr w:rsidR="0016585F" w:rsidRPr="00E31890" w:rsidSect="00B834F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1890"/>
    <w:rsid w:val="00102700"/>
    <w:rsid w:val="001122B4"/>
    <w:rsid w:val="0016585F"/>
    <w:rsid w:val="002A73B3"/>
    <w:rsid w:val="005C111D"/>
    <w:rsid w:val="005E5966"/>
    <w:rsid w:val="006038FB"/>
    <w:rsid w:val="00663BED"/>
    <w:rsid w:val="006836AE"/>
    <w:rsid w:val="006917D7"/>
    <w:rsid w:val="00B834FD"/>
    <w:rsid w:val="00CA0C94"/>
    <w:rsid w:val="00E31890"/>
    <w:rsid w:val="00E71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3B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31890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E31890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E31890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3</Pages>
  <Words>798</Words>
  <Characters>4552</Characters>
  <Application>Microsoft Office Outlook</Application>
  <DocSecurity>0</DocSecurity>
  <Lines>0</Lines>
  <Paragraphs>0</Paragraphs>
  <ScaleCrop>false</ScaleCrop>
  <Company>UFNS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5900-03-209</dc:creator>
  <cp:keywords/>
  <dc:description/>
  <cp:lastModifiedBy>Sna</cp:lastModifiedBy>
  <cp:revision>5</cp:revision>
  <dcterms:created xsi:type="dcterms:W3CDTF">2016-07-21T05:39:00Z</dcterms:created>
  <dcterms:modified xsi:type="dcterms:W3CDTF">2016-10-24T07:16:00Z</dcterms:modified>
</cp:coreProperties>
</file>