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83" w:rsidRPr="005A3A56" w:rsidRDefault="00406483">
      <w:pPr>
        <w:pStyle w:val="ConsPlusTitle"/>
        <w:jc w:val="center"/>
        <w:rPr>
          <w:color w:val="000000"/>
        </w:rPr>
      </w:pPr>
      <w:r w:rsidRPr="005A3A56">
        <w:rPr>
          <w:color w:val="000000"/>
        </w:rPr>
        <w:t>ЗЕМСКОЕ СОБРАНИЕ ПЕРМСКОГО МУНИЦИПАЛЬНОГО РАЙОНА</w:t>
      </w:r>
    </w:p>
    <w:p w:rsidR="00406483" w:rsidRPr="005A3A56" w:rsidRDefault="00406483">
      <w:pPr>
        <w:pStyle w:val="ConsPlusTitle"/>
        <w:jc w:val="center"/>
        <w:rPr>
          <w:color w:val="000000"/>
        </w:rPr>
      </w:pPr>
    </w:p>
    <w:p w:rsidR="00406483" w:rsidRPr="005A3A56" w:rsidRDefault="00406483">
      <w:pPr>
        <w:pStyle w:val="ConsPlusTitle"/>
        <w:jc w:val="center"/>
        <w:rPr>
          <w:color w:val="000000"/>
        </w:rPr>
      </w:pPr>
      <w:r w:rsidRPr="005A3A56">
        <w:rPr>
          <w:color w:val="000000"/>
        </w:rPr>
        <w:t>РЕШЕНИЕ</w:t>
      </w:r>
    </w:p>
    <w:p w:rsidR="00406483" w:rsidRPr="005A3A56" w:rsidRDefault="00406483">
      <w:pPr>
        <w:pStyle w:val="ConsPlusTitle"/>
        <w:jc w:val="center"/>
        <w:rPr>
          <w:color w:val="000000"/>
        </w:rPr>
      </w:pPr>
      <w:r w:rsidRPr="005A3A56">
        <w:rPr>
          <w:color w:val="000000"/>
        </w:rPr>
        <w:t>от 29 августа 2013 г. N 368</w:t>
      </w:r>
    </w:p>
    <w:p w:rsidR="00406483" w:rsidRPr="005A3A56" w:rsidRDefault="00406483">
      <w:pPr>
        <w:pStyle w:val="ConsPlusTitle"/>
        <w:jc w:val="center"/>
        <w:rPr>
          <w:color w:val="000000"/>
        </w:rPr>
      </w:pPr>
    </w:p>
    <w:p w:rsidR="00406483" w:rsidRPr="005A3A56" w:rsidRDefault="00406483">
      <w:pPr>
        <w:pStyle w:val="ConsPlusTitle"/>
        <w:jc w:val="center"/>
        <w:rPr>
          <w:color w:val="000000"/>
        </w:rPr>
      </w:pPr>
      <w:r w:rsidRPr="005A3A56">
        <w:rPr>
          <w:color w:val="000000"/>
        </w:rPr>
        <w:t>О ВНЕСЕНИИ ИЗМЕНЕНИЙ В ОТДЕЛЬНЫЕ РЕШЕНИЯ ЗЕМСКОГО СОБРАНИЯ</w:t>
      </w:r>
    </w:p>
    <w:p w:rsidR="00406483" w:rsidRPr="005A3A56" w:rsidRDefault="00406483">
      <w:pPr>
        <w:pStyle w:val="ConsPlusTitle"/>
        <w:jc w:val="center"/>
        <w:rPr>
          <w:color w:val="000000"/>
        </w:rPr>
      </w:pPr>
      <w:r w:rsidRPr="005A3A56">
        <w:rPr>
          <w:color w:val="000000"/>
        </w:rPr>
        <w:t>ПЕРМСКОГО МУНИЦИПАЛЬНОГО РАЙОНА</w:t>
      </w:r>
    </w:p>
    <w:p w:rsidR="00406483" w:rsidRPr="005A3A56" w:rsidRDefault="00406483">
      <w:pPr>
        <w:pStyle w:val="ConsPlusNormal"/>
        <w:ind w:firstLine="540"/>
        <w:jc w:val="both"/>
        <w:rPr>
          <w:color w:val="000000"/>
        </w:rPr>
      </w:pP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В целях приведения нормативных правовых актов в соответствие с действующим федеральным и региональным законодательством, муниципальными правовыми актами Земское Собрание решает: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1. Внести в решение Земского Собрания Пермского муниципального района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 следующие изменения: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пункт 6 изложить в новой редакции: "6. Контроль за исполнением настоящего решения возложить на комитет Земского Собрания Пермского муниципального района по экономическому развитию, бюджету и налогам.".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2. Внести в решение Земского Собрания Пермского муниципального района от 27.11.2009 N 14 "Об утверждении Положения о системе оплаты труда работников рабочих профессий муниципальных бюджетных учреждений Пермского муниципального района" следующие изменения: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1) пункт 3 решения изложить в новой редакции: "3. Контроль за исполнением настоящего решения возложить на комитет Земского Собрания Пермского муниципального района по экономическому развитию, бюджету и налогам.";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2) пункты 9 и 10 Положения о системе оплаты труда работников рабочих профессий муниципальных бюджетных учреждений Пермского муниципального района изложить в новой редакции: "9. Работникам рабочих профессий бюджетных учреждений Пермского муниципального района в пределах утвержденного фонда оплаты труда осуществляется выплата социального характера в виде единовременной материальной помощи.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Порядок установления, размеры и условия оказания единовременной материальной помощи определяются коллективными договорами, локальными нормативными актами бюджетных учреждений Пермского муниципального района.";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3) в абзаце два пункта 11 Положения о системе оплаты труда работников рабочих профессий муниципальных бюджетных учреждений Пермского муниципального района слова "в пределах рекомендуемых минимального и максимального размеров должностных окладов, установленных" исключить;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4) в пункте 13 Положения о системе оплаты труда работников рабочих профессий муниципальных бюджетных учреждений Пермского муниципального района слова "в соответствии с" исключить.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3. Внести в Порядок подготовки, рассмотрения, принятия и опубликования правовых актов Земского Собрания Пермского муниципального района, утвержденный решением Земского Собрания Пермского муниципального района от 28.01.2010 N 39, следующие изменения: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1) пункт 1.4 части 1 изложить в новой редакции: "1.4. Проекты правовых актов, поправки к ним вносятся субъектами правотворческой инициативы, определенными статьей 7 Устава Пермского муниципального района.";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2) в пункте 1.5 части 1 слова "разработку концепции проекта;" исключить, слово "научной" заменить словом "аналитической";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3) в абзаце три пункта 2.6 части 2 слова "только с соответствующей резолюцией" заменить словами "при наличии резолюции";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4) в пункте 2.8 части 2 слова "по мере необходимости, определяемой" исключить;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5) в пункте 2.9 части 2 слова "в соответствии с" исключить;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6) в абзаце один пункта 2.11 части 2 слова "до рассмотрения его в первом чтении" исключить;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7) в абзаце три пункта 2.11 части 2 слова "во втором чтении" исключить;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8) в пункте 5.3 части 5 слова "и Регламентом Земского Собрания" исключить.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4. Внести в решение Земского Собрания Пермского муниципального района от 16.03.2010 N 48 "Об утверждении Положения о представительских расходах и расходах на мероприятия" следующие изменения: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пункт 3 изложить в новой редакции: "3. Контроль за исполнением настоящего решения возложить на комитет Земского Собрания Пермского муниципального района по экономическому развитию, бюджету и налогам.".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5. Внести в решение Земского Собрания Пермского муниципального района от 29.04.2010 N 60 "Об утверждении порядков установления и выплаты пенсии за выслугу лет лицам, замещавшим муниципальные должности и должности муниципальной службы в Пермском муниципальном районе" следующие изменения: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1) абзац два пункта 1 части 1 Порядка установления и выплаты пенсии за выслугу лет лицам, замещавшим муниципальные должности в Пермском муниципальном районе, изложить в новой редакции: "лицо, замещавшее муниципальную должность, - депутат, член выборного органа местного самоуправления, выборное должностное лицо местного самоуправления Пермского района Пермского края (Пермской области) и (или) Пермского муниципального района Пермского края, член избирательной комиссии Пермского района Пермского края (Пермской области) и (или) Пермского муниципального района Пермского края, действующей на постоянной основе и являющейся юридическим лицом, с правом решающего голоса.";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2) в пункте 1 части 2 Порядка установления и выплаты пенсии за выслугу лет лицам, замещавшим муниципальные должности в Пермском муниципальном районе, слова "(должность главы Пермского муниципального района)" исключить;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3) пункт 4 части 3 Порядка установления и выплаты пенсии за выслугу лет лицам, замещавшим муниципальные должности в Пермском муниципальном районе, изложить в новой редакции: "4. В случае изменения на основании действующего законодательства размера трудовой пенсии получатель пенсии за выслугу лет представляет в уполномоченный орган справку из пенсионного фонда о сроках изменения трудовой пенсии, размере пенсии в разрезе страховой и базовой частей пенсий.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В случае непредставления указанной справки заявителем по собственной инициативе уполномоченный орган самостоятельно запрашивает такие документы (сведения, содержащиеся в них) из пенсионного фонда.";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4) пункт 1 части 4 Порядка установления и выплаты пенсии за выслугу лет лицам, замещавшим муниципальные должности в Пермском муниципальном районе, дополнить абзацами следующего содержания: "Уполномоченный орган не вправе требовать у заявителя документы,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Уполномоченный орган самостоятельно запрашивает такие документы (сведения, содержащиеся в них) в соответствующих органах и организациях, если заявитель не представил их по собственной инициативе.";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5) в абзаце один пункта 2 части 4 Порядка установления и выплаты пенсии за выслугу лет лицам, замещавшим муниципальные должности в Пермском муниципальном районе, слова "необходимых документов" заменить словами "документов, указанных в пункте 1 настоящей части,";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6) в абзаце два пункта 2 части 4 Порядка установления и выплаты пенсии за выслугу лет лицам, замещавшим муниципальные должности в Пермском муниципальном районе, слова "в установленный срок" заменить словами "в течение 15 дней со дня получения всех документов, указанных в пункте 1 настоящей части,";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7) в абзаце два пункта 4 части 5 Порядка установления и выплаты пенсии за выслугу лет лицам, замещавшим муниципальные должности в Пермском муниципальном районе, слово "соответствующего" исключить;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8) в абзаце один пункта 2 части 2 Порядка установления и выплаты пенсии за выслугу лет лицам, замещавшим должности муниципальной службы в Пермском муниципальном районе, слова "гражданской службы" заменить словами "муниципальной службы";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9) абзацы два и три пункта 6 части 3 Порядка установления и выплаты пенсии за выслугу лет лицам, замещавшим должности муниципальной службы в Пермском муниципальном районе, изложить в новой редакции: "В случае изменения на основании действующего законодательства размера трудовой пенсии получатель пенсии за выслугу лет представляет в уполномоченный орган справку из пенсионного фонда о сроках изменения трудовой пенсии, размере пенсии в разрезе страховой и базовой частей пенсий.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В случае непредставления указанной справки заявителем по собственной инициативе уполномоченный орган самостоятельно запрашивает такие документы (сведения, содержащиеся в них) из пенсионного фонда.";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10) пункт 1 части 4 Порядка установления и выплаты пенсии за выслугу лет лицам, замещавшим должности муниципальной службы в Пермском муниципальном районе, дополнить абзацами следующего содержания: "Уполномоченный орган не вправе требовать у заявителя документы,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Уполномоченный орган самостоятельно запрашивает такие документы (сведения, содержащиеся в них) в соответствующих органах и организациях, если заявитель не представил их по собственной инициативе.".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6. Внести в Положение о Земском Собрании Пермского муниципального района, утвержденное решением Земского Собрания Пермского муниципального района от 17.09.2010 N 98, следующие изменения: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1) второе и третье предложения абзаца три пункта 3.3 части 3 исключить;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2) абзац два пункта 4.2 части 4 исключить;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3) в пункте 4.6 части 4 слова ", избираемый из числа депутатов при тайном голосовании простым большинством голосов от установленной численности депутатов на весь срок полномочий Земского Собрания" исключить;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4) пункт 4.11 части 4 изложить в новой редакции: "4.11. В случае временного отсутствия главы Пермского муниципального района или в случае досрочного прекращения им полномочий исполнение его полномочий осуществляется в соответствии со статьей 49 Устава Пермского муниципального района".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7. Внести в решение Земского Собрания Пермского муниципального района от 24.02.2011 N 148 "Об утверждении Порядка установления и использования полос отвода автомобильных дорог общего пользования местного значения вне границ населенных пунктов" следующие изменения: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1) пункт 5 решения изложить в новой редакции: "5. Контроль за исполнением настоящего решения возложить на комитет Земского Собрания Пермского муниципального района по развитию инфраструктуры и управлению ресурсами.";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2) абзац один пункта 3.2 части 3 Порядка изложить в новой редакции: "3.2. В границах полосы отвода автомобильной дороги, за исключением случаев, предусмотренных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запрещаются:";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3) подпункт 4 пункта 3.2 части 3 Порядка дополнить словами ", согласованных с владельцами автомобильных дорог;";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4) пункт 3.6 части 3 Порядка дополнить абзацем два следующего содержания: "К отношениям, связанным с осуществлением муниципального контроля в области использования автомобильных дорог и осуществления дорожной деятельности, организацией и проведением проверок юридических лиц, индивидуальных предпринимателей, применяются положения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5) пункт 3.7 части 3 изложить в новой редакции: "3.7. Лица, нарушившие законодательство Российской Федерации об автомобильных дорогах и о дорожной деятельности, несут гражданско-правовую, административную, уголовную и иную ответственность в соответствии с законодательством Российской Федерации".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8. Внести в решение Земского Собрания Пермского муниципального района от 28.04.2011 N 169 "Об утверждении Порядка распределения и использования субсидий, предоставляемых бюджету Пермского муниципального района из бюджета Пермского края на реализацию приоритетных муниципальных проектов (программ) и инвестиционных проектов (целевых программ) Пермского муниципального района" следующие изменения: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пункт 4 решения изложить в новой редакции: "4. Контроль за исполнением настоящего решения возложить на комитет Земского Собрания Пермского муниципального района по экономическому развитию, бюджету и налогам.".</w:t>
      </w:r>
    </w:p>
    <w:p w:rsidR="00406483" w:rsidRPr="0038462C" w:rsidRDefault="00406483" w:rsidP="0038462C">
      <w:pPr>
        <w:pStyle w:val="ConsPlusNormal"/>
        <w:ind w:firstLine="540"/>
        <w:jc w:val="both"/>
        <w:rPr>
          <w:color w:val="000000"/>
        </w:rPr>
      </w:pPr>
      <w:r w:rsidRPr="0038462C">
        <w:rPr>
          <w:color w:val="000000"/>
        </w:rPr>
        <w:t>9. Настоящее решение вступает в силу со дня его официального опубликования в муниципальной газете "Нива".</w:t>
      </w:r>
    </w:p>
    <w:p w:rsidR="00406483" w:rsidRPr="005A3A56" w:rsidRDefault="00406483">
      <w:pPr>
        <w:pStyle w:val="ConsPlusNormal"/>
        <w:ind w:firstLine="540"/>
        <w:jc w:val="both"/>
        <w:rPr>
          <w:color w:val="000000"/>
        </w:rPr>
      </w:pPr>
    </w:p>
    <w:p w:rsidR="00406483" w:rsidRPr="0038462C" w:rsidRDefault="00406483">
      <w:pPr>
        <w:pStyle w:val="ConsPlusNormal"/>
        <w:jc w:val="right"/>
        <w:rPr>
          <w:i/>
          <w:color w:val="000000"/>
        </w:rPr>
      </w:pPr>
      <w:r w:rsidRPr="0038462C">
        <w:rPr>
          <w:i/>
          <w:color w:val="000000"/>
        </w:rPr>
        <w:t xml:space="preserve">Глава </w:t>
      </w:r>
    </w:p>
    <w:p w:rsidR="00406483" w:rsidRPr="0038462C" w:rsidRDefault="00406483">
      <w:pPr>
        <w:pStyle w:val="ConsPlusNormal"/>
        <w:jc w:val="right"/>
        <w:rPr>
          <w:i/>
          <w:color w:val="000000"/>
        </w:rPr>
      </w:pPr>
      <w:r w:rsidRPr="0038462C">
        <w:rPr>
          <w:i/>
          <w:color w:val="000000"/>
        </w:rPr>
        <w:t>муниципального района</w:t>
      </w:r>
    </w:p>
    <w:p w:rsidR="00406483" w:rsidRPr="005A3A56" w:rsidRDefault="00406483">
      <w:pPr>
        <w:pStyle w:val="ConsPlusNormal"/>
        <w:jc w:val="right"/>
        <w:rPr>
          <w:color w:val="000000"/>
        </w:rPr>
      </w:pPr>
      <w:r w:rsidRPr="0038462C">
        <w:rPr>
          <w:i/>
          <w:color w:val="000000"/>
        </w:rPr>
        <w:t>А.П.КУЗНЕЦОВ</w:t>
      </w:r>
    </w:p>
    <w:p w:rsidR="00406483" w:rsidRPr="005A3A56" w:rsidRDefault="00406483">
      <w:pPr>
        <w:pStyle w:val="ConsPlusNormal"/>
        <w:ind w:firstLine="540"/>
        <w:jc w:val="both"/>
        <w:rPr>
          <w:color w:val="000000"/>
        </w:rPr>
      </w:pPr>
    </w:p>
    <w:sectPr w:rsidR="00406483" w:rsidRPr="005A3A56" w:rsidSect="0054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6AD"/>
    <w:rsid w:val="000C7B0E"/>
    <w:rsid w:val="0038462C"/>
    <w:rsid w:val="003E56AD"/>
    <w:rsid w:val="00406483"/>
    <w:rsid w:val="00547DD2"/>
    <w:rsid w:val="005A3A56"/>
    <w:rsid w:val="00675F61"/>
    <w:rsid w:val="006836AE"/>
    <w:rsid w:val="00961532"/>
    <w:rsid w:val="00CA0C94"/>
    <w:rsid w:val="00CF189D"/>
    <w:rsid w:val="00E204D1"/>
    <w:rsid w:val="00FB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E56A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E56A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3E56A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1797</Words>
  <Characters>10245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2016-07-21T07:05:00Z</dcterms:created>
  <dcterms:modified xsi:type="dcterms:W3CDTF">2016-10-24T10:18:00Z</dcterms:modified>
</cp:coreProperties>
</file>