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12" w:rsidRPr="00C553B8" w:rsidRDefault="00496E12">
      <w:pPr>
        <w:pStyle w:val="ConsPlusTitle"/>
        <w:jc w:val="center"/>
        <w:rPr>
          <w:color w:val="000000"/>
        </w:rPr>
      </w:pPr>
      <w:r w:rsidRPr="00C553B8">
        <w:rPr>
          <w:color w:val="000000"/>
        </w:rPr>
        <w:t>ЗЕМСКОЕ СОБРАНИЕ СИВИНСКОГО РАЙОНА</w:t>
      </w:r>
    </w:p>
    <w:p w:rsidR="00496E12" w:rsidRPr="00C553B8" w:rsidRDefault="00496E12">
      <w:pPr>
        <w:pStyle w:val="ConsPlusTitle"/>
        <w:jc w:val="center"/>
        <w:rPr>
          <w:color w:val="000000"/>
        </w:rPr>
      </w:pPr>
    </w:p>
    <w:p w:rsidR="00496E12" w:rsidRPr="00C553B8" w:rsidRDefault="00496E12">
      <w:pPr>
        <w:pStyle w:val="ConsPlusTitle"/>
        <w:jc w:val="center"/>
        <w:rPr>
          <w:color w:val="000000"/>
        </w:rPr>
      </w:pPr>
      <w:r w:rsidRPr="00C553B8">
        <w:rPr>
          <w:color w:val="000000"/>
        </w:rPr>
        <w:t>РЕШЕНИЕ</w:t>
      </w:r>
    </w:p>
    <w:p w:rsidR="00496E12" w:rsidRPr="00C553B8" w:rsidRDefault="00496E12">
      <w:pPr>
        <w:pStyle w:val="ConsPlusTitle"/>
        <w:jc w:val="center"/>
        <w:rPr>
          <w:color w:val="000000"/>
        </w:rPr>
      </w:pPr>
      <w:r w:rsidRPr="00C553B8">
        <w:rPr>
          <w:color w:val="000000"/>
        </w:rPr>
        <w:t>от 17 ноября 2005 г. N 37</w:t>
      </w:r>
    </w:p>
    <w:p w:rsidR="00496E12" w:rsidRPr="00C553B8" w:rsidRDefault="00496E12">
      <w:pPr>
        <w:pStyle w:val="ConsPlusTitle"/>
        <w:jc w:val="center"/>
        <w:rPr>
          <w:color w:val="000000"/>
        </w:rPr>
      </w:pPr>
    </w:p>
    <w:p w:rsidR="00496E12" w:rsidRPr="00C553B8" w:rsidRDefault="00496E12">
      <w:pPr>
        <w:pStyle w:val="ConsPlusTitle"/>
        <w:jc w:val="center"/>
        <w:rPr>
          <w:color w:val="000000"/>
        </w:rPr>
      </w:pPr>
      <w:r w:rsidRPr="00C553B8">
        <w:rPr>
          <w:color w:val="000000"/>
        </w:rPr>
        <w:t>ОБ УТВЕРЖДЕНИИ ПОЛОЖЕНИЯ О ПОРЯДКЕ ВВЕДЕНИЯ В ДЕЙСТВИЕ</w:t>
      </w:r>
    </w:p>
    <w:p w:rsidR="00496E12" w:rsidRPr="00C553B8" w:rsidRDefault="00496E12">
      <w:pPr>
        <w:pStyle w:val="ConsPlusTitle"/>
        <w:jc w:val="center"/>
        <w:rPr>
          <w:color w:val="000000"/>
        </w:rPr>
      </w:pPr>
      <w:r w:rsidRPr="00C553B8">
        <w:rPr>
          <w:color w:val="000000"/>
        </w:rPr>
        <w:t>СИСТЕМЫ НАЛОГООБЛОЖЕНИЯ В ВИДЕ ЕДИНОГО НАЛОГА НА ВМЕНЕННЫЙ</w:t>
      </w:r>
    </w:p>
    <w:p w:rsidR="00496E12" w:rsidRPr="00C553B8" w:rsidRDefault="00496E12">
      <w:pPr>
        <w:pStyle w:val="ConsPlusTitle"/>
        <w:jc w:val="center"/>
        <w:rPr>
          <w:color w:val="000000"/>
        </w:rPr>
      </w:pPr>
      <w:r w:rsidRPr="00C553B8">
        <w:rPr>
          <w:color w:val="000000"/>
        </w:rPr>
        <w:t>ДОХОД НА ТЕРРИТОРИИ СИВИНСКОГО МУНИЦИПАЛЬНОГО РАЙОНА</w:t>
      </w:r>
    </w:p>
    <w:p w:rsidR="00496E12" w:rsidRPr="00C414C6" w:rsidRDefault="00496E12" w:rsidP="00C414C6">
      <w:pPr>
        <w:pStyle w:val="ConsPlusNormal"/>
        <w:jc w:val="center"/>
        <w:rPr>
          <w:color w:val="000000"/>
        </w:rPr>
      </w:pPr>
      <w:r w:rsidRPr="00C414C6">
        <w:rPr>
          <w:color w:val="000000"/>
        </w:rPr>
        <w:t>Список изменяющих документов</w:t>
      </w:r>
    </w:p>
    <w:p w:rsidR="00496E12" w:rsidRPr="00C414C6" w:rsidRDefault="00496E12" w:rsidP="00C414C6">
      <w:pPr>
        <w:pStyle w:val="ConsPlusNormal"/>
        <w:jc w:val="center"/>
        <w:rPr>
          <w:color w:val="000000"/>
        </w:rPr>
      </w:pPr>
      <w:r w:rsidRPr="00C414C6">
        <w:rPr>
          <w:color w:val="000000"/>
        </w:rPr>
        <w:t>(в ред. решений Земского Собрания Сивинского</w:t>
      </w:r>
    </w:p>
    <w:p w:rsidR="00496E12" w:rsidRPr="00C414C6" w:rsidRDefault="00496E12" w:rsidP="00C414C6">
      <w:pPr>
        <w:pStyle w:val="ConsPlusNormal"/>
        <w:jc w:val="center"/>
        <w:rPr>
          <w:color w:val="000000"/>
        </w:rPr>
      </w:pPr>
      <w:r w:rsidRPr="00C414C6">
        <w:rPr>
          <w:color w:val="000000"/>
        </w:rPr>
        <w:t>муниципального района от 22.02.2006 N 9,</w:t>
      </w:r>
    </w:p>
    <w:p w:rsidR="00496E12" w:rsidRPr="00C414C6" w:rsidRDefault="00496E12" w:rsidP="00C414C6">
      <w:pPr>
        <w:pStyle w:val="ConsPlusNormal"/>
        <w:jc w:val="center"/>
        <w:rPr>
          <w:color w:val="000000"/>
        </w:rPr>
      </w:pPr>
      <w:r w:rsidRPr="00C414C6">
        <w:rPr>
          <w:color w:val="000000"/>
        </w:rPr>
        <w:t>от 28.04.2006 N 23, от 15.06.2006 N 33)</w:t>
      </w:r>
    </w:p>
    <w:p w:rsidR="00496E12" w:rsidRPr="00C553B8" w:rsidRDefault="00496E12">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Земское Собрание Сивинского района решает:</w:t>
      </w:r>
    </w:p>
    <w:p w:rsidR="00496E12" w:rsidRPr="00C414C6" w:rsidRDefault="00496E12" w:rsidP="00C414C6">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1. Утвердить прилагаемое Положение о порядке введения в действие системы налогообложения в виде единого налога на вмененный доход на территории Сивинского муниципального района.</w:t>
      </w:r>
    </w:p>
    <w:p w:rsidR="00496E12" w:rsidRPr="00C414C6" w:rsidRDefault="00496E12" w:rsidP="00C414C6">
      <w:pPr>
        <w:pStyle w:val="ConsPlusNormal"/>
        <w:ind w:firstLine="540"/>
        <w:jc w:val="both"/>
        <w:rPr>
          <w:color w:val="000000"/>
        </w:rPr>
      </w:pPr>
      <w:r w:rsidRPr="00C414C6">
        <w:rPr>
          <w:color w:val="000000"/>
        </w:rPr>
        <w:t>2. Признать утратившим силу решение Земского Собрания Сивинского района от 20.06.2002 N 40 "Об установлении корректирующих коэффициентов по единому налогу на вмененный доход".</w:t>
      </w:r>
    </w:p>
    <w:p w:rsidR="00496E12" w:rsidRPr="00C414C6" w:rsidRDefault="00496E12" w:rsidP="00C414C6">
      <w:pPr>
        <w:pStyle w:val="ConsPlusNormal"/>
        <w:ind w:firstLine="540"/>
        <w:jc w:val="both"/>
        <w:rPr>
          <w:color w:val="000000"/>
        </w:rPr>
      </w:pPr>
      <w:r w:rsidRPr="00C414C6">
        <w:rPr>
          <w:color w:val="000000"/>
        </w:rPr>
        <w:t>3. Решение вступает в силу по истечении одного месяца с момента его официального опубликования, но не ранее 1 января 2006 года.</w:t>
      </w:r>
    </w:p>
    <w:p w:rsidR="00496E12" w:rsidRPr="00C553B8" w:rsidRDefault="00496E12">
      <w:pPr>
        <w:pStyle w:val="ConsPlusNormal"/>
        <w:ind w:firstLine="540"/>
        <w:jc w:val="both"/>
        <w:rPr>
          <w:color w:val="000000"/>
        </w:rPr>
      </w:pPr>
    </w:p>
    <w:p w:rsidR="00496E12" w:rsidRPr="00C414C6" w:rsidRDefault="00496E12">
      <w:pPr>
        <w:pStyle w:val="ConsPlusNormal"/>
        <w:jc w:val="right"/>
        <w:rPr>
          <w:i/>
          <w:color w:val="000000"/>
        </w:rPr>
      </w:pPr>
      <w:r w:rsidRPr="00C414C6">
        <w:rPr>
          <w:i/>
          <w:color w:val="000000"/>
        </w:rPr>
        <w:t>Глава</w:t>
      </w:r>
    </w:p>
    <w:p w:rsidR="00496E12" w:rsidRPr="00C414C6" w:rsidRDefault="00496E12">
      <w:pPr>
        <w:pStyle w:val="ConsPlusNormal"/>
        <w:jc w:val="right"/>
        <w:rPr>
          <w:i/>
          <w:color w:val="000000"/>
        </w:rPr>
      </w:pPr>
      <w:r w:rsidRPr="00C414C6">
        <w:rPr>
          <w:i/>
          <w:color w:val="000000"/>
        </w:rPr>
        <w:t xml:space="preserve"> района</w:t>
      </w:r>
    </w:p>
    <w:p w:rsidR="00496E12" w:rsidRPr="00C414C6" w:rsidRDefault="00496E12">
      <w:pPr>
        <w:pStyle w:val="ConsPlusNormal"/>
        <w:jc w:val="right"/>
        <w:rPr>
          <w:i/>
          <w:color w:val="000000"/>
        </w:rPr>
      </w:pPr>
      <w:r w:rsidRPr="00C414C6">
        <w:rPr>
          <w:i/>
          <w:color w:val="000000"/>
        </w:rPr>
        <w:t>Ю.А.КАБАНОВ</w:t>
      </w:r>
    </w:p>
    <w:p w:rsidR="00496E12" w:rsidRPr="00C553B8" w:rsidRDefault="00496E12">
      <w:pPr>
        <w:pStyle w:val="ConsPlusNormal"/>
        <w:ind w:firstLine="540"/>
        <w:jc w:val="both"/>
        <w:rPr>
          <w:color w:val="000000"/>
        </w:rPr>
      </w:pPr>
    </w:p>
    <w:p w:rsidR="00496E12" w:rsidRPr="00C553B8" w:rsidRDefault="00496E12">
      <w:pPr>
        <w:pStyle w:val="ConsPlusNormal"/>
        <w:ind w:firstLine="540"/>
        <w:jc w:val="both"/>
        <w:rPr>
          <w:color w:val="000000"/>
        </w:rPr>
      </w:pPr>
    </w:p>
    <w:p w:rsidR="00496E12" w:rsidRPr="00C553B8" w:rsidRDefault="00496E12">
      <w:pPr>
        <w:pStyle w:val="ConsPlusNormal"/>
        <w:ind w:firstLine="540"/>
        <w:jc w:val="both"/>
        <w:rPr>
          <w:color w:val="000000"/>
        </w:rPr>
      </w:pPr>
    </w:p>
    <w:p w:rsidR="00496E12" w:rsidRPr="00C553B8" w:rsidRDefault="00496E12">
      <w:pPr>
        <w:pStyle w:val="ConsPlusNormal"/>
        <w:ind w:firstLine="540"/>
        <w:jc w:val="both"/>
        <w:rPr>
          <w:color w:val="000000"/>
        </w:rPr>
      </w:pPr>
    </w:p>
    <w:p w:rsidR="00496E12" w:rsidRPr="00C553B8" w:rsidRDefault="00496E12">
      <w:pPr>
        <w:pStyle w:val="ConsPlusNormal"/>
        <w:ind w:firstLine="540"/>
        <w:jc w:val="both"/>
        <w:rPr>
          <w:color w:val="000000"/>
        </w:rPr>
      </w:pPr>
    </w:p>
    <w:p w:rsidR="00496E12" w:rsidRPr="00C553B8" w:rsidRDefault="00496E12">
      <w:pPr>
        <w:pStyle w:val="ConsPlusNormal"/>
        <w:jc w:val="right"/>
        <w:rPr>
          <w:color w:val="000000"/>
        </w:rPr>
      </w:pPr>
      <w:r w:rsidRPr="00C553B8">
        <w:rPr>
          <w:color w:val="000000"/>
        </w:rPr>
        <w:t>Приложение</w:t>
      </w:r>
    </w:p>
    <w:p w:rsidR="00496E12" w:rsidRPr="00C553B8" w:rsidRDefault="00496E12">
      <w:pPr>
        <w:pStyle w:val="ConsPlusNormal"/>
        <w:jc w:val="right"/>
        <w:rPr>
          <w:color w:val="000000"/>
        </w:rPr>
      </w:pPr>
      <w:r w:rsidRPr="00C553B8">
        <w:rPr>
          <w:color w:val="000000"/>
        </w:rPr>
        <w:t>к решению</w:t>
      </w:r>
    </w:p>
    <w:p w:rsidR="00496E12" w:rsidRPr="00C553B8" w:rsidRDefault="00496E12">
      <w:pPr>
        <w:pStyle w:val="ConsPlusNormal"/>
        <w:jc w:val="right"/>
        <w:rPr>
          <w:color w:val="000000"/>
        </w:rPr>
      </w:pPr>
      <w:r w:rsidRPr="00C553B8">
        <w:rPr>
          <w:color w:val="000000"/>
        </w:rPr>
        <w:t>Земского Собрания</w:t>
      </w:r>
    </w:p>
    <w:p w:rsidR="00496E12" w:rsidRPr="00C553B8" w:rsidRDefault="00496E12">
      <w:pPr>
        <w:pStyle w:val="ConsPlusNormal"/>
        <w:jc w:val="right"/>
        <w:rPr>
          <w:color w:val="000000"/>
        </w:rPr>
      </w:pPr>
      <w:r w:rsidRPr="00C553B8">
        <w:rPr>
          <w:color w:val="000000"/>
        </w:rPr>
        <w:t>от 17.11.2005 N 37</w:t>
      </w:r>
    </w:p>
    <w:p w:rsidR="00496E12" w:rsidRPr="00C553B8" w:rsidRDefault="00496E12">
      <w:pPr>
        <w:pStyle w:val="ConsPlusNormal"/>
        <w:ind w:firstLine="540"/>
        <w:jc w:val="both"/>
        <w:rPr>
          <w:color w:val="000000"/>
        </w:rPr>
      </w:pPr>
    </w:p>
    <w:p w:rsidR="00496E12" w:rsidRPr="00C553B8" w:rsidRDefault="00496E12">
      <w:pPr>
        <w:pStyle w:val="ConsPlusTitle"/>
        <w:jc w:val="center"/>
        <w:rPr>
          <w:color w:val="000000"/>
        </w:rPr>
      </w:pPr>
      <w:bookmarkStart w:id="0" w:name="P32"/>
      <w:bookmarkEnd w:id="0"/>
      <w:r w:rsidRPr="00C553B8">
        <w:rPr>
          <w:color w:val="000000"/>
        </w:rPr>
        <w:t>ПОЛОЖЕНИЕ</w:t>
      </w:r>
    </w:p>
    <w:p w:rsidR="00496E12" w:rsidRPr="00C553B8" w:rsidRDefault="00496E12">
      <w:pPr>
        <w:pStyle w:val="ConsPlusTitle"/>
        <w:jc w:val="center"/>
        <w:rPr>
          <w:color w:val="000000"/>
        </w:rPr>
      </w:pPr>
      <w:r w:rsidRPr="00C553B8">
        <w:rPr>
          <w:color w:val="000000"/>
        </w:rPr>
        <w:t>О ПОРЯДКЕ ВВЕДЕНИЯ В ДЕЙСТВИЕ СИСТЕМЫ НАЛОГООБЛОЖЕНИЯ</w:t>
      </w:r>
    </w:p>
    <w:p w:rsidR="00496E12" w:rsidRPr="00C553B8" w:rsidRDefault="00496E12">
      <w:pPr>
        <w:pStyle w:val="ConsPlusTitle"/>
        <w:jc w:val="center"/>
        <w:rPr>
          <w:color w:val="000000"/>
        </w:rPr>
      </w:pPr>
      <w:r w:rsidRPr="00C553B8">
        <w:rPr>
          <w:color w:val="000000"/>
        </w:rPr>
        <w:t>В ВИДЕ ЕДИНОГО НАЛОГА НА ВМЕНЕННЫЙ ДОХОД</w:t>
      </w:r>
    </w:p>
    <w:p w:rsidR="00496E12" w:rsidRPr="00C553B8" w:rsidRDefault="00496E12">
      <w:pPr>
        <w:pStyle w:val="ConsPlusTitle"/>
        <w:jc w:val="center"/>
        <w:rPr>
          <w:color w:val="000000"/>
        </w:rPr>
      </w:pPr>
      <w:r w:rsidRPr="00C553B8">
        <w:rPr>
          <w:color w:val="000000"/>
        </w:rPr>
        <w:t>НА ТЕРРИТОРИИ СИВИНСКОГО МУНИЦИПАЛЬНОГО РАЙОНА</w:t>
      </w:r>
    </w:p>
    <w:p w:rsidR="00496E12" w:rsidRPr="00C414C6" w:rsidRDefault="00496E12" w:rsidP="00C414C6">
      <w:pPr>
        <w:pStyle w:val="ConsPlusNormal"/>
        <w:jc w:val="center"/>
        <w:rPr>
          <w:color w:val="000000"/>
        </w:rPr>
      </w:pPr>
      <w:r w:rsidRPr="00C414C6">
        <w:rPr>
          <w:color w:val="000000"/>
        </w:rPr>
        <w:t>Список изменяющих документов</w:t>
      </w:r>
    </w:p>
    <w:p w:rsidR="00496E12" w:rsidRPr="00C414C6" w:rsidRDefault="00496E12" w:rsidP="00C414C6">
      <w:pPr>
        <w:pStyle w:val="ConsPlusNormal"/>
        <w:jc w:val="center"/>
        <w:rPr>
          <w:color w:val="000000"/>
        </w:rPr>
      </w:pPr>
      <w:r w:rsidRPr="00C414C6">
        <w:rPr>
          <w:color w:val="000000"/>
        </w:rPr>
        <w:t>(в ред. решений Земского Собрания Сивинского</w:t>
      </w:r>
    </w:p>
    <w:p w:rsidR="00496E12" w:rsidRPr="00C414C6" w:rsidRDefault="00496E12" w:rsidP="00C414C6">
      <w:pPr>
        <w:pStyle w:val="ConsPlusNormal"/>
        <w:jc w:val="center"/>
        <w:rPr>
          <w:color w:val="000000"/>
        </w:rPr>
      </w:pPr>
      <w:r w:rsidRPr="00C414C6">
        <w:rPr>
          <w:color w:val="000000"/>
        </w:rPr>
        <w:t>муниципального района от 22.02.2006 N 9,</w:t>
      </w:r>
    </w:p>
    <w:p w:rsidR="00496E12" w:rsidRPr="00C414C6" w:rsidRDefault="00496E12" w:rsidP="00C414C6">
      <w:pPr>
        <w:pStyle w:val="ConsPlusNormal"/>
        <w:jc w:val="center"/>
        <w:rPr>
          <w:color w:val="000000"/>
        </w:rPr>
      </w:pPr>
      <w:r w:rsidRPr="00C414C6">
        <w:rPr>
          <w:color w:val="000000"/>
        </w:rPr>
        <w:t>от 28.04.2006 N 23, от 15.06.2006 N 33)</w:t>
      </w:r>
    </w:p>
    <w:p w:rsidR="00496E12" w:rsidRPr="00C553B8" w:rsidRDefault="00496E12">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1. Общие положения</w:t>
      </w:r>
    </w:p>
    <w:p w:rsidR="00496E12" w:rsidRPr="00C414C6" w:rsidRDefault="00496E12" w:rsidP="00C414C6">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Система налогообложения в виде единого налога на вмененный доход для отдельных видов деятельности на территории Сивинского района применяется в соответствии с Налоговым кодексом Российской Федерации и настоящим Положением.</w:t>
      </w:r>
    </w:p>
    <w:p w:rsidR="00496E12" w:rsidRPr="00C414C6" w:rsidRDefault="00496E12" w:rsidP="00C414C6">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2. Виды предпринимательской деятельности, в отношении которых вводится единый налог</w:t>
      </w:r>
    </w:p>
    <w:p w:rsidR="00496E12" w:rsidRPr="00C414C6" w:rsidRDefault="00496E12" w:rsidP="00C414C6">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Система налогообложения в виде единого налога на вмененный доход для отдельных видов деятельности (далее в настоящем Положении - единый налог) вводится в отношении следующих видов предпринимательской деятельности:</w:t>
      </w:r>
    </w:p>
    <w:p w:rsidR="00496E12" w:rsidRPr="00C414C6" w:rsidRDefault="00496E12" w:rsidP="00C414C6">
      <w:pPr>
        <w:pStyle w:val="ConsPlusNormal"/>
        <w:ind w:firstLine="540"/>
        <w:jc w:val="both"/>
        <w:rPr>
          <w:color w:val="000000"/>
        </w:rPr>
      </w:pPr>
      <w:r w:rsidRPr="00C414C6">
        <w:rPr>
          <w:color w:val="000000"/>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496E12" w:rsidRPr="00C414C6" w:rsidRDefault="00496E12" w:rsidP="00C414C6">
      <w:pPr>
        <w:pStyle w:val="ConsPlusNormal"/>
        <w:ind w:firstLine="540"/>
        <w:jc w:val="both"/>
        <w:rPr>
          <w:color w:val="000000"/>
        </w:rPr>
      </w:pPr>
      <w:r w:rsidRPr="00C414C6">
        <w:rPr>
          <w:color w:val="000000"/>
        </w:rPr>
        <w:t>2) оказания ветеринарных услуг;</w:t>
      </w:r>
    </w:p>
    <w:p w:rsidR="00496E12" w:rsidRPr="00C414C6" w:rsidRDefault="00496E12" w:rsidP="00C414C6">
      <w:pPr>
        <w:pStyle w:val="ConsPlusNormal"/>
        <w:ind w:firstLine="540"/>
        <w:jc w:val="both"/>
        <w:rPr>
          <w:color w:val="000000"/>
        </w:rPr>
      </w:pPr>
      <w:r w:rsidRPr="00C414C6">
        <w:rPr>
          <w:color w:val="000000"/>
        </w:rPr>
        <w:t>3) оказания услуг по ремонту, техническому обслуживанию и мойке автотранспортных средств;</w:t>
      </w:r>
    </w:p>
    <w:p w:rsidR="00496E12" w:rsidRPr="00C414C6" w:rsidRDefault="00496E12" w:rsidP="00C414C6">
      <w:pPr>
        <w:pStyle w:val="ConsPlusNormal"/>
        <w:ind w:firstLine="540"/>
        <w:jc w:val="both"/>
        <w:rPr>
          <w:color w:val="000000"/>
        </w:rPr>
      </w:pPr>
      <w:r w:rsidRPr="00C414C6">
        <w:rPr>
          <w:color w:val="000000"/>
        </w:rPr>
        <w:t>4) оказания услуг по хранению автотранспортных средств на платных стоянках;</w:t>
      </w:r>
    </w:p>
    <w:p w:rsidR="00496E12" w:rsidRPr="00C414C6" w:rsidRDefault="00496E12" w:rsidP="00C414C6">
      <w:pPr>
        <w:pStyle w:val="ConsPlusNormal"/>
        <w:ind w:firstLine="540"/>
        <w:jc w:val="both"/>
        <w:rPr>
          <w:color w:val="000000"/>
        </w:rPr>
      </w:pPr>
      <w:r w:rsidRPr="00C414C6">
        <w:rPr>
          <w:color w:val="000000"/>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496E12" w:rsidRPr="00C414C6" w:rsidRDefault="00496E12" w:rsidP="00C414C6">
      <w:pPr>
        <w:pStyle w:val="ConsPlusNormal"/>
        <w:ind w:firstLine="540"/>
        <w:jc w:val="both"/>
        <w:rPr>
          <w:color w:val="000000"/>
        </w:rPr>
      </w:pPr>
      <w:r w:rsidRPr="00C414C6">
        <w:rPr>
          <w:color w:val="000000"/>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496E12" w:rsidRPr="00C414C6" w:rsidRDefault="00496E12" w:rsidP="00C414C6">
      <w:pPr>
        <w:pStyle w:val="ConsPlusNormal"/>
        <w:ind w:firstLine="540"/>
        <w:jc w:val="both"/>
        <w:rPr>
          <w:color w:val="000000"/>
        </w:rPr>
      </w:pPr>
      <w:r w:rsidRPr="00C414C6">
        <w:rPr>
          <w:color w:val="000000"/>
        </w:rPr>
        <w:t>(пп. 6 в ред. решения Земского Собрания Сивинского муниципального района от 22.02.2006 N 9)</w:t>
      </w:r>
    </w:p>
    <w:p w:rsidR="00496E12" w:rsidRPr="00C414C6" w:rsidRDefault="00496E12" w:rsidP="00C414C6">
      <w:pPr>
        <w:pStyle w:val="ConsPlusNormal"/>
        <w:ind w:firstLine="540"/>
        <w:jc w:val="both"/>
        <w:rPr>
          <w:color w:val="000000"/>
        </w:rPr>
      </w:pPr>
      <w:r w:rsidRPr="00C414C6">
        <w:rPr>
          <w:color w:val="000000"/>
        </w:rPr>
        <w:t>7)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496E12" w:rsidRPr="00C414C6" w:rsidRDefault="00496E12" w:rsidP="00C414C6">
      <w:pPr>
        <w:pStyle w:val="ConsPlusNormal"/>
        <w:ind w:firstLine="540"/>
        <w:jc w:val="both"/>
        <w:rPr>
          <w:color w:val="000000"/>
        </w:rPr>
      </w:pPr>
      <w:r w:rsidRPr="00C414C6">
        <w:rPr>
          <w:color w:val="000000"/>
        </w:rPr>
        <w:t>(пп. 7 в ред. решения Земского Собрания Сивинского муниципального района от 22.02.2006 N 9)</w:t>
      </w:r>
    </w:p>
    <w:p w:rsidR="00496E12" w:rsidRPr="00C414C6" w:rsidRDefault="00496E12" w:rsidP="00C414C6">
      <w:pPr>
        <w:pStyle w:val="ConsPlusNormal"/>
        <w:ind w:firstLine="540"/>
        <w:jc w:val="both"/>
        <w:rPr>
          <w:color w:val="000000"/>
        </w:rPr>
      </w:pPr>
      <w:r w:rsidRPr="00C414C6">
        <w:rPr>
          <w:color w:val="000000"/>
        </w:rPr>
        <w:t>8)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496E12" w:rsidRPr="00C414C6" w:rsidRDefault="00496E12" w:rsidP="00C414C6">
      <w:pPr>
        <w:pStyle w:val="ConsPlusNormal"/>
        <w:ind w:firstLine="540"/>
        <w:jc w:val="both"/>
        <w:rPr>
          <w:color w:val="000000"/>
        </w:rPr>
      </w:pPr>
      <w:r w:rsidRPr="00C414C6">
        <w:rPr>
          <w:color w:val="000000"/>
        </w:rPr>
        <w:t>9) распространения и (или) размещения наружной рекламы;</w:t>
      </w:r>
    </w:p>
    <w:p w:rsidR="00496E12" w:rsidRPr="00C414C6" w:rsidRDefault="00496E12" w:rsidP="00C414C6">
      <w:pPr>
        <w:pStyle w:val="ConsPlusNormal"/>
        <w:ind w:firstLine="540"/>
        <w:jc w:val="both"/>
        <w:rPr>
          <w:color w:val="000000"/>
        </w:rPr>
      </w:pPr>
      <w:r w:rsidRPr="00C414C6">
        <w:rPr>
          <w:color w:val="000000"/>
        </w:rPr>
        <w:t>10) распространения и (или) размещения рекламы на автобусах любых типов, легковых и грузовых автомобилях, прицепах, полуприцепах и прицепах-роспусках;</w:t>
      </w:r>
    </w:p>
    <w:p w:rsidR="00496E12" w:rsidRPr="00C414C6" w:rsidRDefault="00496E12" w:rsidP="00C414C6">
      <w:pPr>
        <w:pStyle w:val="ConsPlusNormal"/>
        <w:ind w:firstLine="540"/>
        <w:jc w:val="both"/>
        <w:rPr>
          <w:color w:val="000000"/>
        </w:rPr>
      </w:pPr>
      <w:r w:rsidRPr="00C414C6">
        <w:rPr>
          <w:color w:val="000000"/>
        </w:rPr>
        <w:t>11)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p w:rsidR="00496E12" w:rsidRPr="00C414C6" w:rsidRDefault="00496E12" w:rsidP="00C414C6">
      <w:pPr>
        <w:pStyle w:val="ConsPlusNormal"/>
        <w:ind w:firstLine="540"/>
        <w:jc w:val="both"/>
        <w:rPr>
          <w:color w:val="000000"/>
        </w:rPr>
      </w:pPr>
      <w:r w:rsidRPr="00C414C6">
        <w:rPr>
          <w:color w:val="000000"/>
        </w:rPr>
        <w:t>12) 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p>
    <w:p w:rsidR="00496E12" w:rsidRPr="00C414C6" w:rsidRDefault="00496E12" w:rsidP="00C414C6">
      <w:pPr>
        <w:pStyle w:val="ConsPlusNormal"/>
        <w:ind w:firstLine="540"/>
        <w:jc w:val="both"/>
        <w:rPr>
          <w:color w:val="000000"/>
        </w:rPr>
      </w:pPr>
      <w:r w:rsidRPr="00C414C6">
        <w:rPr>
          <w:color w:val="000000"/>
        </w:rPr>
        <w:t>13)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496E12" w:rsidRPr="00C414C6" w:rsidRDefault="00496E12" w:rsidP="00C414C6">
      <w:pPr>
        <w:pStyle w:val="ConsPlusNormal"/>
        <w:ind w:firstLine="540"/>
        <w:jc w:val="both"/>
        <w:rPr>
          <w:color w:val="000000"/>
        </w:rPr>
      </w:pPr>
      <w:r w:rsidRPr="00C414C6">
        <w:rPr>
          <w:color w:val="000000"/>
        </w:rPr>
        <w:t>(пп. 13 введен решением Земского Собрания Сивинского муниципального района от 22.02.2006 N 9)</w:t>
      </w:r>
    </w:p>
    <w:p w:rsidR="00496E12" w:rsidRPr="00C414C6" w:rsidRDefault="00496E12" w:rsidP="00C414C6">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3. Значения корректирующего коэффициента базовой доходности К2 по видам деятельности:</w:t>
      </w:r>
    </w:p>
    <w:p w:rsidR="00496E12" w:rsidRPr="00C414C6" w:rsidRDefault="00496E12" w:rsidP="00C414C6">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3.1. Оказание бытовых услуг, их групп, подгрупп, видов, классифицируемых в соответствии с Общероссийским классификатором услуг населению.</w:t>
      </w:r>
    </w:p>
    <w:p w:rsidR="00496E12" w:rsidRDefault="00496E12">
      <w:pPr>
        <w:pStyle w:val="ConsPlusNormal"/>
        <w:ind w:firstLine="540"/>
        <w:jc w:val="both"/>
        <w:rPr>
          <w:color w:val="000000"/>
        </w:rPr>
      </w:pPr>
    </w:p>
    <w:p w:rsidR="00496E12" w:rsidRDefault="00496E12">
      <w:pPr>
        <w:pStyle w:val="ConsPlusNormal"/>
        <w:ind w:firstLine="540"/>
        <w:jc w:val="both"/>
        <w:rPr>
          <w:color w:val="000000"/>
        </w:rPr>
      </w:pPr>
    </w:p>
    <w:p w:rsidR="00496E12" w:rsidRPr="00C553B8" w:rsidRDefault="00496E12">
      <w:pPr>
        <w:pStyle w:val="ConsPlusNormal"/>
        <w:ind w:firstLine="540"/>
        <w:jc w:val="both"/>
        <w:rPr>
          <w:color w:val="000000"/>
        </w:rPr>
      </w:pP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 N │       Подгруппы услуг      │Значение коэффициента К2│</w:t>
      </w:r>
    </w:p>
    <w:p w:rsidR="00496E12" w:rsidRPr="00C553B8" w:rsidRDefault="00496E12">
      <w:pPr>
        <w:pStyle w:val="ConsPlusCell"/>
        <w:jc w:val="both"/>
        <w:rPr>
          <w:color w:val="000000"/>
        </w:rPr>
      </w:pPr>
      <w:r w:rsidRPr="00C553B8">
        <w:rPr>
          <w:color w:val="000000"/>
        </w:rPr>
        <w:t>│п/п│                            ├────┬────────┬──────────┤</w:t>
      </w:r>
    </w:p>
    <w:p w:rsidR="00496E12" w:rsidRPr="00C553B8" w:rsidRDefault="00496E12">
      <w:pPr>
        <w:pStyle w:val="ConsPlusCell"/>
        <w:jc w:val="both"/>
        <w:rPr>
          <w:color w:val="000000"/>
        </w:rPr>
      </w:pPr>
      <w:r w:rsidRPr="00C553B8">
        <w:rPr>
          <w:color w:val="000000"/>
        </w:rPr>
        <w:t>│   │                            │ с. │  пос.  │  прочие  │</w:t>
      </w:r>
    </w:p>
    <w:p w:rsidR="00496E12" w:rsidRPr="00C553B8" w:rsidRDefault="00496E12">
      <w:pPr>
        <w:pStyle w:val="ConsPlusCell"/>
        <w:jc w:val="both"/>
        <w:rPr>
          <w:color w:val="000000"/>
        </w:rPr>
      </w:pPr>
      <w:r w:rsidRPr="00C553B8">
        <w:rPr>
          <w:color w:val="000000"/>
        </w:rPr>
        <w:t>│   │                            │Сива│Северный│населенные│</w:t>
      </w:r>
    </w:p>
    <w:p w:rsidR="00496E12" w:rsidRPr="00C553B8" w:rsidRDefault="00496E12">
      <w:pPr>
        <w:pStyle w:val="ConsPlusCell"/>
        <w:jc w:val="both"/>
        <w:rPr>
          <w:color w:val="000000"/>
        </w:rPr>
      </w:pPr>
      <w:r w:rsidRPr="00C553B8">
        <w:rPr>
          <w:color w:val="000000"/>
        </w:rPr>
        <w:t>│   │                            │    │Коммунар│  пункты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bookmarkStart w:id="1" w:name="P76"/>
      <w:bookmarkEnd w:id="1"/>
      <w:r w:rsidRPr="00C553B8">
        <w:rPr>
          <w:color w:val="000000"/>
        </w:rPr>
        <w:t>│ 1 │Ремонт, окраска и пошив     │0,4 │   0,3  │    0,2   │</w:t>
      </w:r>
    </w:p>
    <w:p w:rsidR="00496E12" w:rsidRPr="00C553B8" w:rsidRDefault="00496E12">
      <w:pPr>
        <w:pStyle w:val="ConsPlusCell"/>
        <w:jc w:val="both"/>
        <w:rPr>
          <w:color w:val="000000"/>
        </w:rPr>
      </w:pPr>
      <w:r w:rsidRPr="00C553B8">
        <w:rPr>
          <w:color w:val="000000"/>
        </w:rPr>
        <w:t>│   │обуви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 2 │Ремонт и пошив швейных,     │0,5 │   0,4  │    0,2   │</w:t>
      </w:r>
    </w:p>
    <w:p w:rsidR="00496E12" w:rsidRPr="00C553B8" w:rsidRDefault="00496E12">
      <w:pPr>
        <w:pStyle w:val="ConsPlusCell"/>
        <w:jc w:val="both"/>
        <w:rPr>
          <w:color w:val="000000"/>
        </w:rPr>
      </w:pPr>
      <w:r w:rsidRPr="00C553B8">
        <w:rPr>
          <w:color w:val="000000"/>
        </w:rPr>
        <w:t>│   │меховых и кожаных изделий,  │    │        │          │</w:t>
      </w:r>
    </w:p>
    <w:p w:rsidR="00496E12" w:rsidRPr="00C553B8" w:rsidRDefault="00496E12">
      <w:pPr>
        <w:pStyle w:val="ConsPlusCell"/>
        <w:jc w:val="both"/>
        <w:rPr>
          <w:color w:val="000000"/>
        </w:rPr>
      </w:pPr>
      <w:r w:rsidRPr="00C553B8">
        <w:rPr>
          <w:color w:val="000000"/>
        </w:rPr>
        <w:t>│   │головных уборов и изделий   │    │        │          │</w:t>
      </w:r>
    </w:p>
    <w:p w:rsidR="00496E12" w:rsidRPr="00C553B8" w:rsidRDefault="00496E12">
      <w:pPr>
        <w:pStyle w:val="ConsPlusCell"/>
        <w:jc w:val="both"/>
        <w:rPr>
          <w:color w:val="000000"/>
        </w:rPr>
      </w:pPr>
      <w:r w:rsidRPr="00C553B8">
        <w:rPr>
          <w:color w:val="000000"/>
        </w:rPr>
        <w:t>│   │текстильной галантереи,     │    │        │          │</w:t>
      </w:r>
    </w:p>
    <w:p w:rsidR="00496E12" w:rsidRPr="00C553B8" w:rsidRDefault="00496E12">
      <w:pPr>
        <w:pStyle w:val="ConsPlusCell"/>
        <w:jc w:val="both"/>
        <w:rPr>
          <w:color w:val="000000"/>
        </w:rPr>
      </w:pPr>
      <w:r w:rsidRPr="00C553B8">
        <w:rPr>
          <w:color w:val="000000"/>
        </w:rPr>
        <w:t>│   │ремонт, пошив и вязание     │    │        │          │</w:t>
      </w:r>
    </w:p>
    <w:p w:rsidR="00496E12" w:rsidRPr="00C553B8" w:rsidRDefault="00496E12">
      <w:pPr>
        <w:pStyle w:val="ConsPlusCell"/>
        <w:jc w:val="both"/>
        <w:rPr>
          <w:color w:val="000000"/>
        </w:rPr>
      </w:pPr>
      <w:r w:rsidRPr="00C553B8">
        <w:rPr>
          <w:color w:val="000000"/>
        </w:rPr>
        <w:t>│   │трикотажных изделий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 3 │Ремонт и строительство жилья│0,5 │   0,4  │   0,25   │</w:t>
      </w:r>
    </w:p>
    <w:p w:rsidR="00496E12" w:rsidRPr="00C553B8" w:rsidRDefault="00496E12">
      <w:pPr>
        <w:pStyle w:val="ConsPlusCell"/>
        <w:jc w:val="both"/>
        <w:rPr>
          <w:color w:val="000000"/>
        </w:rPr>
      </w:pPr>
      <w:r w:rsidRPr="00C553B8">
        <w:rPr>
          <w:color w:val="000000"/>
        </w:rPr>
        <w:t>│   │и других построек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 4 │Услуги фотоателье и фото-,  │0,5 │   0,4  │    0,2   │</w:t>
      </w:r>
    </w:p>
    <w:p w:rsidR="00496E12" w:rsidRPr="00C553B8" w:rsidRDefault="00496E12">
      <w:pPr>
        <w:pStyle w:val="ConsPlusCell"/>
        <w:jc w:val="both"/>
        <w:rPr>
          <w:color w:val="000000"/>
        </w:rPr>
      </w:pPr>
      <w:r w:rsidRPr="00C553B8">
        <w:rPr>
          <w:color w:val="000000"/>
        </w:rPr>
        <w:t>│   │кинолабораторий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bookmarkStart w:id="2" w:name="P92"/>
      <w:bookmarkEnd w:id="2"/>
      <w:r w:rsidRPr="00C553B8">
        <w:rPr>
          <w:color w:val="000000"/>
        </w:rPr>
        <w:t>│ 5 │Услуги бань и душевых,      │    │        │          │</w:t>
      </w:r>
    </w:p>
    <w:p w:rsidR="00496E12" w:rsidRPr="00C553B8" w:rsidRDefault="00496E12">
      <w:pPr>
        <w:pStyle w:val="ConsPlusCell"/>
        <w:jc w:val="both"/>
        <w:rPr>
          <w:color w:val="000000"/>
        </w:rPr>
      </w:pPr>
      <w:r w:rsidRPr="00C553B8">
        <w:rPr>
          <w:color w:val="000000"/>
        </w:rPr>
        <w:t>│   │парикмахерских. Услуги      │    │        │          │</w:t>
      </w:r>
    </w:p>
    <w:p w:rsidR="00496E12" w:rsidRPr="00C553B8" w:rsidRDefault="00496E12">
      <w:pPr>
        <w:pStyle w:val="ConsPlusCell"/>
        <w:jc w:val="both"/>
        <w:rPr>
          <w:color w:val="000000"/>
        </w:rPr>
      </w:pPr>
      <w:r w:rsidRPr="00C553B8">
        <w:rPr>
          <w:color w:val="000000"/>
        </w:rPr>
        <w:t>│   │предприятий по прокату.     │    │        │          │</w:t>
      </w:r>
    </w:p>
    <w:p w:rsidR="00496E12" w:rsidRPr="00C553B8" w:rsidRDefault="00496E12">
      <w:pPr>
        <w:pStyle w:val="ConsPlusCell"/>
        <w:jc w:val="both"/>
        <w:rPr>
          <w:color w:val="000000"/>
        </w:rPr>
      </w:pPr>
      <w:r w:rsidRPr="00C553B8">
        <w:rPr>
          <w:color w:val="000000"/>
        </w:rPr>
        <w:t>│   │Ритуальные, обрядовые услуги│    │        │          │</w:t>
      </w:r>
    </w:p>
    <w:p w:rsidR="00496E12" w:rsidRPr="00C553B8" w:rsidRDefault="00496E12">
      <w:pPr>
        <w:pStyle w:val="ConsPlusCell"/>
        <w:jc w:val="both"/>
        <w:rPr>
          <w:color w:val="000000"/>
        </w:rPr>
      </w:pPr>
      <w:r w:rsidRPr="00C553B8">
        <w:rPr>
          <w:color w:val="000000"/>
        </w:rPr>
        <w:t>│   │(по видам услуг):           │    │        │          │</w:t>
      </w:r>
    </w:p>
    <w:p w:rsidR="00496E12" w:rsidRPr="00C553B8" w:rsidRDefault="00496E12">
      <w:pPr>
        <w:pStyle w:val="ConsPlusCell"/>
        <w:jc w:val="both"/>
        <w:rPr>
          <w:color w:val="000000"/>
        </w:rPr>
      </w:pPr>
      <w:r w:rsidRPr="00C553B8">
        <w:rPr>
          <w:color w:val="000000"/>
        </w:rPr>
        <w:t>│   │- услуги парикмахерских     │0,6 │  0,55  │    0,3   │</w:t>
      </w:r>
    </w:p>
    <w:p w:rsidR="00496E12" w:rsidRPr="00C553B8" w:rsidRDefault="00496E12">
      <w:pPr>
        <w:pStyle w:val="ConsPlusCell"/>
        <w:jc w:val="both"/>
        <w:rPr>
          <w:color w:val="000000"/>
        </w:rPr>
      </w:pPr>
      <w:r w:rsidRPr="00C553B8">
        <w:rPr>
          <w:color w:val="000000"/>
        </w:rPr>
        <w:t>│   │- ритуальные услуги         │0,3 │  0,25  │    0,2   │</w:t>
      </w:r>
    </w:p>
    <w:p w:rsidR="00496E12" w:rsidRPr="00C553B8" w:rsidRDefault="00496E12">
      <w:pPr>
        <w:pStyle w:val="ConsPlusCell"/>
        <w:jc w:val="both"/>
        <w:rPr>
          <w:color w:val="000000"/>
        </w:rPr>
      </w:pPr>
      <w:r w:rsidRPr="00C553B8">
        <w:rPr>
          <w:color w:val="000000"/>
        </w:rPr>
        <w:t>│   │- услуги бань и душевых     │0,3 │  0,25  │    0,2   │</w:t>
      </w:r>
    </w:p>
    <w:p w:rsidR="00496E12" w:rsidRPr="00C553B8" w:rsidRDefault="00496E12">
      <w:pPr>
        <w:pStyle w:val="ConsPlusCell"/>
        <w:jc w:val="both"/>
        <w:rPr>
          <w:color w:val="000000"/>
        </w:rPr>
      </w:pPr>
      <w:r w:rsidRPr="00C553B8">
        <w:rPr>
          <w:color w:val="000000"/>
        </w:rPr>
        <w:t>│   │- прочие                    │0,4 │  0,35  │    0,3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 6 │Прочие подгруппы услуг (не  │    │        │          │</w:t>
      </w:r>
    </w:p>
    <w:p w:rsidR="00496E12" w:rsidRPr="00C553B8" w:rsidRDefault="00496E12">
      <w:pPr>
        <w:pStyle w:val="ConsPlusCell"/>
        <w:jc w:val="both"/>
        <w:rPr>
          <w:color w:val="000000"/>
        </w:rPr>
      </w:pPr>
      <w:r w:rsidRPr="00C553B8">
        <w:rPr>
          <w:color w:val="000000"/>
        </w:rPr>
        <w:t xml:space="preserve">│   │указанные в </w:t>
      </w:r>
      <w:hyperlink w:anchor="P76" w:history="1">
        <w:r w:rsidRPr="00C553B8">
          <w:rPr>
            <w:color w:val="000000"/>
          </w:rPr>
          <w:t>пунктах 1</w:t>
        </w:r>
      </w:hyperlink>
      <w:r w:rsidRPr="00C553B8">
        <w:rPr>
          <w:color w:val="000000"/>
        </w:rPr>
        <w:t>-</w:t>
      </w:r>
      <w:hyperlink w:anchor="P92" w:history="1">
        <w:r w:rsidRPr="00C553B8">
          <w:rPr>
            <w:color w:val="000000"/>
          </w:rPr>
          <w:t>5</w:t>
        </w:r>
      </w:hyperlink>
      <w:r w:rsidRPr="00C553B8">
        <w:rPr>
          <w:color w:val="000000"/>
        </w:rPr>
        <w:t>):   │    │        │          │</w:t>
      </w:r>
    </w:p>
    <w:p w:rsidR="00496E12" w:rsidRPr="00C553B8" w:rsidRDefault="00496E12">
      <w:pPr>
        <w:pStyle w:val="ConsPlusCell"/>
        <w:jc w:val="both"/>
        <w:rPr>
          <w:color w:val="000000"/>
        </w:rPr>
      </w:pPr>
      <w:r w:rsidRPr="00C553B8">
        <w:rPr>
          <w:color w:val="000000"/>
        </w:rPr>
        <w:t>│   │- ремонт и техническое      │0,4 │  0,35  │    0,3   │</w:t>
      </w:r>
    </w:p>
    <w:p w:rsidR="00496E12" w:rsidRPr="00C553B8" w:rsidRDefault="00496E12">
      <w:pPr>
        <w:pStyle w:val="ConsPlusCell"/>
        <w:jc w:val="both"/>
        <w:rPr>
          <w:color w:val="000000"/>
        </w:rPr>
      </w:pPr>
      <w:r w:rsidRPr="00C553B8">
        <w:rPr>
          <w:color w:val="000000"/>
        </w:rPr>
        <w:t>│   │обслуживание бытовой        │    │        │          │</w:t>
      </w:r>
    </w:p>
    <w:p w:rsidR="00496E12" w:rsidRPr="00C553B8" w:rsidRDefault="00496E12">
      <w:pPr>
        <w:pStyle w:val="ConsPlusCell"/>
        <w:jc w:val="both"/>
        <w:rPr>
          <w:color w:val="000000"/>
        </w:rPr>
      </w:pPr>
      <w:r w:rsidRPr="00C553B8">
        <w:rPr>
          <w:color w:val="000000"/>
        </w:rPr>
        <w:t>│   │радиоэлектронной аппаратуры,│    │        │          │</w:t>
      </w:r>
    </w:p>
    <w:p w:rsidR="00496E12" w:rsidRPr="00C553B8" w:rsidRDefault="00496E12">
      <w:pPr>
        <w:pStyle w:val="ConsPlusCell"/>
        <w:jc w:val="both"/>
        <w:rPr>
          <w:color w:val="000000"/>
        </w:rPr>
      </w:pPr>
      <w:r w:rsidRPr="00C553B8">
        <w:rPr>
          <w:color w:val="000000"/>
        </w:rPr>
        <w:t>│   │бытовых машин и бытовых     │    │        │          │</w:t>
      </w:r>
    </w:p>
    <w:p w:rsidR="00496E12" w:rsidRPr="00C553B8" w:rsidRDefault="00496E12">
      <w:pPr>
        <w:pStyle w:val="ConsPlusCell"/>
        <w:jc w:val="both"/>
        <w:rPr>
          <w:color w:val="000000"/>
        </w:rPr>
      </w:pPr>
      <w:r w:rsidRPr="00C553B8">
        <w:rPr>
          <w:color w:val="000000"/>
        </w:rPr>
        <w:t>│   │приборов, ремонт и          │    │        │          │</w:t>
      </w:r>
    </w:p>
    <w:p w:rsidR="00496E12" w:rsidRPr="00C553B8" w:rsidRDefault="00496E12">
      <w:pPr>
        <w:pStyle w:val="ConsPlusCell"/>
        <w:jc w:val="both"/>
        <w:rPr>
          <w:color w:val="000000"/>
        </w:rPr>
      </w:pPr>
      <w:r w:rsidRPr="00C553B8">
        <w:rPr>
          <w:color w:val="000000"/>
        </w:rPr>
        <w:t>│   │изготовление металлоизделий │    │        │          │</w:t>
      </w:r>
    </w:p>
    <w:p w:rsidR="00496E12" w:rsidRPr="00C553B8" w:rsidRDefault="00496E12">
      <w:pPr>
        <w:pStyle w:val="ConsPlusCell"/>
        <w:jc w:val="both"/>
        <w:rPr>
          <w:color w:val="000000"/>
        </w:rPr>
      </w:pPr>
      <w:r w:rsidRPr="00C553B8">
        <w:rPr>
          <w:color w:val="000000"/>
        </w:rPr>
        <w:t>│   │- изготовление и ремонт     │0,4 │  0,35  │    0,3   │</w:t>
      </w:r>
    </w:p>
    <w:p w:rsidR="00496E12" w:rsidRPr="00C553B8" w:rsidRDefault="00496E12">
      <w:pPr>
        <w:pStyle w:val="ConsPlusCell"/>
        <w:jc w:val="both"/>
        <w:rPr>
          <w:color w:val="000000"/>
        </w:rPr>
      </w:pPr>
      <w:r w:rsidRPr="00C553B8">
        <w:rPr>
          <w:color w:val="000000"/>
        </w:rPr>
        <w:t>│   │мебели                      │    │        │          │</w:t>
      </w:r>
    </w:p>
    <w:p w:rsidR="00496E12" w:rsidRPr="00C553B8" w:rsidRDefault="00496E12">
      <w:pPr>
        <w:pStyle w:val="ConsPlusCell"/>
        <w:jc w:val="both"/>
        <w:rPr>
          <w:color w:val="000000"/>
        </w:rPr>
      </w:pPr>
      <w:r w:rsidRPr="00C553B8">
        <w:rPr>
          <w:color w:val="000000"/>
        </w:rPr>
        <w:t>│   │- химическая чистка и       │0,2 │  0,15  │    0,1   │</w:t>
      </w:r>
    </w:p>
    <w:p w:rsidR="00496E12" w:rsidRPr="00C553B8" w:rsidRDefault="00496E12">
      <w:pPr>
        <w:pStyle w:val="ConsPlusCell"/>
        <w:jc w:val="both"/>
        <w:rPr>
          <w:color w:val="000000"/>
        </w:rPr>
      </w:pPr>
      <w:r w:rsidRPr="00C553B8">
        <w:rPr>
          <w:color w:val="000000"/>
        </w:rPr>
        <w:t>│   │крашение, услуги прачечных и│    │        │          │</w:t>
      </w:r>
    </w:p>
    <w:p w:rsidR="00496E12" w:rsidRPr="00C553B8" w:rsidRDefault="00496E12">
      <w:pPr>
        <w:pStyle w:val="ConsPlusCell"/>
        <w:jc w:val="both"/>
        <w:rPr>
          <w:color w:val="000000"/>
        </w:rPr>
      </w:pPr>
      <w:r w:rsidRPr="00C553B8">
        <w:rPr>
          <w:color w:val="000000"/>
        </w:rPr>
        <w:t>│   │т.д.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3.2. Значение корректирующего коэффициента К2 в отношении вида предпринимательской деятельности "Оказание ветеринарных услуг" применяется в размере 0,2.</w:t>
      </w:r>
    </w:p>
    <w:p w:rsidR="00496E12" w:rsidRPr="00C414C6" w:rsidRDefault="00496E12" w:rsidP="00C414C6">
      <w:pPr>
        <w:pStyle w:val="ConsPlusNormal"/>
        <w:ind w:firstLine="540"/>
        <w:jc w:val="both"/>
        <w:rPr>
          <w:color w:val="000000"/>
        </w:rPr>
      </w:pPr>
      <w:r w:rsidRPr="00C414C6">
        <w:rPr>
          <w:color w:val="000000"/>
        </w:rPr>
        <w:t>(в ред. решения Земского Собрания Сивинского муниципального района от 15.06.2006 N 33)</w:t>
      </w:r>
    </w:p>
    <w:p w:rsidR="00496E12" w:rsidRPr="00C414C6" w:rsidRDefault="00496E12" w:rsidP="00C414C6">
      <w:pPr>
        <w:pStyle w:val="ConsPlusNormal"/>
        <w:ind w:firstLine="540"/>
        <w:jc w:val="both"/>
        <w:rPr>
          <w:color w:val="000000"/>
        </w:rPr>
      </w:pPr>
      <w:r w:rsidRPr="00C414C6">
        <w:rPr>
          <w:color w:val="000000"/>
        </w:rPr>
        <w:t>3.3. Значение корректирующего коэффициента К2 в отношении вида предпринимательской деятельности "Оказание услуг по ремонту, техническому обслуживанию и мойке автотранспортных средств" применяется в размере 0,6.</w:t>
      </w:r>
    </w:p>
    <w:p w:rsidR="00496E12" w:rsidRPr="00C414C6" w:rsidRDefault="00496E12" w:rsidP="00C414C6">
      <w:pPr>
        <w:pStyle w:val="ConsPlusNormal"/>
        <w:ind w:firstLine="540"/>
        <w:jc w:val="both"/>
        <w:rPr>
          <w:color w:val="000000"/>
        </w:rPr>
      </w:pPr>
      <w:r w:rsidRPr="00C414C6">
        <w:rPr>
          <w:color w:val="000000"/>
        </w:rPr>
        <w:t>3.4. Значение корректирующего коэффициента К2 в отношении вида предпринимательской деятельности "Оказание услуг по хранению автотранспортных средств на платных стоянках" применяется в размере: стоянки открытого типа - 0,5, стоянки закрытого типа - 0,1.</w:t>
      </w:r>
    </w:p>
    <w:p w:rsidR="00496E12" w:rsidRPr="00C414C6" w:rsidRDefault="00496E12" w:rsidP="00C414C6">
      <w:pPr>
        <w:pStyle w:val="ConsPlusNormal"/>
        <w:ind w:firstLine="540"/>
        <w:jc w:val="both"/>
        <w:rPr>
          <w:color w:val="000000"/>
        </w:rPr>
      </w:pPr>
      <w:r w:rsidRPr="00C414C6">
        <w:rPr>
          <w:color w:val="000000"/>
        </w:rPr>
        <w:t>3.5. Значение корректирующего коэффициента К2 в отношении вида предпринимательской деятельности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применяется в размере: грузовой - 0,5, пассажирский - 0,5.</w:t>
      </w:r>
    </w:p>
    <w:p w:rsidR="00496E12" w:rsidRPr="00C414C6" w:rsidRDefault="00496E12" w:rsidP="00C414C6">
      <w:pPr>
        <w:pStyle w:val="ConsPlusNormal"/>
        <w:ind w:firstLine="540"/>
        <w:jc w:val="both"/>
        <w:rPr>
          <w:color w:val="000000"/>
        </w:rPr>
      </w:pPr>
      <w:r w:rsidRPr="00C414C6">
        <w:rPr>
          <w:color w:val="000000"/>
        </w:rPr>
        <w:t>3.6. Значения корректирующего коэффициента К2 в отношении вида предпринимательской деятельности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киоски, палатки, лотки и другие объекты организации торговли, в том числе не имеющие стационарной торговой площади" представлены в таблицах:</w:t>
      </w:r>
    </w:p>
    <w:p w:rsidR="00496E12" w:rsidRPr="00C414C6" w:rsidRDefault="00496E12" w:rsidP="00C414C6">
      <w:pPr>
        <w:pStyle w:val="ConsPlusNormal"/>
        <w:ind w:firstLine="540"/>
        <w:jc w:val="both"/>
        <w:rPr>
          <w:color w:val="000000"/>
        </w:rPr>
      </w:pPr>
      <w:r w:rsidRPr="00C414C6">
        <w:rPr>
          <w:color w:val="000000"/>
        </w:rPr>
        <w:t>3.6.1. Таблица значений корректирующего коэффициента К2 в отношении розничной торговли, осуществляемой через объекты стационарной сети:</w:t>
      </w:r>
    </w:p>
    <w:p w:rsidR="00496E12" w:rsidRPr="00C553B8" w:rsidRDefault="00496E12">
      <w:pPr>
        <w:pStyle w:val="ConsPlusNormal"/>
        <w:ind w:firstLine="540"/>
        <w:jc w:val="both"/>
        <w:rPr>
          <w:color w:val="000000"/>
        </w:rPr>
      </w:pP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 Показатели │ Величина дохода за налоговый период на 1 кв. м, рублей │</w:t>
      </w:r>
    </w:p>
    <w:p w:rsidR="00496E12" w:rsidRPr="00C553B8" w:rsidRDefault="00496E12">
      <w:pPr>
        <w:pStyle w:val="ConsPlusCell"/>
        <w:jc w:val="both"/>
        <w:rPr>
          <w:color w:val="000000"/>
        </w:rPr>
      </w:pPr>
      <w:r w:rsidRPr="00C553B8">
        <w:rPr>
          <w:color w:val="000000"/>
        </w:rPr>
        <w:t>│            ├─────┬────┬────┬────┬─────┬─────┬─────┬─────┬─────┬─────┤</w:t>
      </w:r>
    </w:p>
    <w:p w:rsidR="00496E12" w:rsidRPr="00C553B8" w:rsidRDefault="00496E12">
      <w:pPr>
        <w:pStyle w:val="ConsPlusCell"/>
        <w:jc w:val="both"/>
        <w:rPr>
          <w:color w:val="000000"/>
        </w:rPr>
      </w:pPr>
      <w:r w:rsidRPr="00C553B8">
        <w:rPr>
          <w:color w:val="000000"/>
        </w:rPr>
        <w:t>│            │ до  │ от │ от │ от │ от  │ от  │ от  │ от  │ от  │свыше│</w:t>
      </w:r>
    </w:p>
    <w:p w:rsidR="00496E12" w:rsidRPr="00C553B8" w:rsidRDefault="00496E12">
      <w:pPr>
        <w:pStyle w:val="ConsPlusCell"/>
        <w:jc w:val="both"/>
        <w:rPr>
          <w:color w:val="000000"/>
        </w:rPr>
      </w:pPr>
      <w:r w:rsidRPr="00C553B8">
        <w:rPr>
          <w:color w:val="000000"/>
        </w:rPr>
        <w:t>│            │1500 │1500│3000│5100│7500 │10000│15000│22500│30000│60000│</w:t>
      </w:r>
    </w:p>
    <w:p w:rsidR="00496E12" w:rsidRPr="00C553B8" w:rsidRDefault="00496E12">
      <w:pPr>
        <w:pStyle w:val="ConsPlusCell"/>
        <w:jc w:val="both"/>
        <w:rPr>
          <w:color w:val="000000"/>
        </w:rPr>
      </w:pPr>
      <w:r w:rsidRPr="00C553B8">
        <w:rPr>
          <w:color w:val="000000"/>
        </w:rPr>
        <w:t>│            │вкл. │ до │ до │ до │ до  │ до  │ до  │ до  │ до  │     │</w:t>
      </w:r>
    </w:p>
    <w:p w:rsidR="00496E12" w:rsidRPr="00C553B8" w:rsidRDefault="00496E12">
      <w:pPr>
        <w:pStyle w:val="ConsPlusCell"/>
        <w:jc w:val="both"/>
        <w:rPr>
          <w:color w:val="000000"/>
        </w:rPr>
      </w:pPr>
      <w:r w:rsidRPr="00C553B8">
        <w:rPr>
          <w:color w:val="000000"/>
        </w:rPr>
        <w:t>│            │     │3000│5100│7500│10000│15000│22500│30000│60000│     │</w:t>
      </w:r>
    </w:p>
    <w:p w:rsidR="00496E12" w:rsidRPr="00C553B8" w:rsidRDefault="00496E12">
      <w:pPr>
        <w:pStyle w:val="ConsPlusCell"/>
        <w:jc w:val="both"/>
        <w:rPr>
          <w:color w:val="000000"/>
        </w:rPr>
      </w:pPr>
      <w:r w:rsidRPr="00C553B8">
        <w:rPr>
          <w:color w:val="000000"/>
        </w:rPr>
        <w:t>│            │     │вкл.│вкл.│вкл.│вкл. │вкл. │вкл. │вкл. │вкл. │     │</w:t>
      </w:r>
    </w:p>
    <w:p w:rsidR="00496E12" w:rsidRPr="00C553B8" w:rsidRDefault="00496E12">
      <w:pPr>
        <w:pStyle w:val="ConsPlusCell"/>
        <w:jc w:val="both"/>
        <w:rPr>
          <w:color w:val="000000"/>
        </w:rPr>
      </w:pPr>
      <w:r w:rsidRPr="00C553B8">
        <w:rPr>
          <w:color w:val="000000"/>
        </w:rPr>
        <w:t>│            ├─────┴────┴────┴────┴─────┴─────┴─────┴─────┴─────┴─────┤</w:t>
      </w:r>
    </w:p>
    <w:p w:rsidR="00496E12" w:rsidRPr="00C553B8" w:rsidRDefault="00496E12">
      <w:pPr>
        <w:pStyle w:val="ConsPlusCell"/>
        <w:jc w:val="both"/>
        <w:rPr>
          <w:color w:val="000000"/>
        </w:rPr>
      </w:pPr>
      <w:r w:rsidRPr="00C553B8">
        <w:rPr>
          <w:color w:val="000000"/>
        </w:rPr>
        <w:t>│            │ Величина дохода за налоговый период на 1 кв. м, рублей │</w:t>
      </w:r>
    </w:p>
    <w:p w:rsidR="00496E12" w:rsidRPr="00C553B8" w:rsidRDefault="00496E12">
      <w:pPr>
        <w:pStyle w:val="ConsPlusCell"/>
        <w:jc w:val="both"/>
        <w:rPr>
          <w:color w:val="000000"/>
        </w:rPr>
      </w:pPr>
      <w:r w:rsidRPr="00C553B8">
        <w:rPr>
          <w:color w:val="000000"/>
        </w:rPr>
        <w:t>│            ├─────┬────┬────┬────┬─────┬─────┬─────┬─────┬─────┬─────┤</w:t>
      </w:r>
    </w:p>
    <w:p w:rsidR="00496E12" w:rsidRPr="00C553B8" w:rsidRDefault="00496E12">
      <w:pPr>
        <w:pStyle w:val="ConsPlusCell"/>
        <w:jc w:val="both"/>
        <w:rPr>
          <w:color w:val="000000"/>
        </w:rPr>
      </w:pPr>
      <w:r w:rsidRPr="00C553B8">
        <w:rPr>
          <w:color w:val="000000"/>
        </w:rPr>
        <w:t>│            │ до  │ от │ от │ от │ от  │ от  │ от  │ от  │ от  │свыше│</w:t>
      </w:r>
    </w:p>
    <w:p w:rsidR="00496E12" w:rsidRPr="00C553B8" w:rsidRDefault="00496E12">
      <w:pPr>
        <w:pStyle w:val="ConsPlusCell"/>
        <w:jc w:val="both"/>
        <w:rPr>
          <w:color w:val="000000"/>
        </w:rPr>
      </w:pPr>
      <w:r w:rsidRPr="00C553B8">
        <w:rPr>
          <w:color w:val="000000"/>
        </w:rPr>
        <w:t>│            │ 500 │500 │1000│1700│2500 │3350 │5000 │7500 │10000│20000│</w:t>
      </w:r>
    </w:p>
    <w:p w:rsidR="00496E12" w:rsidRPr="00C553B8" w:rsidRDefault="00496E12">
      <w:pPr>
        <w:pStyle w:val="ConsPlusCell"/>
        <w:jc w:val="both"/>
        <w:rPr>
          <w:color w:val="000000"/>
        </w:rPr>
      </w:pPr>
      <w:r w:rsidRPr="00C553B8">
        <w:rPr>
          <w:color w:val="000000"/>
        </w:rPr>
        <w:t>│            │вкл. │ до │ до │ до │ до  │ до  │ до  │ до  │ до  │     │</w:t>
      </w:r>
    </w:p>
    <w:p w:rsidR="00496E12" w:rsidRPr="00C553B8" w:rsidRDefault="00496E12">
      <w:pPr>
        <w:pStyle w:val="ConsPlusCell"/>
        <w:jc w:val="both"/>
        <w:rPr>
          <w:color w:val="000000"/>
        </w:rPr>
      </w:pPr>
      <w:r w:rsidRPr="00C553B8">
        <w:rPr>
          <w:color w:val="000000"/>
        </w:rPr>
        <w:t>│            │     │1000│1700│2500│3350 │5000 │7500 │10000│20000│     │</w:t>
      </w:r>
    </w:p>
    <w:p w:rsidR="00496E12" w:rsidRPr="00C553B8" w:rsidRDefault="00496E12">
      <w:pPr>
        <w:pStyle w:val="ConsPlusCell"/>
        <w:jc w:val="both"/>
        <w:rPr>
          <w:color w:val="000000"/>
        </w:rPr>
      </w:pPr>
      <w:r w:rsidRPr="00C553B8">
        <w:rPr>
          <w:color w:val="000000"/>
        </w:rPr>
        <w:t>│            │     │вкл.│вкл.│вкл.│вкл. │вкл. │вкл. │вкл. │вкл.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      1     │  2  │  3 │ 4  │ 5  │  6  │  7  │  8  │  9  │ 10  │ 11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bookmarkStart w:id="3" w:name="P144"/>
      <w:bookmarkEnd w:id="3"/>
      <w:r w:rsidRPr="00C553B8">
        <w:rPr>
          <w:color w:val="000000"/>
        </w:rPr>
        <w:t>│1. Ювелирные изделия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│1.1.        │0,1  │0,2 │0,3 │0,4 │0,5  │0,6  │0,8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│100 кв. м до│     │    │    │    │     │     │     │     │     │     │</w:t>
      </w:r>
    </w:p>
    <w:p w:rsidR="00496E12" w:rsidRPr="00C553B8" w:rsidRDefault="00496E12">
      <w:pPr>
        <w:pStyle w:val="ConsPlusCell"/>
        <w:jc w:val="both"/>
        <w:rPr>
          <w:color w:val="000000"/>
        </w:rPr>
      </w:pPr>
      <w:r w:rsidRPr="00C553B8">
        <w:rPr>
          <w:color w:val="000000"/>
        </w:rPr>
        <w:t>│150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│1.2.        │0,11 │0,22│0,32│0,42│0,51 │0,61 │0,83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│50 кв. м до │     │    │    │    │     │     │     │     │     │     │</w:t>
      </w:r>
    </w:p>
    <w:p w:rsidR="00496E12" w:rsidRPr="00C553B8" w:rsidRDefault="00496E12">
      <w:pPr>
        <w:pStyle w:val="ConsPlusCell"/>
        <w:jc w:val="both"/>
        <w:rPr>
          <w:color w:val="000000"/>
        </w:rPr>
      </w:pPr>
      <w:r w:rsidRPr="00C553B8">
        <w:rPr>
          <w:color w:val="000000"/>
        </w:rPr>
        <w:t>│100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│1.3.        │0,12 │0,24│0,34│0,45│0,55 │0,66 │0,9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│6 кв. м до  │     │    │    │    │     │     │     │     │     │     │</w:t>
      </w:r>
    </w:p>
    <w:p w:rsidR="00496E12" w:rsidRPr="00C553B8" w:rsidRDefault="00496E12">
      <w:pPr>
        <w:pStyle w:val="ConsPlusCell"/>
        <w:jc w:val="both"/>
        <w:rPr>
          <w:color w:val="000000"/>
        </w:rPr>
      </w:pPr>
      <w:r w:rsidRPr="00C553B8">
        <w:rPr>
          <w:color w:val="000000"/>
        </w:rPr>
        <w:t>│50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│1.4.        │0,13 │0,26│0,39│0,53│0,65 │0,78 │1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│4 кв. м до 6│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│1.5.        │0,23 │0,44│0,66│0,9 │1    │1    │1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│2 кв. м до 4│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│1.6.        │0,69 │1   │1   │1   │1    │1    │1    │1    │1    │1    │</w:t>
      </w:r>
    </w:p>
    <w:p w:rsidR="00496E12" w:rsidRPr="00C553B8" w:rsidRDefault="00496E12">
      <w:pPr>
        <w:pStyle w:val="ConsPlusCell"/>
        <w:jc w:val="both"/>
        <w:rPr>
          <w:color w:val="000000"/>
        </w:rPr>
      </w:pPr>
      <w:r w:rsidRPr="00C553B8">
        <w:rPr>
          <w:color w:val="000000"/>
        </w:rPr>
        <w:t>│Площадью до │     │    │    │    │     │     │     │     │     │     │</w:t>
      </w:r>
    </w:p>
    <w:p w:rsidR="00496E12" w:rsidRPr="00C553B8" w:rsidRDefault="00496E12">
      <w:pPr>
        <w:pStyle w:val="ConsPlusCell"/>
        <w:jc w:val="both"/>
        <w:rPr>
          <w:color w:val="000000"/>
        </w:rPr>
      </w:pPr>
      <w:r w:rsidRPr="00C553B8">
        <w:rPr>
          <w:color w:val="000000"/>
        </w:rPr>
        <w:t>│2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bookmarkStart w:id="4" w:name="P176"/>
      <w:bookmarkEnd w:id="4"/>
      <w:r w:rsidRPr="00C553B8">
        <w:rPr>
          <w:color w:val="000000"/>
        </w:rPr>
        <w:t>│2. Мебель, изделия из натурального меха, натуральной кожи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│2.1.        │0,09 │0,18│0,27│0,37│0,41 │0,51 │0,7  │0,8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│100 кв. м до│     │    │    │    │     │     │     │     │     │     │</w:t>
      </w:r>
    </w:p>
    <w:p w:rsidR="00496E12" w:rsidRPr="00C553B8" w:rsidRDefault="00496E12">
      <w:pPr>
        <w:pStyle w:val="ConsPlusCell"/>
        <w:jc w:val="both"/>
        <w:rPr>
          <w:color w:val="000000"/>
        </w:rPr>
      </w:pPr>
      <w:r w:rsidRPr="00C553B8">
        <w:rPr>
          <w:color w:val="000000"/>
        </w:rPr>
        <w:t>│150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│2.2.        │0,1  │0,19│0,28│0,39│0,45 │0,54 │0,72 │0,9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│50 кв. м до │     │    │    │    │     │     │     │     │     │     │</w:t>
      </w:r>
    </w:p>
    <w:p w:rsidR="00496E12" w:rsidRPr="00C553B8" w:rsidRDefault="00496E12">
      <w:pPr>
        <w:pStyle w:val="ConsPlusCell"/>
        <w:jc w:val="both"/>
        <w:rPr>
          <w:color w:val="000000"/>
        </w:rPr>
      </w:pPr>
      <w:r w:rsidRPr="00C553B8">
        <w:rPr>
          <w:color w:val="000000"/>
        </w:rPr>
        <w:t>│100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│2.3.        │0,11 │0,21│0,3 │0,41│0,5  │0,6  │0,8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│6 кв. м до  │     │    │    │    │     │     │     │     │     │     │</w:t>
      </w:r>
    </w:p>
    <w:p w:rsidR="00496E12" w:rsidRPr="00C553B8" w:rsidRDefault="00496E12">
      <w:pPr>
        <w:pStyle w:val="ConsPlusCell"/>
        <w:jc w:val="both"/>
        <w:rPr>
          <w:color w:val="000000"/>
        </w:rPr>
      </w:pPr>
      <w:r w:rsidRPr="00C553B8">
        <w:rPr>
          <w:color w:val="000000"/>
        </w:rPr>
        <w:t>│50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│2.4.        │0,12 │0,24│0,36│0,49│0,6  │0,72 │0,95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│4 кв. м до 6│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│2.5.        │0,2  │0,4 │0,59│0,84│1    │1    │1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│2 кв. м до 4│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│2.6.        │0,61 │1   │1   │1   │1    │1    │1    │1    │1    │1    │</w:t>
      </w:r>
    </w:p>
    <w:p w:rsidR="00496E12" w:rsidRPr="00C553B8" w:rsidRDefault="00496E12">
      <w:pPr>
        <w:pStyle w:val="ConsPlusCell"/>
        <w:jc w:val="both"/>
        <w:rPr>
          <w:color w:val="000000"/>
        </w:rPr>
      </w:pPr>
      <w:r w:rsidRPr="00C553B8">
        <w:rPr>
          <w:color w:val="000000"/>
        </w:rPr>
        <w:t>│Площадью до │     │    │    │    │     │     │     │     │     │     │</w:t>
      </w:r>
    </w:p>
    <w:p w:rsidR="00496E12" w:rsidRPr="00C553B8" w:rsidRDefault="00496E12">
      <w:pPr>
        <w:pStyle w:val="ConsPlusCell"/>
        <w:jc w:val="both"/>
        <w:rPr>
          <w:color w:val="000000"/>
        </w:rPr>
      </w:pPr>
      <w:r w:rsidRPr="00C553B8">
        <w:rPr>
          <w:color w:val="000000"/>
        </w:rPr>
        <w:t>│2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bookmarkStart w:id="5" w:name="P208"/>
      <w:bookmarkEnd w:id="5"/>
      <w:r w:rsidRPr="00C553B8">
        <w:rPr>
          <w:color w:val="000000"/>
        </w:rPr>
        <w:t>│3. Алкогольная продукция, пиво, табачные изделия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│3.1.        │0,08 │0,16│0,24│0,32│0,37 │0,45 │0,54 │0,7  │0,9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│100 кв. м до│     │    │    │    │     │     │     │     │     │     │</w:t>
      </w:r>
    </w:p>
    <w:p w:rsidR="00496E12" w:rsidRPr="00C553B8" w:rsidRDefault="00496E12">
      <w:pPr>
        <w:pStyle w:val="ConsPlusCell"/>
        <w:jc w:val="both"/>
        <w:rPr>
          <w:color w:val="000000"/>
        </w:rPr>
      </w:pPr>
      <w:r w:rsidRPr="00C553B8">
        <w:rPr>
          <w:color w:val="000000"/>
        </w:rPr>
        <w:t>│150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│3.2.        │0,09 │0,17│0,25│0,33│0,4  │0,48 │0,65 │0,8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│50 кв. м до │     │    │    │    │     │     │     │     │     │     │</w:t>
      </w:r>
    </w:p>
    <w:p w:rsidR="00496E12" w:rsidRPr="00C553B8" w:rsidRDefault="00496E12">
      <w:pPr>
        <w:pStyle w:val="ConsPlusCell"/>
        <w:jc w:val="both"/>
        <w:rPr>
          <w:color w:val="000000"/>
        </w:rPr>
      </w:pPr>
      <w:r w:rsidRPr="00C553B8">
        <w:rPr>
          <w:color w:val="000000"/>
        </w:rPr>
        <w:t>│100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│3.3.        │0,09 │0,18│0,26│0,35│0,43 │0,52 │0,7  │0,9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│6 кв. м до  │     │    │    │    │     │     │     │     │     │     │</w:t>
      </w:r>
    </w:p>
    <w:p w:rsidR="00496E12" w:rsidRPr="00C553B8" w:rsidRDefault="00496E12">
      <w:pPr>
        <w:pStyle w:val="ConsPlusCell"/>
        <w:jc w:val="both"/>
        <w:rPr>
          <w:color w:val="000000"/>
        </w:rPr>
      </w:pPr>
      <w:r w:rsidRPr="00C553B8">
        <w:rPr>
          <w:color w:val="000000"/>
        </w:rPr>
        <w:t>│50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│3.4.        │0,1  │0,2 │0,3 │0,41│0,5  │0,6  │0,8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│4 кв. м до 6│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│3.5.        │0,17 │0,33│0,5 │0,7 │0,95 │1    │1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│2 кв. м до 4│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│3.6.        │0,5  │1   │1   │1   │1    │1    │1    │1    │1    │1    │</w:t>
      </w:r>
    </w:p>
    <w:p w:rsidR="00496E12" w:rsidRPr="00C553B8" w:rsidRDefault="00496E12">
      <w:pPr>
        <w:pStyle w:val="ConsPlusCell"/>
        <w:jc w:val="both"/>
        <w:rPr>
          <w:color w:val="000000"/>
        </w:rPr>
      </w:pPr>
      <w:r w:rsidRPr="00C553B8">
        <w:rPr>
          <w:color w:val="000000"/>
        </w:rPr>
        <w:t>│Площадью до │     │    │    │    │     │     │     │     │     │     │</w:t>
      </w:r>
    </w:p>
    <w:p w:rsidR="00496E12" w:rsidRPr="00C553B8" w:rsidRDefault="00496E12">
      <w:pPr>
        <w:pStyle w:val="ConsPlusCell"/>
        <w:jc w:val="both"/>
        <w:rPr>
          <w:color w:val="000000"/>
        </w:rPr>
      </w:pPr>
      <w:r w:rsidRPr="00C553B8">
        <w:rPr>
          <w:color w:val="000000"/>
        </w:rPr>
        <w:t>│2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bookmarkStart w:id="6" w:name="P240"/>
      <w:bookmarkEnd w:id="6"/>
      <w:r w:rsidRPr="00C553B8">
        <w:rPr>
          <w:color w:val="000000"/>
        </w:rPr>
        <w:t>│4. Продовольственные товары, лекарственные средства, изделия         │</w:t>
      </w:r>
    </w:p>
    <w:p w:rsidR="00496E12" w:rsidRPr="00C553B8" w:rsidRDefault="00496E12">
      <w:pPr>
        <w:pStyle w:val="ConsPlusCell"/>
        <w:jc w:val="both"/>
        <w:rPr>
          <w:color w:val="000000"/>
        </w:rPr>
      </w:pPr>
      <w:r w:rsidRPr="00C553B8">
        <w:rPr>
          <w:color w:val="000000"/>
        </w:rPr>
        <w:t>│медицинского назначения, изделия народных художественных промыслов   │</w:t>
      </w:r>
    </w:p>
    <w:p w:rsidR="00496E12" w:rsidRPr="00C553B8" w:rsidRDefault="00496E12">
      <w:pPr>
        <w:pStyle w:val="ConsPlusCell"/>
        <w:jc w:val="both"/>
        <w:rPr>
          <w:color w:val="000000"/>
        </w:rPr>
      </w:pPr>
      <w:r w:rsidRPr="00C553B8">
        <w:rPr>
          <w:color w:val="000000"/>
        </w:rPr>
        <w:t>│(образцы изделий утверждаются областным художественно-экспертным     │</w:t>
      </w:r>
    </w:p>
    <w:p w:rsidR="00496E12" w:rsidRPr="00C553B8" w:rsidRDefault="00496E12">
      <w:pPr>
        <w:pStyle w:val="ConsPlusCell"/>
        <w:jc w:val="both"/>
        <w:rPr>
          <w:color w:val="000000"/>
        </w:rPr>
      </w:pPr>
      <w:r w:rsidRPr="00C553B8">
        <w:rPr>
          <w:color w:val="000000"/>
        </w:rPr>
        <w:t>│советом по декоративно-прикладному искусству), предметы культа и     │</w:t>
      </w:r>
    </w:p>
    <w:p w:rsidR="00496E12" w:rsidRPr="00C553B8" w:rsidRDefault="00496E12">
      <w:pPr>
        <w:pStyle w:val="ConsPlusCell"/>
        <w:jc w:val="both"/>
        <w:rPr>
          <w:color w:val="000000"/>
        </w:rPr>
      </w:pPr>
      <w:r w:rsidRPr="00C553B8">
        <w:rPr>
          <w:color w:val="000000"/>
        </w:rPr>
        <w:t>│религиозного назначения (кроме изделий из драгоценных металлов и     │</w:t>
      </w:r>
    </w:p>
    <w:p w:rsidR="00496E12" w:rsidRPr="00C553B8" w:rsidRDefault="00496E12">
      <w:pPr>
        <w:pStyle w:val="ConsPlusCell"/>
        <w:jc w:val="both"/>
        <w:rPr>
          <w:color w:val="000000"/>
        </w:rPr>
      </w:pPr>
      <w:r w:rsidRPr="00C553B8">
        <w:rPr>
          <w:color w:val="000000"/>
        </w:rPr>
        <w:t>│драгоценных камней), книжная продукция и периодические издания (кроме│</w:t>
      </w:r>
    </w:p>
    <w:p w:rsidR="00496E12" w:rsidRPr="00C553B8" w:rsidRDefault="00496E12">
      <w:pPr>
        <w:pStyle w:val="ConsPlusCell"/>
        <w:jc w:val="both"/>
        <w:rPr>
          <w:color w:val="000000"/>
        </w:rPr>
      </w:pPr>
      <w:r w:rsidRPr="00C553B8">
        <w:rPr>
          <w:color w:val="000000"/>
        </w:rPr>
        <w:t>│продукции рекламного и эротического характера), а также сопутствующие│</w:t>
      </w:r>
    </w:p>
    <w:p w:rsidR="00496E12" w:rsidRPr="00C553B8" w:rsidRDefault="00496E12">
      <w:pPr>
        <w:pStyle w:val="ConsPlusCell"/>
        <w:jc w:val="both"/>
        <w:rPr>
          <w:color w:val="000000"/>
        </w:rPr>
      </w:pPr>
      <w:r w:rsidRPr="00C553B8">
        <w:rPr>
          <w:color w:val="000000"/>
        </w:rPr>
        <w:t>│товары (при условии, что доходы от реализации сопутствующих товаров  │</w:t>
      </w:r>
    </w:p>
    <w:p w:rsidR="00496E12" w:rsidRPr="00C553B8" w:rsidRDefault="00496E12">
      <w:pPr>
        <w:pStyle w:val="ConsPlusCell"/>
        <w:jc w:val="both"/>
        <w:rPr>
          <w:color w:val="000000"/>
        </w:rPr>
      </w:pPr>
      <w:r w:rsidRPr="00C553B8">
        <w:rPr>
          <w:color w:val="000000"/>
        </w:rPr>
        <w:t>│составляют не более 30 процентов от общего товарооборота)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│4.1.        │0,04 │0,08│0,12│0,18│0,24 │0,31 │0,41 │0,6  │0,8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│100 кв. м до│     │    │    │    │     │     │     │     │     │     │</w:t>
      </w:r>
    </w:p>
    <w:p w:rsidR="00496E12" w:rsidRPr="00C553B8" w:rsidRDefault="00496E12">
      <w:pPr>
        <w:pStyle w:val="ConsPlusCell"/>
        <w:jc w:val="both"/>
        <w:rPr>
          <w:color w:val="000000"/>
        </w:rPr>
      </w:pPr>
      <w:r w:rsidRPr="00C553B8">
        <w:rPr>
          <w:color w:val="000000"/>
        </w:rPr>
        <w:t>│150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│4.2.        │0,05 │0,09│0,14│0,2 │0,26 │0,33 │0,43 │0,63 │0,85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│50 кв. м до │     │    │    │    │     │     │     │     │     │     │</w:t>
      </w:r>
    </w:p>
    <w:p w:rsidR="00496E12" w:rsidRPr="00C553B8" w:rsidRDefault="00496E12">
      <w:pPr>
        <w:pStyle w:val="ConsPlusCell"/>
        <w:jc w:val="both"/>
        <w:rPr>
          <w:color w:val="000000"/>
        </w:rPr>
      </w:pPr>
      <w:r w:rsidRPr="00C553B8">
        <w:rPr>
          <w:color w:val="000000"/>
        </w:rPr>
        <w:t>│100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│4.3.        │0,05 │0,1 │0,15│0,21│0,27 │0,36 │0,5  │0,72 │0,95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│6 кв. м до  │     │    │    │    │     │     │     │     │     │     │</w:t>
      </w:r>
    </w:p>
    <w:p w:rsidR="00496E12" w:rsidRPr="00C553B8" w:rsidRDefault="00496E12">
      <w:pPr>
        <w:pStyle w:val="ConsPlusCell"/>
        <w:jc w:val="both"/>
        <w:rPr>
          <w:color w:val="000000"/>
        </w:rPr>
      </w:pPr>
      <w:r w:rsidRPr="00C553B8">
        <w:rPr>
          <w:color w:val="000000"/>
        </w:rPr>
        <w:t>│50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│4.4.        │0,06 │0,12│0,18│0,25│0,32 │0,42 │0,6  │0,85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│4 кв. м до 6│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│4.5.        │0,08 │0,18│0,27│0,41│0,53 │0,7  │1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│2 кв. м до 4│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│4.6.        │0,24 │0,54│0,8 │1   │1    │1    │1    │1    │1    │1    │</w:t>
      </w:r>
    </w:p>
    <w:p w:rsidR="00496E12" w:rsidRPr="00C553B8" w:rsidRDefault="00496E12">
      <w:pPr>
        <w:pStyle w:val="ConsPlusCell"/>
        <w:jc w:val="both"/>
        <w:rPr>
          <w:color w:val="000000"/>
        </w:rPr>
      </w:pPr>
      <w:r w:rsidRPr="00C553B8">
        <w:rPr>
          <w:color w:val="000000"/>
        </w:rPr>
        <w:t>│Площадью до │     │    │    │    │     │     │     │     │     │     │</w:t>
      </w:r>
    </w:p>
    <w:p w:rsidR="00496E12" w:rsidRPr="00C553B8" w:rsidRDefault="00496E12">
      <w:pPr>
        <w:pStyle w:val="ConsPlusCell"/>
        <w:jc w:val="both"/>
        <w:rPr>
          <w:color w:val="000000"/>
        </w:rPr>
      </w:pPr>
      <w:r w:rsidRPr="00C553B8">
        <w:rPr>
          <w:color w:val="000000"/>
        </w:rPr>
        <w:t>│2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 xml:space="preserve">│5. Товары, перечисленные в </w:t>
      </w:r>
      <w:hyperlink w:anchor="P240" w:history="1">
        <w:r w:rsidRPr="00C553B8">
          <w:rPr>
            <w:color w:val="000000"/>
          </w:rPr>
          <w:t>пункте 4</w:t>
        </w:r>
      </w:hyperlink>
      <w:r w:rsidRPr="00C553B8">
        <w:rPr>
          <w:color w:val="000000"/>
        </w:rPr>
        <w:t xml:space="preserve"> настоящей таблицы, а также иные  │</w:t>
      </w:r>
    </w:p>
    <w:p w:rsidR="00496E12" w:rsidRPr="00C553B8" w:rsidRDefault="00496E12">
      <w:pPr>
        <w:pStyle w:val="ConsPlusCell"/>
        <w:jc w:val="both"/>
        <w:rPr>
          <w:color w:val="000000"/>
        </w:rPr>
      </w:pPr>
      <w:r w:rsidRPr="00C553B8">
        <w:rPr>
          <w:color w:val="000000"/>
        </w:rPr>
        <w:t>│товары (при условии, что доходы от реализации иных товаров составляют│</w:t>
      </w:r>
    </w:p>
    <w:p w:rsidR="00496E12" w:rsidRPr="00C553B8" w:rsidRDefault="00496E12">
      <w:pPr>
        <w:pStyle w:val="ConsPlusCell"/>
        <w:jc w:val="both"/>
        <w:rPr>
          <w:color w:val="000000"/>
        </w:rPr>
      </w:pPr>
      <w:r w:rsidRPr="00C553B8">
        <w:rPr>
          <w:color w:val="000000"/>
        </w:rPr>
        <w:t>│не более 30 процентов от общего товарооборота)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│5.1.        │0,05 │0,1 │0,14│0,23│0,29 │0,38 │0,5  │0,65 │0,85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│100 кв. м до│     │    │    │    │     │     │     │     │     │     │</w:t>
      </w:r>
    </w:p>
    <w:p w:rsidR="00496E12" w:rsidRPr="00C553B8" w:rsidRDefault="00496E12">
      <w:pPr>
        <w:pStyle w:val="ConsPlusCell"/>
        <w:jc w:val="both"/>
        <w:rPr>
          <w:color w:val="000000"/>
        </w:rPr>
      </w:pPr>
      <w:r w:rsidRPr="00C553B8">
        <w:rPr>
          <w:color w:val="000000"/>
        </w:rPr>
        <w:t>│150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│5.2.        │0,06 │0,12│0,16│0,25│0,3  │0,4  │0,6  │0,75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│50 кв. м до │     │    │    │    │     │     │     │     │     │     │</w:t>
      </w:r>
    </w:p>
    <w:p w:rsidR="00496E12" w:rsidRPr="00C553B8" w:rsidRDefault="00496E12">
      <w:pPr>
        <w:pStyle w:val="ConsPlusCell"/>
        <w:jc w:val="both"/>
        <w:rPr>
          <w:color w:val="000000"/>
        </w:rPr>
      </w:pPr>
      <w:r w:rsidRPr="00C553B8">
        <w:rPr>
          <w:color w:val="000000"/>
        </w:rPr>
        <w:t>│100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│5.3.        │0,06 │0,13│0,17│0,26│0,32 │0,42 │0,65 │0,85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│6 кв. м до  │     │    │    │    │     │     │     │     │     │     │</w:t>
      </w:r>
    </w:p>
    <w:p w:rsidR="00496E12" w:rsidRPr="00C553B8" w:rsidRDefault="00496E12">
      <w:pPr>
        <w:pStyle w:val="ConsPlusCell"/>
        <w:jc w:val="both"/>
        <w:rPr>
          <w:color w:val="000000"/>
        </w:rPr>
      </w:pPr>
      <w:r w:rsidRPr="00C553B8">
        <w:rPr>
          <w:color w:val="000000"/>
        </w:rPr>
        <w:t>│50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│5.4.        │0,07 │0,14│0,19│0,3 │0,38 │0,5  │0,77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│4 кв. м до 6│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│5.5.        │0,1  │0,21│0,33│0,51│0,65 │0,9  │1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│2 кв. м до 4│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│5.6.        │0,31 │0,63│1   │1   │1    │1    │1    │1    │1    │1    │</w:t>
      </w:r>
    </w:p>
    <w:p w:rsidR="00496E12" w:rsidRPr="00C553B8" w:rsidRDefault="00496E12">
      <w:pPr>
        <w:pStyle w:val="ConsPlusCell"/>
        <w:jc w:val="both"/>
        <w:rPr>
          <w:color w:val="000000"/>
        </w:rPr>
      </w:pPr>
      <w:r w:rsidRPr="00C553B8">
        <w:rPr>
          <w:color w:val="000000"/>
        </w:rPr>
        <w:t>│Площадью до │     │    │    │    │     │     │     │     │     │     │</w:t>
      </w:r>
    </w:p>
    <w:p w:rsidR="00496E12" w:rsidRPr="00C553B8" w:rsidRDefault="00496E12">
      <w:pPr>
        <w:pStyle w:val="ConsPlusCell"/>
        <w:jc w:val="both"/>
        <w:rPr>
          <w:color w:val="000000"/>
        </w:rPr>
      </w:pPr>
      <w:r w:rsidRPr="00C553B8">
        <w:rPr>
          <w:color w:val="000000"/>
        </w:rPr>
        <w:t>│2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│6. Прочие виды товаров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│6.1.        │0,06 │0,12│0,19│0,25│0,32 │0,4  │0,52 │0,69 │0,9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│100 кв. м до│     │    │    │    │     │     │     │     │     │     │</w:t>
      </w:r>
    </w:p>
    <w:p w:rsidR="00496E12" w:rsidRPr="00C553B8" w:rsidRDefault="00496E12">
      <w:pPr>
        <w:pStyle w:val="ConsPlusCell"/>
        <w:jc w:val="both"/>
        <w:rPr>
          <w:color w:val="000000"/>
        </w:rPr>
      </w:pPr>
      <w:r w:rsidRPr="00C553B8">
        <w:rPr>
          <w:color w:val="000000"/>
        </w:rPr>
        <w:t>│150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│6.2.        │0,07 │0,13│0,2 │0,27│0,34 │0,42 │0,63 │0,8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│50 кв. м до │     │    │    │    │     │     │     │     │     │     │</w:t>
      </w:r>
    </w:p>
    <w:p w:rsidR="00496E12" w:rsidRPr="00C553B8" w:rsidRDefault="00496E12">
      <w:pPr>
        <w:pStyle w:val="ConsPlusCell"/>
        <w:jc w:val="both"/>
        <w:rPr>
          <w:color w:val="000000"/>
        </w:rPr>
      </w:pPr>
      <w:r w:rsidRPr="00C553B8">
        <w:rPr>
          <w:color w:val="000000"/>
        </w:rPr>
        <w:t>│100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│6.3.        │0,07 │0,15│0,22│0,29│0,36 │0,44 │0,62 │0,85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│6 кв. м до  │     │    │    │    │     │     │     │     │     │     │</w:t>
      </w:r>
    </w:p>
    <w:p w:rsidR="00496E12" w:rsidRPr="00C553B8" w:rsidRDefault="00496E12">
      <w:pPr>
        <w:pStyle w:val="ConsPlusCell"/>
        <w:jc w:val="both"/>
        <w:rPr>
          <w:color w:val="000000"/>
        </w:rPr>
      </w:pPr>
      <w:r w:rsidRPr="00C553B8">
        <w:rPr>
          <w:color w:val="000000"/>
        </w:rPr>
        <w:t>│50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│6.4.        │0,08 │0,17│0,24│0,33│0,42 │0,52 │0,7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│4 кв. м до 6│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│6.5.        │0,12 │0,25│0,41│0,56│0,7  │0,9  │1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│2 кв. м до 4│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│6.6.        │0,35 │0,75│1   │1   │1    │1    │1    │1    │1    │1    │</w:t>
      </w:r>
    </w:p>
    <w:p w:rsidR="00496E12" w:rsidRPr="00C553B8" w:rsidRDefault="00496E12">
      <w:pPr>
        <w:pStyle w:val="ConsPlusCell"/>
        <w:jc w:val="both"/>
        <w:rPr>
          <w:color w:val="000000"/>
        </w:rPr>
      </w:pPr>
      <w:r w:rsidRPr="00C553B8">
        <w:rPr>
          <w:color w:val="000000"/>
        </w:rPr>
        <w:t>│Площадью до │     │    │    │    │     │     │     │     │     │     │</w:t>
      </w:r>
    </w:p>
    <w:p w:rsidR="00496E12" w:rsidRPr="00C553B8" w:rsidRDefault="00496E12">
      <w:pPr>
        <w:pStyle w:val="ConsPlusCell"/>
        <w:jc w:val="both"/>
        <w:rPr>
          <w:color w:val="000000"/>
        </w:rPr>
      </w:pPr>
      <w:r w:rsidRPr="00C553B8">
        <w:rPr>
          <w:color w:val="000000"/>
        </w:rPr>
        <w:t>│2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│7. Смешанный ассортимент (реализация в одном торговом месте          │</w:t>
      </w:r>
    </w:p>
    <w:p w:rsidR="00496E12" w:rsidRPr="00C553B8" w:rsidRDefault="00496E12">
      <w:pPr>
        <w:pStyle w:val="ConsPlusCell"/>
        <w:jc w:val="both"/>
        <w:rPr>
          <w:color w:val="000000"/>
        </w:rPr>
      </w:pPr>
      <w:r w:rsidRPr="00C553B8">
        <w:rPr>
          <w:color w:val="000000"/>
        </w:rPr>
        <w:t>│нескольких видов товаров, для которых установлены различные          │</w:t>
      </w:r>
    </w:p>
    <w:p w:rsidR="00496E12" w:rsidRPr="00C553B8" w:rsidRDefault="00496E12">
      <w:pPr>
        <w:pStyle w:val="ConsPlusCell"/>
        <w:jc w:val="both"/>
        <w:rPr>
          <w:color w:val="000000"/>
        </w:rPr>
      </w:pPr>
      <w:r w:rsidRPr="00C553B8">
        <w:rPr>
          <w:color w:val="000000"/>
        </w:rPr>
        <w:t>│коэффициенты К2 (в графе одного уровня доходности), при условии, что │</w:t>
      </w:r>
    </w:p>
    <w:p w:rsidR="00496E12" w:rsidRPr="00C553B8" w:rsidRDefault="00496E12">
      <w:pPr>
        <w:pStyle w:val="ConsPlusCell"/>
        <w:jc w:val="both"/>
        <w:rPr>
          <w:color w:val="000000"/>
        </w:rPr>
      </w:pPr>
      <w:r w:rsidRPr="00C553B8">
        <w:rPr>
          <w:color w:val="000000"/>
        </w:rPr>
        <w:t xml:space="preserve">│доходы от реализации товарных групп, перечисленных в </w:t>
      </w:r>
      <w:hyperlink w:anchor="P144" w:history="1">
        <w:r w:rsidRPr="00C553B8">
          <w:rPr>
            <w:color w:val="000000"/>
          </w:rPr>
          <w:t>пунктах 1</w:t>
        </w:r>
      </w:hyperlink>
      <w:r w:rsidRPr="00C553B8">
        <w:rPr>
          <w:color w:val="000000"/>
        </w:rPr>
        <w:t xml:space="preserve">, </w:t>
      </w:r>
      <w:hyperlink w:anchor="P176" w:history="1">
        <w:r w:rsidRPr="00C553B8">
          <w:rPr>
            <w:color w:val="000000"/>
          </w:rPr>
          <w:t>2</w:t>
        </w:r>
      </w:hyperlink>
      <w:r w:rsidRPr="00C553B8">
        <w:rPr>
          <w:color w:val="000000"/>
        </w:rPr>
        <w:t xml:space="preserve">, </w:t>
      </w:r>
      <w:hyperlink w:anchor="P208" w:history="1">
        <w:r w:rsidRPr="00C553B8">
          <w:rPr>
            <w:color w:val="000000"/>
          </w:rPr>
          <w:t>3</w:t>
        </w:r>
      </w:hyperlink>
      <w:r w:rsidRPr="00C553B8">
        <w:rPr>
          <w:color w:val="000000"/>
        </w:rPr>
        <w:t xml:space="preserve"> │</w:t>
      </w:r>
    </w:p>
    <w:p w:rsidR="00496E12" w:rsidRPr="00C553B8" w:rsidRDefault="00496E12">
      <w:pPr>
        <w:pStyle w:val="ConsPlusCell"/>
        <w:jc w:val="both"/>
        <w:rPr>
          <w:color w:val="000000"/>
        </w:rPr>
      </w:pPr>
      <w:r w:rsidRPr="00C553B8">
        <w:rPr>
          <w:color w:val="000000"/>
        </w:rPr>
        <w:t>│настоящей таблицы, составляют не более 40 процентов от общего        │</w:t>
      </w:r>
    </w:p>
    <w:p w:rsidR="00496E12" w:rsidRPr="00C553B8" w:rsidRDefault="00496E12">
      <w:pPr>
        <w:pStyle w:val="ConsPlusCell"/>
        <w:jc w:val="both"/>
        <w:rPr>
          <w:color w:val="000000"/>
        </w:rPr>
      </w:pPr>
      <w:r w:rsidRPr="00C553B8">
        <w:rPr>
          <w:color w:val="000000"/>
        </w:rPr>
        <w:t>│товарооборота)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│7.1.        │0,07 │0,13│0,2 │0,29│0,37 │0,42 │0,6  │0,85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│100 кв. м до│     │    │    │    │     │     │     │     │     │     │</w:t>
      </w:r>
    </w:p>
    <w:p w:rsidR="00496E12" w:rsidRPr="00C553B8" w:rsidRDefault="00496E12">
      <w:pPr>
        <w:pStyle w:val="ConsPlusCell"/>
        <w:jc w:val="both"/>
        <w:rPr>
          <w:color w:val="000000"/>
        </w:rPr>
      </w:pPr>
      <w:r w:rsidRPr="00C553B8">
        <w:rPr>
          <w:color w:val="000000"/>
        </w:rPr>
        <w:t>│150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│7.2.        │0,075│0,14│0,22│0,31│0,4  │0,45 │0,62 │0,95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│50 кв. м до │     │    │    │    │     │     │     │     │     │     │</w:t>
      </w:r>
    </w:p>
    <w:p w:rsidR="00496E12" w:rsidRPr="00C553B8" w:rsidRDefault="00496E12">
      <w:pPr>
        <w:pStyle w:val="ConsPlusCell"/>
        <w:jc w:val="both"/>
        <w:rPr>
          <w:color w:val="000000"/>
        </w:rPr>
      </w:pPr>
      <w:r w:rsidRPr="00C553B8">
        <w:rPr>
          <w:color w:val="000000"/>
        </w:rPr>
        <w:t>│100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│7.3.        │0,08 │0,16│0,23│0,32│0,41 │0,46 │0,63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│6 кв. м до  │     │    │    │    │     │     │     │     │     │     │</w:t>
      </w:r>
    </w:p>
    <w:p w:rsidR="00496E12" w:rsidRPr="00C553B8" w:rsidRDefault="00496E12">
      <w:pPr>
        <w:pStyle w:val="ConsPlusCell"/>
        <w:jc w:val="both"/>
        <w:rPr>
          <w:color w:val="000000"/>
        </w:rPr>
      </w:pPr>
      <w:r w:rsidRPr="00C553B8">
        <w:rPr>
          <w:color w:val="000000"/>
        </w:rPr>
        <w:t>│50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│7.4.        │0,09 │0,18│0,27│0,38│0,49 │0,55 │0,75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│4 кв. м до 6│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│7.5.        │0,14 │0,28│0,45│0,65│0,83 │0,94 │1    │1    │1    │1    │</w:t>
      </w:r>
    </w:p>
    <w:p w:rsidR="00496E12" w:rsidRPr="00C553B8" w:rsidRDefault="00496E12">
      <w:pPr>
        <w:pStyle w:val="ConsPlusCell"/>
        <w:jc w:val="both"/>
        <w:rPr>
          <w:color w:val="000000"/>
        </w:rPr>
      </w:pPr>
      <w:r w:rsidRPr="00C553B8">
        <w:rPr>
          <w:color w:val="000000"/>
        </w:rPr>
        <w:t>│Площадью от │     │    │    │    │     │     │     │     │     │     │</w:t>
      </w:r>
    </w:p>
    <w:p w:rsidR="00496E12" w:rsidRPr="00C553B8" w:rsidRDefault="00496E12">
      <w:pPr>
        <w:pStyle w:val="ConsPlusCell"/>
        <w:jc w:val="both"/>
        <w:rPr>
          <w:color w:val="000000"/>
        </w:rPr>
      </w:pPr>
      <w:r w:rsidRPr="00C553B8">
        <w:rPr>
          <w:color w:val="000000"/>
        </w:rPr>
        <w:t>│2 кв. м до 4│     │    │    │    │     │     │     │     │     │     │</w:t>
      </w:r>
    </w:p>
    <w:p w:rsidR="00496E12" w:rsidRPr="00C553B8" w:rsidRDefault="00496E12">
      <w:pPr>
        <w:pStyle w:val="ConsPlusCell"/>
        <w:jc w:val="both"/>
        <w:rPr>
          <w:color w:val="000000"/>
        </w:rPr>
      </w:pPr>
      <w:r w:rsidRPr="00C553B8">
        <w:rPr>
          <w:color w:val="000000"/>
        </w:rPr>
        <w:t>│кв.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│7.6.        │0,42 │0,84│1   │1   │1    │1    │1    │1    │1    │1    │</w:t>
      </w:r>
    </w:p>
    <w:p w:rsidR="00496E12" w:rsidRPr="00C553B8" w:rsidRDefault="00496E12">
      <w:pPr>
        <w:pStyle w:val="ConsPlusCell"/>
        <w:jc w:val="both"/>
        <w:rPr>
          <w:color w:val="000000"/>
        </w:rPr>
      </w:pPr>
      <w:r w:rsidRPr="00C553B8">
        <w:rPr>
          <w:color w:val="000000"/>
        </w:rPr>
        <w:t>│Площадью до │     │    │    │    │     │     │     │     │     │     │</w:t>
      </w:r>
    </w:p>
    <w:p w:rsidR="00496E12" w:rsidRPr="00C553B8" w:rsidRDefault="00496E12">
      <w:pPr>
        <w:pStyle w:val="ConsPlusCell"/>
        <w:jc w:val="both"/>
        <w:rPr>
          <w:color w:val="000000"/>
        </w:rPr>
      </w:pPr>
      <w:r w:rsidRPr="00C553B8">
        <w:rPr>
          <w:color w:val="000000"/>
        </w:rPr>
        <w:t>│2 кв. м     │     │    │    │    │     │     │     │     │     │     │</w:t>
      </w:r>
    </w:p>
    <w:p w:rsidR="00496E12" w:rsidRPr="00C553B8" w:rsidRDefault="00496E12">
      <w:pPr>
        <w:pStyle w:val="ConsPlusCell"/>
        <w:jc w:val="both"/>
        <w:rPr>
          <w:color w:val="000000"/>
        </w:rPr>
      </w:pPr>
      <w:r w:rsidRPr="00C553B8">
        <w:rPr>
          <w:color w:val="000000"/>
        </w:rPr>
        <w:t>│включительно│     │    │    │    │     │     │     │     │     │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В случае, если в одном торговом месте доходы от реализации товарных групп, перечисленных в пунктах 1, 2, 3 таблицы, превышают 40% от общего товарооборота, для расчета единого налога применяется значение коэффициента, имеющее наибольшее значение.</w:t>
      </w:r>
    </w:p>
    <w:p w:rsidR="00496E12" w:rsidRPr="00C414C6" w:rsidRDefault="00496E12" w:rsidP="00C414C6">
      <w:pPr>
        <w:pStyle w:val="ConsPlusNormal"/>
        <w:ind w:firstLine="540"/>
        <w:jc w:val="both"/>
        <w:rPr>
          <w:color w:val="000000"/>
        </w:rPr>
      </w:pPr>
      <w:r w:rsidRPr="00C414C6">
        <w:rPr>
          <w:color w:val="000000"/>
        </w:rPr>
        <w:t>3.6.2. Таблица значений корректирующего коэффициента К2 в отношении розничной торговли, осуществляемой через объекты стационарной торговой сети, не имеющие торговых залов, и розничной торговли, осуществляемой через объекты нестационарной торговой сети:</w:t>
      </w:r>
    </w:p>
    <w:p w:rsidR="00496E12" w:rsidRPr="00C553B8" w:rsidRDefault="00496E12">
      <w:pPr>
        <w:pStyle w:val="ConsPlusNormal"/>
        <w:ind w:firstLine="540"/>
        <w:jc w:val="both"/>
        <w:rPr>
          <w:color w:val="000000"/>
        </w:rPr>
      </w:pP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             Показатели             │   Значение    │</w:t>
      </w:r>
    </w:p>
    <w:p w:rsidR="00496E12" w:rsidRPr="00C553B8" w:rsidRDefault="00496E12">
      <w:pPr>
        <w:pStyle w:val="ConsPlusCell"/>
        <w:jc w:val="both"/>
        <w:rPr>
          <w:color w:val="000000"/>
        </w:rPr>
      </w:pPr>
      <w:r w:rsidRPr="00C553B8">
        <w:rPr>
          <w:color w:val="000000"/>
        </w:rPr>
        <w:t>│                                    │корректирующего│</w:t>
      </w:r>
    </w:p>
    <w:p w:rsidR="00496E12" w:rsidRPr="00C553B8" w:rsidRDefault="00496E12">
      <w:pPr>
        <w:pStyle w:val="ConsPlusCell"/>
        <w:jc w:val="both"/>
        <w:rPr>
          <w:color w:val="000000"/>
        </w:rPr>
      </w:pPr>
      <w:r w:rsidRPr="00C553B8">
        <w:rPr>
          <w:color w:val="000000"/>
        </w:rPr>
        <w:t>│                                    │коэффициента К2│</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│Подакцизные товары                  │               │</w:t>
      </w:r>
    </w:p>
    <w:p w:rsidR="00496E12" w:rsidRPr="00C553B8" w:rsidRDefault="00496E12">
      <w:pPr>
        <w:pStyle w:val="ConsPlusCell"/>
        <w:jc w:val="both"/>
        <w:rPr>
          <w:color w:val="000000"/>
        </w:rPr>
      </w:pPr>
      <w:r w:rsidRPr="00C553B8">
        <w:rPr>
          <w:color w:val="000000"/>
        </w:rPr>
        <w:t>│Объекты стационарной торговой сети  │      1        │</w:t>
      </w:r>
    </w:p>
    <w:p w:rsidR="00496E12" w:rsidRPr="00C553B8" w:rsidRDefault="00496E12">
      <w:pPr>
        <w:pStyle w:val="ConsPlusCell"/>
        <w:jc w:val="both"/>
        <w:rPr>
          <w:color w:val="000000"/>
        </w:rPr>
      </w:pPr>
      <w:r w:rsidRPr="00C553B8">
        <w:rPr>
          <w:color w:val="000000"/>
        </w:rPr>
        <w:t>│Объекты нестационарной торговой сути│      0,36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│Изделия из натурального меха,       │               │</w:t>
      </w:r>
    </w:p>
    <w:p w:rsidR="00496E12" w:rsidRPr="00C553B8" w:rsidRDefault="00496E12">
      <w:pPr>
        <w:pStyle w:val="ConsPlusCell"/>
        <w:jc w:val="both"/>
        <w:rPr>
          <w:color w:val="000000"/>
        </w:rPr>
      </w:pPr>
      <w:r w:rsidRPr="00C553B8">
        <w:rPr>
          <w:color w:val="000000"/>
        </w:rPr>
        <w:t>│натуральной кожи, ковровые изделия, │               │</w:t>
      </w:r>
    </w:p>
    <w:p w:rsidR="00496E12" w:rsidRPr="00C553B8" w:rsidRDefault="00496E12">
      <w:pPr>
        <w:pStyle w:val="ConsPlusCell"/>
        <w:jc w:val="both"/>
        <w:rPr>
          <w:color w:val="000000"/>
        </w:rPr>
      </w:pPr>
      <w:r w:rsidRPr="00C553B8">
        <w:rPr>
          <w:color w:val="000000"/>
        </w:rPr>
        <w:t>│детали, агрегаты и принадлежности к │               │</w:t>
      </w:r>
    </w:p>
    <w:p w:rsidR="00496E12" w:rsidRPr="00C553B8" w:rsidRDefault="00496E12">
      <w:pPr>
        <w:pStyle w:val="ConsPlusCell"/>
        <w:jc w:val="both"/>
        <w:rPr>
          <w:color w:val="000000"/>
        </w:rPr>
      </w:pPr>
      <w:r w:rsidRPr="00C553B8">
        <w:rPr>
          <w:color w:val="000000"/>
        </w:rPr>
        <w:t>│автомобилям                         │               │</w:t>
      </w:r>
    </w:p>
    <w:p w:rsidR="00496E12" w:rsidRPr="00C553B8" w:rsidRDefault="00496E12">
      <w:pPr>
        <w:pStyle w:val="ConsPlusCell"/>
        <w:jc w:val="both"/>
        <w:rPr>
          <w:color w:val="000000"/>
        </w:rPr>
      </w:pPr>
      <w:r w:rsidRPr="00C553B8">
        <w:rPr>
          <w:color w:val="000000"/>
        </w:rPr>
        <w:t>│Объекты стационарной торговой сети  │      1        │</w:t>
      </w:r>
    </w:p>
    <w:p w:rsidR="00496E12" w:rsidRPr="00C553B8" w:rsidRDefault="00496E12">
      <w:pPr>
        <w:pStyle w:val="ConsPlusCell"/>
        <w:jc w:val="both"/>
        <w:rPr>
          <w:color w:val="000000"/>
        </w:rPr>
      </w:pPr>
      <w:r w:rsidRPr="00C553B8">
        <w:rPr>
          <w:color w:val="000000"/>
        </w:rPr>
        <w:t>│Объекты нестационарной торговой сети│      0,4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│Продовольственные товары            │               │</w:t>
      </w:r>
    </w:p>
    <w:p w:rsidR="00496E12" w:rsidRPr="00C553B8" w:rsidRDefault="00496E12">
      <w:pPr>
        <w:pStyle w:val="ConsPlusCell"/>
        <w:jc w:val="both"/>
        <w:rPr>
          <w:color w:val="000000"/>
        </w:rPr>
      </w:pPr>
      <w:r w:rsidRPr="00C553B8">
        <w:rPr>
          <w:color w:val="000000"/>
        </w:rPr>
        <w:t>│Объекты стационарной торговой сети  │      0,36     │</w:t>
      </w:r>
    </w:p>
    <w:p w:rsidR="00496E12" w:rsidRPr="00C553B8" w:rsidRDefault="00496E12">
      <w:pPr>
        <w:pStyle w:val="ConsPlusCell"/>
        <w:jc w:val="both"/>
        <w:rPr>
          <w:color w:val="000000"/>
        </w:rPr>
      </w:pPr>
      <w:r w:rsidRPr="00C553B8">
        <w:rPr>
          <w:color w:val="000000"/>
        </w:rPr>
        <w:t>│Объекты нестационарной торговой сети│      0,24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│Лекарственные средства и изделия    │               │</w:t>
      </w:r>
    </w:p>
    <w:p w:rsidR="00496E12" w:rsidRPr="00C553B8" w:rsidRDefault="00496E12">
      <w:pPr>
        <w:pStyle w:val="ConsPlusCell"/>
        <w:jc w:val="both"/>
        <w:rPr>
          <w:color w:val="000000"/>
        </w:rPr>
      </w:pPr>
      <w:r w:rsidRPr="00C553B8">
        <w:rPr>
          <w:color w:val="000000"/>
        </w:rPr>
        <w:t>│медицинского назначения             │               │</w:t>
      </w:r>
    </w:p>
    <w:p w:rsidR="00496E12" w:rsidRPr="00C553B8" w:rsidRDefault="00496E12">
      <w:pPr>
        <w:pStyle w:val="ConsPlusCell"/>
        <w:jc w:val="both"/>
        <w:rPr>
          <w:color w:val="000000"/>
        </w:rPr>
      </w:pPr>
      <w:r w:rsidRPr="00C553B8">
        <w:rPr>
          <w:color w:val="000000"/>
        </w:rPr>
        <w:t>│Объекты стационарной торговой сети  │      0,1      │</w:t>
      </w:r>
    </w:p>
    <w:p w:rsidR="00496E12" w:rsidRPr="00C553B8" w:rsidRDefault="00496E12">
      <w:pPr>
        <w:pStyle w:val="ConsPlusCell"/>
        <w:jc w:val="both"/>
        <w:rPr>
          <w:color w:val="000000"/>
        </w:rPr>
      </w:pPr>
      <w:r w:rsidRPr="00C553B8">
        <w:rPr>
          <w:color w:val="000000"/>
        </w:rPr>
        <w:t xml:space="preserve">│(абзац в ред. </w:t>
      </w:r>
      <w:hyperlink r:id="rId4" w:history="1">
        <w:r w:rsidRPr="00C553B8">
          <w:rPr>
            <w:color w:val="000000"/>
          </w:rPr>
          <w:t>решения</w:t>
        </w:r>
      </w:hyperlink>
      <w:r w:rsidRPr="00C553B8">
        <w:rPr>
          <w:color w:val="000000"/>
        </w:rPr>
        <w:t xml:space="preserve"> Земского  Собрания  Сивинского│</w:t>
      </w:r>
    </w:p>
    <w:p w:rsidR="00496E12" w:rsidRPr="00C553B8" w:rsidRDefault="00496E12">
      <w:pPr>
        <w:pStyle w:val="ConsPlusCell"/>
        <w:jc w:val="both"/>
        <w:rPr>
          <w:color w:val="000000"/>
        </w:rPr>
      </w:pPr>
      <w:r w:rsidRPr="00C553B8">
        <w:rPr>
          <w:color w:val="000000"/>
        </w:rPr>
        <w:t>│муниципального района от 28.04.2006 N 23)           │</w:t>
      </w:r>
    </w:p>
    <w:p w:rsidR="00496E12" w:rsidRPr="00C553B8" w:rsidRDefault="00496E12">
      <w:pPr>
        <w:pStyle w:val="ConsPlusCell"/>
        <w:jc w:val="both"/>
        <w:rPr>
          <w:color w:val="000000"/>
        </w:rPr>
      </w:pPr>
      <w:r w:rsidRPr="00C553B8">
        <w:rPr>
          <w:color w:val="000000"/>
        </w:rPr>
        <w:t>│Объекты нестационарной торговой сети│      0,05     │</w:t>
      </w:r>
    </w:p>
    <w:p w:rsidR="00496E12" w:rsidRPr="00C553B8" w:rsidRDefault="00496E12">
      <w:pPr>
        <w:pStyle w:val="ConsPlusCell"/>
        <w:jc w:val="both"/>
        <w:rPr>
          <w:color w:val="000000"/>
        </w:rPr>
      </w:pPr>
      <w:r w:rsidRPr="00C553B8">
        <w:rPr>
          <w:color w:val="000000"/>
        </w:rPr>
        <w:t xml:space="preserve">│(абзац в ред. </w:t>
      </w:r>
      <w:hyperlink r:id="rId5" w:history="1">
        <w:r w:rsidRPr="00C553B8">
          <w:rPr>
            <w:color w:val="000000"/>
          </w:rPr>
          <w:t>решения</w:t>
        </w:r>
      </w:hyperlink>
      <w:r w:rsidRPr="00C553B8">
        <w:rPr>
          <w:color w:val="000000"/>
        </w:rPr>
        <w:t xml:space="preserve"> Земского  Собрания  Сивинского│</w:t>
      </w:r>
    </w:p>
    <w:p w:rsidR="00496E12" w:rsidRPr="00C553B8" w:rsidRDefault="00496E12">
      <w:pPr>
        <w:pStyle w:val="ConsPlusCell"/>
        <w:jc w:val="both"/>
        <w:rPr>
          <w:color w:val="000000"/>
        </w:rPr>
      </w:pPr>
      <w:r w:rsidRPr="00C553B8">
        <w:rPr>
          <w:color w:val="000000"/>
        </w:rPr>
        <w:t>│муниципального района от 28.04.2006 N 23)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│Изделия художественных народных     │               │</w:t>
      </w:r>
    </w:p>
    <w:p w:rsidR="00496E12" w:rsidRPr="00C553B8" w:rsidRDefault="00496E12">
      <w:pPr>
        <w:pStyle w:val="ConsPlusCell"/>
        <w:jc w:val="both"/>
        <w:rPr>
          <w:color w:val="000000"/>
        </w:rPr>
      </w:pPr>
      <w:r w:rsidRPr="00C553B8">
        <w:rPr>
          <w:color w:val="000000"/>
        </w:rPr>
        <w:t>│промыслов и ремесел (образцы изделий│               │</w:t>
      </w:r>
    </w:p>
    <w:p w:rsidR="00496E12" w:rsidRPr="00C553B8" w:rsidRDefault="00496E12">
      <w:pPr>
        <w:pStyle w:val="ConsPlusCell"/>
        <w:jc w:val="both"/>
        <w:rPr>
          <w:color w:val="000000"/>
        </w:rPr>
      </w:pPr>
      <w:r w:rsidRPr="00C553B8">
        <w:rPr>
          <w:color w:val="000000"/>
        </w:rPr>
        <w:t>│утверждаются областным              │               │</w:t>
      </w:r>
    </w:p>
    <w:p w:rsidR="00496E12" w:rsidRPr="00C553B8" w:rsidRDefault="00496E12">
      <w:pPr>
        <w:pStyle w:val="ConsPlusCell"/>
        <w:jc w:val="both"/>
        <w:rPr>
          <w:color w:val="000000"/>
        </w:rPr>
      </w:pPr>
      <w:r w:rsidRPr="00C553B8">
        <w:rPr>
          <w:color w:val="000000"/>
        </w:rPr>
        <w:t>│художественно-экспертным советом по │               │</w:t>
      </w:r>
    </w:p>
    <w:p w:rsidR="00496E12" w:rsidRPr="00C553B8" w:rsidRDefault="00496E12">
      <w:pPr>
        <w:pStyle w:val="ConsPlusCell"/>
        <w:jc w:val="both"/>
        <w:rPr>
          <w:color w:val="000000"/>
        </w:rPr>
      </w:pPr>
      <w:r w:rsidRPr="00C553B8">
        <w:rPr>
          <w:color w:val="000000"/>
        </w:rPr>
        <w:t>│декоративно-прикладному искусству); │               │</w:t>
      </w:r>
    </w:p>
    <w:p w:rsidR="00496E12" w:rsidRPr="00C553B8" w:rsidRDefault="00496E12">
      <w:pPr>
        <w:pStyle w:val="ConsPlusCell"/>
        <w:jc w:val="both"/>
        <w:rPr>
          <w:color w:val="000000"/>
        </w:rPr>
      </w:pPr>
      <w:r w:rsidRPr="00C553B8">
        <w:rPr>
          <w:color w:val="000000"/>
        </w:rPr>
        <w:t>│предметы культа и религиозного      │               │</w:t>
      </w:r>
    </w:p>
    <w:p w:rsidR="00496E12" w:rsidRPr="00C553B8" w:rsidRDefault="00496E12">
      <w:pPr>
        <w:pStyle w:val="ConsPlusCell"/>
        <w:jc w:val="both"/>
        <w:rPr>
          <w:color w:val="000000"/>
        </w:rPr>
      </w:pPr>
      <w:r w:rsidRPr="00C553B8">
        <w:rPr>
          <w:color w:val="000000"/>
        </w:rPr>
        <w:t>│назначения (кроме изделий из        │               │</w:t>
      </w:r>
    </w:p>
    <w:p w:rsidR="00496E12" w:rsidRPr="00C553B8" w:rsidRDefault="00496E12">
      <w:pPr>
        <w:pStyle w:val="ConsPlusCell"/>
        <w:jc w:val="both"/>
        <w:rPr>
          <w:color w:val="000000"/>
        </w:rPr>
      </w:pPr>
      <w:r w:rsidRPr="00C553B8">
        <w:rPr>
          <w:color w:val="000000"/>
        </w:rPr>
        <w:t>│драгоценных металлов и драгоценных  │               │</w:t>
      </w:r>
    </w:p>
    <w:p w:rsidR="00496E12" w:rsidRPr="00C553B8" w:rsidRDefault="00496E12">
      <w:pPr>
        <w:pStyle w:val="ConsPlusCell"/>
        <w:jc w:val="both"/>
        <w:rPr>
          <w:color w:val="000000"/>
        </w:rPr>
      </w:pPr>
      <w:r w:rsidRPr="00C553B8">
        <w:rPr>
          <w:color w:val="000000"/>
        </w:rPr>
        <w:t>│камней);                            │               │</w:t>
      </w:r>
    </w:p>
    <w:p w:rsidR="00496E12" w:rsidRPr="00C553B8" w:rsidRDefault="00496E12">
      <w:pPr>
        <w:pStyle w:val="ConsPlusCell"/>
        <w:jc w:val="both"/>
        <w:rPr>
          <w:color w:val="000000"/>
        </w:rPr>
      </w:pPr>
      <w:r w:rsidRPr="00C553B8">
        <w:rPr>
          <w:color w:val="000000"/>
        </w:rPr>
        <w:t>│книжная продукция и периодические   │               │</w:t>
      </w:r>
    </w:p>
    <w:p w:rsidR="00496E12" w:rsidRPr="00C553B8" w:rsidRDefault="00496E12">
      <w:pPr>
        <w:pStyle w:val="ConsPlusCell"/>
        <w:jc w:val="both"/>
        <w:rPr>
          <w:color w:val="000000"/>
        </w:rPr>
      </w:pPr>
      <w:r w:rsidRPr="00C553B8">
        <w:rPr>
          <w:color w:val="000000"/>
        </w:rPr>
        <w:t>│издания (кроме продукции рекламного │               │</w:t>
      </w:r>
    </w:p>
    <w:p w:rsidR="00496E12" w:rsidRPr="00C553B8" w:rsidRDefault="00496E12">
      <w:pPr>
        <w:pStyle w:val="ConsPlusCell"/>
        <w:jc w:val="both"/>
        <w:rPr>
          <w:color w:val="000000"/>
        </w:rPr>
      </w:pPr>
      <w:r w:rsidRPr="00C553B8">
        <w:rPr>
          <w:color w:val="000000"/>
        </w:rPr>
        <w:t>│и эротического характера);          │               │</w:t>
      </w:r>
    </w:p>
    <w:p w:rsidR="00496E12" w:rsidRPr="00C553B8" w:rsidRDefault="00496E12">
      <w:pPr>
        <w:pStyle w:val="ConsPlusCell"/>
        <w:jc w:val="both"/>
        <w:rPr>
          <w:color w:val="000000"/>
        </w:rPr>
      </w:pPr>
      <w:r w:rsidRPr="00C553B8">
        <w:rPr>
          <w:color w:val="000000"/>
        </w:rPr>
        <w:t>│а также сопутствующие товары        │               │</w:t>
      </w:r>
    </w:p>
    <w:p w:rsidR="00496E12" w:rsidRPr="00C553B8" w:rsidRDefault="00496E12">
      <w:pPr>
        <w:pStyle w:val="ConsPlusCell"/>
        <w:jc w:val="both"/>
        <w:rPr>
          <w:color w:val="000000"/>
        </w:rPr>
      </w:pPr>
      <w:r w:rsidRPr="00C553B8">
        <w:rPr>
          <w:color w:val="000000"/>
        </w:rPr>
        <w:t>│в соответствии с перечнем           │               │</w:t>
      </w:r>
    </w:p>
    <w:p w:rsidR="00496E12" w:rsidRPr="00C553B8" w:rsidRDefault="00496E12">
      <w:pPr>
        <w:pStyle w:val="ConsPlusCell"/>
        <w:jc w:val="both"/>
        <w:rPr>
          <w:color w:val="000000"/>
        </w:rPr>
      </w:pPr>
      <w:r w:rsidRPr="00C553B8">
        <w:rPr>
          <w:color w:val="000000"/>
        </w:rPr>
        <w:t>│(при условии, что доходы от         │               │</w:t>
      </w:r>
    </w:p>
    <w:p w:rsidR="00496E12" w:rsidRPr="00C553B8" w:rsidRDefault="00496E12">
      <w:pPr>
        <w:pStyle w:val="ConsPlusCell"/>
        <w:jc w:val="both"/>
        <w:rPr>
          <w:color w:val="000000"/>
        </w:rPr>
      </w:pPr>
      <w:r w:rsidRPr="00C553B8">
        <w:rPr>
          <w:color w:val="000000"/>
        </w:rPr>
        <w:t>│реализации сопутствующих товаров    │               │</w:t>
      </w:r>
    </w:p>
    <w:p w:rsidR="00496E12" w:rsidRPr="00C553B8" w:rsidRDefault="00496E12">
      <w:pPr>
        <w:pStyle w:val="ConsPlusCell"/>
        <w:jc w:val="both"/>
        <w:rPr>
          <w:color w:val="000000"/>
        </w:rPr>
      </w:pPr>
      <w:r w:rsidRPr="00C553B8">
        <w:rPr>
          <w:color w:val="000000"/>
        </w:rPr>
        <w:t>│составляют не более 30 процентов    │               │</w:t>
      </w:r>
    </w:p>
    <w:p w:rsidR="00496E12" w:rsidRPr="00C553B8" w:rsidRDefault="00496E12">
      <w:pPr>
        <w:pStyle w:val="ConsPlusCell"/>
        <w:jc w:val="both"/>
        <w:rPr>
          <w:color w:val="000000"/>
        </w:rPr>
      </w:pPr>
      <w:r w:rsidRPr="00C553B8">
        <w:rPr>
          <w:color w:val="000000"/>
        </w:rPr>
        <w:t>│от общего товарооборота)            │               │</w:t>
      </w:r>
    </w:p>
    <w:p w:rsidR="00496E12" w:rsidRPr="00C553B8" w:rsidRDefault="00496E12">
      <w:pPr>
        <w:pStyle w:val="ConsPlusCell"/>
        <w:jc w:val="both"/>
        <w:rPr>
          <w:color w:val="000000"/>
        </w:rPr>
      </w:pPr>
      <w:r w:rsidRPr="00C553B8">
        <w:rPr>
          <w:color w:val="000000"/>
        </w:rPr>
        <w:t>│Объекты стационарной торговой сети  │      0,32     │</w:t>
      </w:r>
    </w:p>
    <w:p w:rsidR="00496E12" w:rsidRPr="00C553B8" w:rsidRDefault="00496E12">
      <w:pPr>
        <w:pStyle w:val="ConsPlusCell"/>
        <w:jc w:val="both"/>
        <w:rPr>
          <w:color w:val="000000"/>
        </w:rPr>
      </w:pPr>
      <w:r w:rsidRPr="00C553B8">
        <w:rPr>
          <w:color w:val="000000"/>
        </w:rPr>
        <w:t>│Объекты нестационарной торговой сети│      0,2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│Прочие виды товаров                 │               │</w:t>
      </w:r>
    </w:p>
    <w:p w:rsidR="00496E12" w:rsidRPr="00C553B8" w:rsidRDefault="00496E12">
      <w:pPr>
        <w:pStyle w:val="ConsPlusCell"/>
        <w:jc w:val="both"/>
        <w:rPr>
          <w:color w:val="000000"/>
        </w:rPr>
      </w:pPr>
      <w:r w:rsidRPr="00C553B8">
        <w:rPr>
          <w:color w:val="000000"/>
        </w:rPr>
        <w:t>│Объекты стационарной торговой сети  │      1        │</w:t>
      </w:r>
    </w:p>
    <w:p w:rsidR="00496E12" w:rsidRPr="00C553B8" w:rsidRDefault="00496E12">
      <w:pPr>
        <w:pStyle w:val="ConsPlusCell"/>
        <w:jc w:val="both"/>
        <w:rPr>
          <w:color w:val="000000"/>
        </w:rPr>
      </w:pPr>
      <w:r w:rsidRPr="00C553B8">
        <w:rPr>
          <w:color w:val="000000"/>
        </w:rPr>
        <w:t>│Объекты нестационарной торговой сети│      0,32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При реализации книжной продукции и периодических печатных изданий сопутствующими товарами являются изделия из бумаги и картона, печатные издания, галантерея (металлическая, пластмассовая и кожаная), канцелярские товары, гигиенические средства, табачные изделия, парфюмерно-косметические товары, отдельные продовольственные товары в фабричной упаковке.</w:t>
      </w:r>
    </w:p>
    <w:p w:rsidR="00496E12" w:rsidRPr="00C414C6" w:rsidRDefault="00496E12" w:rsidP="00C414C6">
      <w:pPr>
        <w:pStyle w:val="ConsPlusNormal"/>
        <w:ind w:firstLine="540"/>
        <w:jc w:val="both"/>
        <w:rPr>
          <w:color w:val="000000"/>
        </w:rPr>
      </w:pPr>
      <w:r w:rsidRPr="00C414C6">
        <w:rPr>
          <w:color w:val="000000"/>
        </w:rPr>
        <w:t>В случае отсутствия ведения раздельного учета реализации книжной продукции, периодических печатных изданий и сопутствующих товаров применяется значение корректирующего коэффициента К2, установленное для товарной группы "Прочие виды товаров".</w:t>
      </w:r>
    </w:p>
    <w:p w:rsidR="00496E12" w:rsidRPr="00C414C6" w:rsidRDefault="00496E12" w:rsidP="00C414C6">
      <w:pPr>
        <w:pStyle w:val="ConsPlusNormal"/>
        <w:ind w:firstLine="540"/>
        <w:jc w:val="both"/>
        <w:rPr>
          <w:color w:val="000000"/>
        </w:rPr>
      </w:pPr>
      <w:r w:rsidRPr="00C414C6">
        <w:rPr>
          <w:color w:val="000000"/>
        </w:rPr>
        <w:t>3.6.3. Значение корректирующего коэффициента К2 в отношении разносной торговли, осуществляемой индивидуальными предпринимателями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 применяется в размере:</w:t>
      </w:r>
    </w:p>
    <w:p w:rsidR="00496E12" w:rsidRPr="00C553B8" w:rsidRDefault="00496E12">
      <w:pPr>
        <w:pStyle w:val="ConsPlusNormal"/>
        <w:ind w:firstLine="540"/>
        <w:jc w:val="both"/>
        <w:rPr>
          <w:color w:val="000000"/>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514"/>
        <w:gridCol w:w="2074"/>
      </w:tblGrid>
      <w:tr w:rsidR="00496E12" w:rsidRPr="00B75A83">
        <w:trPr>
          <w:trHeight w:val="227"/>
        </w:trPr>
        <w:tc>
          <w:tcPr>
            <w:tcW w:w="4514" w:type="dxa"/>
          </w:tcPr>
          <w:p w:rsidR="00496E12" w:rsidRPr="00C553B8" w:rsidRDefault="00496E12">
            <w:pPr>
              <w:pStyle w:val="ConsPlusNonformat"/>
              <w:jc w:val="both"/>
              <w:rPr>
                <w:color w:val="000000"/>
              </w:rPr>
            </w:pPr>
            <w:r w:rsidRPr="00C553B8">
              <w:rPr>
                <w:color w:val="000000"/>
              </w:rPr>
              <w:t xml:space="preserve">  Реализуемый ассортимент товаров  </w:t>
            </w:r>
          </w:p>
        </w:tc>
        <w:tc>
          <w:tcPr>
            <w:tcW w:w="2074" w:type="dxa"/>
          </w:tcPr>
          <w:p w:rsidR="00496E12" w:rsidRPr="00C553B8" w:rsidRDefault="00496E12">
            <w:pPr>
              <w:pStyle w:val="ConsPlusNonformat"/>
              <w:jc w:val="both"/>
              <w:rPr>
                <w:color w:val="000000"/>
              </w:rPr>
            </w:pPr>
            <w:r w:rsidRPr="00C553B8">
              <w:rPr>
                <w:color w:val="000000"/>
              </w:rPr>
              <w:t xml:space="preserve">   Значение    </w:t>
            </w:r>
          </w:p>
          <w:p w:rsidR="00496E12" w:rsidRPr="00C553B8" w:rsidRDefault="00496E12">
            <w:pPr>
              <w:pStyle w:val="ConsPlusNonformat"/>
              <w:jc w:val="both"/>
              <w:rPr>
                <w:color w:val="000000"/>
              </w:rPr>
            </w:pPr>
            <w:r w:rsidRPr="00C553B8">
              <w:rPr>
                <w:color w:val="000000"/>
              </w:rPr>
              <w:t>корректирующего</w:t>
            </w:r>
          </w:p>
          <w:p w:rsidR="00496E12" w:rsidRPr="00C553B8" w:rsidRDefault="00496E12">
            <w:pPr>
              <w:pStyle w:val="ConsPlusNonformat"/>
              <w:jc w:val="both"/>
              <w:rPr>
                <w:color w:val="000000"/>
              </w:rPr>
            </w:pPr>
            <w:r w:rsidRPr="00C553B8">
              <w:rPr>
                <w:color w:val="000000"/>
              </w:rPr>
              <w:t>коэффициента К2</w:t>
            </w:r>
          </w:p>
        </w:tc>
      </w:tr>
      <w:tr w:rsidR="00496E12" w:rsidRPr="00B75A83">
        <w:trPr>
          <w:trHeight w:val="227"/>
        </w:trPr>
        <w:tc>
          <w:tcPr>
            <w:tcW w:w="4514" w:type="dxa"/>
            <w:tcBorders>
              <w:top w:val="nil"/>
            </w:tcBorders>
          </w:tcPr>
          <w:p w:rsidR="00496E12" w:rsidRPr="00C553B8" w:rsidRDefault="00496E12">
            <w:pPr>
              <w:pStyle w:val="ConsPlusNonformat"/>
              <w:jc w:val="both"/>
              <w:rPr>
                <w:color w:val="000000"/>
              </w:rPr>
            </w:pPr>
            <w:r w:rsidRPr="00C553B8">
              <w:rPr>
                <w:color w:val="000000"/>
              </w:rPr>
              <w:t xml:space="preserve">Изделия художественных народных    </w:t>
            </w:r>
          </w:p>
          <w:p w:rsidR="00496E12" w:rsidRPr="00C553B8" w:rsidRDefault="00496E12">
            <w:pPr>
              <w:pStyle w:val="ConsPlusNonformat"/>
              <w:jc w:val="both"/>
              <w:rPr>
                <w:color w:val="000000"/>
              </w:rPr>
            </w:pPr>
            <w:r w:rsidRPr="00C553B8">
              <w:rPr>
                <w:color w:val="000000"/>
              </w:rPr>
              <w:t xml:space="preserve">промыслов и ремесел                </w:t>
            </w:r>
          </w:p>
        </w:tc>
        <w:tc>
          <w:tcPr>
            <w:tcW w:w="2074" w:type="dxa"/>
            <w:tcBorders>
              <w:top w:val="nil"/>
            </w:tcBorders>
          </w:tcPr>
          <w:p w:rsidR="00496E12" w:rsidRPr="00C553B8" w:rsidRDefault="00496E12">
            <w:pPr>
              <w:pStyle w:val="ConsPlusNonformat"/>
              <w:jc w:val="both"/>
              <w:rPr>
                <w:color w:val="000000"/>
              </w:rPr>
            </w:pPr>
            <w:r w:rsidRPr="00C553B8">
              <w:rPr>
                <w:color w:val="000000"/>
              </w:rPr>
              <w:t xml:space="preserve">      0,005    </w:t>
            </w:r>
          </w:p>
        </w:tc>
      </w:tr>
      <w:tr w:rsidR="00496E12" w:rsidRPr="00B75A83">
        <w:trPr>
          <w:trHeight w:val="227"/>
        </w:trPr>
        <w:tc>
          <w:tcPr>
            <w:tcW w:w="4514" w:type="dxa"/>
            <w:tcBorders>
              <w:top w:val="nil"/>
            </w:tcBorders>
          </w:tcPr>
          <w:p w:rsidR="00496E12" w:rsidRPr="00C553B8" w:rsidRDefault="00496E12">
            <w:pPr>
              <w:pStyle w:val="ConsPlusNonformat"/>
              <w:jc w:val="both"/>
              <w:rPr>
                <w:color w:val="000000"/>
              </w:rPr>
            </w:pPr>
            <w:r w:rsidRPr="00C553B8">
              <w:rPr>
                <w:color w:val="000000"/>
              </w:rPr>
              <w:t xml:space="preserve">Предметы культа и религиозного     </w:t>
            </w:r>
          </w:p>
          <w:p w:rsidR="00496E12" w:rsidRPr="00C553B8" w:rsidRDefault="00496E12">
            <w:pPr>
              <w:pStyle w:val="ConsPlusNonformat"/>
              <w:jc w:val="both"/>
              <w:rPr>
                <w:color w:val="000000"/>
              </w:rPr>
            </w:pPr>
            <w:r w:rsidRPr="00C553B8">
              <w:rPr>
                <w:color w:val="000000"/>
              </w:rPr>
              <w:t xml:space="preserve">назначения (кроме изделий из       </w:t>
            </w:r>
          </w:p>
          <w:p w:rsidR="00496E12" w:rsidRPr="00C553B8" w:rsidRDefault="00496E12">
            <w:pPr>
              <w:pStyle w:val="ConsPlusNonformat"/>
              <w:jc w:val="both"/>
              <w:rPr>
                <w:color w:val="000000"/>
              </w:rPr>
            </w:pPr>
            <w:r w:rsidRPr="00C553B8">
              <w:rPr>
                <w:color w:val="000000"/>
              </w:rPr>
              <w:t xml:space="preserve">драгоценных металлов и драгоценных </w:t>
            </w:r>
          </w:p>
          <w:p w:rsidR="00496E12" w:rsidRPr="00C553B8" w:rsidRDefault="00496E12">
            <w:pPr>
              <w:pStyle w:val="ConsPlusNonformat"/>
              <w:jc w:val="both"/>
              <w:rPr>
                <w:color w:val="000000"/>
              </w:rPr>
            </w:pPr>
            <w:r w:rsidRPr="00C553B8">
              <w:rPr>
                <w:color w:val="000000"/>
              </w:rPr>
              <w:t xml:space="preserve">камней)                            </w:t>
            </w:r>
          </w:p>
        </w:tc>
        <w:tc>
          <w:tcPr>
            <w:tcW w:w="2074" w:type="dxa"/>
            <w:tcBorders>
              <w:top w:val="nil"/>
            </w:tcBorders>
          </w:tcPr>
          <w:p w:rsidR="00496E12" w:rsidRPr="00C553B8" w:rsidRDefault="00496E12">
            <w:pPr>
              <w:pStyle w:val="ConsPlusNonformat"/>
              <w:jc w:val="both"/>
              <w:rPr>
                <w:color w:val="000000"/>
              </w:rPr>
            </w:pPr>
            <w:r w:rsidRPr="00C553B8">
              <w:rPr>
                <w:color w:val="000000"/>
              </w:rPr>
              <w:t xml:space="preserve">      0,05     </w:t>
            </w:r>
          </w:p>
        </w:tc>
      </w:tr>
      <w:tr w:rsidR="00496E12" w:rsidRPr="00B75A83">
        <w:trPr>
          <w:trHeight w:val="227"/>
        </w:trPr>
        <w:tc>
          <w:tcPr>
            <w:tcW w:w="4514" w:type="dxa"/>
            <w:tcBorders>
              <w:top w:val="nil"/>
            </w:tcBorders>
          </w:tcPr>
          <w:p w:rsidR="00496E12" w:rsidRPr="00C553B8" w:rsidRDefault="00496E12">
            <w:pPr>
              <w:pStyle w:val="ConsPlusNonformat"/>
              <w:jc w:val="both"/>
              <w:rPr>
                <w:color w:val="000000"/>
              </w:rPr>
            </w:pPr>
            <w:r w:rsidRPr="00C553B8">
              <w:rPr>
                <w:color w:val="000000"/>
              </w:rPr>
              <w:t xml:space="preserve">Книжная продукция и периодические  </w:t>
            </w:r>
          </w:p>
          <w:p w:rsidR="00496E12" w:rsidRPr="00C553B8" w:rsidRDefault="00496E12">
            <w:pPr>
              <w:pStyle w:val="ConsPlusNonformat"/>
              <w:jc w:val="both"/>
              <w:rPr>
                <w:color w:val="000000"/>
              </w:rPr>
            </w:pPr>
            <w:r w:rsidRPr="00C553B8">
              <w:rPr>
                <w:color w:val="000000"/>
              </w:rPr>
              <w:t>издания (кроме продукции рекламного</w:t>
            </w:r>
          </w:p>
          <w:p w:rsidR="00496E12" w:rsidRPr="00C553B8" w:rsidRDefault="00496E12">
            <w:pPr>
              <w:pStyle w:val="ConsPlusNonformat"/>
              <w:jc w:val="both"/>
              <w:rPr>
                <w:color w:val="000000"/>
              </w:rPr>
            </w:pPr>
            <w:r w:rsidRPr="00C553B8">
              <w:rPr>
                <w:color w:val="000000"/>
              </w:rPr>
              <w:t xml:space="preserve">и эротического характера), а также </w:t>
            </w:r>
          </w:p>
          <w:p w:rsidR="00496E12" w:rsidRPr="00C553B8" w:rsidRDefault="00496E12">
            <w:pPr>
              <w:pStyle w:val="ConsPlusNonformat"/>
              <w:jc w:val="both"/>
              <w:rPr>
                <w:color w:val="000000"/>
              </w:rPr>
            </w:pPr>
            <w:r w:rsidRPr="00C553B8">
              <w:rPr>
                <w:color w:val="000000"/>
              </w:rPr>
              <w:t>сопутствующие товары в соответствии</w:t>
            </w:r>
          </w:p>
          <w:p w:rsidR="00496E12" w:rsidRPr="00C553B8" w:rsidRDefault="00496E12">
            <w:pPr>
              <w:pStyle w:val="ConsPlusNonformat"/>
              <w:jc w:val="both"/>
              <w:rPr>
                <w:color w:val="000000"/>
              </w:rPr>
            </w:pPr>
            <w:r w:rsidRPr="00C553B8">
              <w:rPr>
                <w:color w:val="000000"/>
              </w:rPr>
              <w:t>с перечнем (при условии, что доходы</w:t>
            </w:r>
          </w:p>
          <w:p w:rsidR="00496E12" w:rsidRPr="00C553B8" w:rsidRDefault="00496E12">
            <w:pPr>
              <w:pStyle w:val="ConsPlusNonformat"/>
              <w:jc w:val="both"/>
              <w:rPr>
                <w:color w:val="000000"/>
              </w:rPr>
            </w:pPr>
            <w:r w:rsidRPr="00C553B8">
              <w:rPr>
                <w:color w:val="000000"/>
              </w:rPr>
              <w:t>от реализации сопутствующих товаров</w:t>
            </w:r>
          </w:p>
          <w:p w:rsidR="00496E12" w:rsidRPr="00C553B8" w:rsidRDefault="00496E12">
            <w:pPr>
              <w:pStyle w:val="ConsPlusNonformat"/>
              <w:jc w:val="both"/>
              <w:rPr>
                <w:color w:val="000000"/>
              </w:rPr>
            </w:pPr>
            <w:r w:rsidRPr="00C553B8">
              <w:rPr>
                <w:color w:val="000000"/>
              </w:rPr>
              <w:t>составляют не более 30 процентов от</w:t>
            </w:r>
          </w:p>
          <w:p w:rsidR="00496E12" w:rsidRPr="00C553B8" w:rsidRDefault="00496E12">
            <w:pPr>
              <w:pStyle w:val="ConsPlusNonformat"/>
              <w:jc w:val="both"/>
              <w:rPr>
                <w:color w:val="000000"/>
              </w:rPr>
            </w:pPr>
            <w:r w:rsidRPr="00C553B8">
              <w:rPr>
                <w:color w:val="000000"/>
              </w:rPr>
              <w:t xml:space="preserve">общего товарооборота)              </w:t>
            </w:r>
          </w:p>
        </w:tc>
        <w:tc>
          <w:tcPr>
            <w:tcW w:w="2074" w:type="dxa"/>
            <w:tcBorders>
              <w:top w:val="nil"/>
            </w:tcBorders>
          </w:tcPr>
          <w:p w:rsidR="00496E12" w:rsidRPr="00C553B8" w:rsidRDefault="00496E12">
            <w:pPr>
              <w:pStyle w:val="ConsPlusNonformat"/>
              <w:jc w:val="both"/>
              <w:rPr>
                <w:color w:val="000000"/>
              </w:rPr>
            </w:pPr>
            <w:r w:rsidRPr="00C553B8">
              <w:rPr>
                <w:color w:val="000000"/>
              </w:rPr>
              <w:t xml:space="preserve">      0,1      </w:t>
            </w:r>
          </w:p>
        </w:tc>
      </w:tr>
      <w:tr w:rsidR="00496E12" w:rsidRPr="00B75A83">
        <w:trPr>
          <w:trHeight w:val="227"/>
        </w:trPr>
        <w:tc>
          <w:tcPr>
            <w:tcW w:w="4514" w:type="dxa"/>
            <w:tcBorders>
              <w:top w:val="nil"/>
            </w:tcBorders>
          </w:tcPr>
          <w:p w:rsidR="00496E12" w:rsidRPr="00C553B8" w:rsidRDefault="00496E12">
            <w:pPr>
              <w:pStyle w:val="ConsPlusNonformat"/>
              <w:jc w:val="both"/>
              <w:rPr>
                <w:color w:val="000000"/>
              </w:rPr>
            </w:pPr>
            <w:r w:rsidRPr="00C553B8">
              <w:rPr>
                <w:color w:val="000000"/>
              </w:rPr>
              <w:t xml:space="preserve">Кулинарная продукция, кондитерские </w:t>
            </w:r>
          </w:p>
          <w:p w:rsidR="00496E12" w:rsidRPr="00C553B8" w:rsidRDefault="00496E12">
            <w:pPr>
              <w:pStyle w:val="ConsPlusNonformat"/>
              <w:jc w:val="both"/>
              <w:rPr>
                <w:color w:val="000000"/>
              </w:rPr>
            </w:pPr>
            <w:r w:rsidRPr="00C553B8">
              <w:rPr>
                <w:color w:val="000000"/>
              </w:rPr>
              <w:t xml:space="preserve">и булочные изделия собственного    </w:t>
            </w:r>
          </w:p>
          <w:p w:rsidR="00496E12" w:rsidRPr="00C553B8" w:rsidRDefault="00496E12">
            <w:pPr>
              <w:pStyle w:val="ConsPlusNonformat"/>
              <w:jc w:val="both"/>
              <w:rPr>
                <w:color w:val="000000"/>
              </w:rPr>
            </w:pPr>
            <w:r w:rsidRPr="00C553B8">
              <w:rPr>
                <w:color w:val="000000"/>
              </w:rPr>
              <w:t>производства (кроме полуфабрикатов)</w:t>
            </w:r>
          </w:p>
        </w:tc>
        <w:tc>
          <w:tcPr>
            <w:tcW w:w="2074" w:type="dxa"/>
            <w:tcBorders>
              <w:top w:val="nil"/>
            </w:tcBorders>
          </w:tcPr>
          <w:p w:rsidR="00496E12" w:rsidRPr="00C553B8" w:rsidRDefault="00496E12">
            <w:pPr>
              <w:pStyle w:val="ConsPlusNonformat"/>
              <w:jc w:val="both"/>
              <w:rPr>
                <w:color w:val="000000"/>
              </w:rPr>
            </w:pPr>
            <w:r w:rsidRPr="00C553B8">
              <w:rPr>
                <w:color w:val="000000"/>
              </w:rPr>
              <w:t xml:space="preserve">      0,01     </w:t>
            </w:r>
          </w:p>
        </w:tc>
      </w:tr>
      <w:tr w:rsidR="00496E12" w:rsidRPr="00B75A83">
        <w:trPr>
          <w:trHeight w:val="227"/>
        </w:trPr>
        <w:tc>
          <w:tcPr>
            <w:tcW w:w="4514" w:type="dxa"/>
            <w:tcBorders>
              <w:top w:val="nil"/>
            </w:tcBorders>
          </w:tcPr>
          <w:p w:rsidR="00496E12" w:rsidRPr="00C553B8" w:rsidRDefault="00496E12">
            <w:pPr>
              <w:pStyle w:val="ConsPlusNonformat"/>
              <w:jc w:val="both"/>
              <w:rPr>
                <w:color w:val="000000"/>
              </w:rPr>
            </w:pPr>
            <w:r w:rsidRPr="00C553B8">
              <w:rPr>
                <w:color w:val="000000"/>
              </w:rPr>
              <w:t xml:space="preserve">Прочие                             </w:t>
            </w:r>
          </w:p>
        </w:tc>
        <w:tc>
          <w:tcPr>
            <w:tcW w:w="2074" w:type="dxa"/>
            <w:tcBorders>
              <w:top w:val="nil"/>
            </w:tcBorders>
          </w:tcPr>
          <w:p w:rsidR="00496E12" w:rsidRPr="00C553B8" w:rsidRDefault="00496E12">
            <w:pPr>
              <w:pStyle w:val="ConsPlusNonformat"/>
              <w:jc w:val="both"/>
              <w:rPr>
                <w:color w:val="000000"/>
              </w:rPr>
            </w:pPr>
            <w:r w:rsidRPr="00C553B8">
              <w:rPr>
                <w:color w:val="000000"/>
              </w:rPr>
              <w:t xml:space="preserve">      0,6      </w:t>
            </w:r>
          </w:p>
        </w:tc>
      </w:tr>
    </w:tbl>
    <w:p w:rsidR="00496E12" w:rsidRPr="00C553B8" w:rsidRDefault="00496E12">
      <w:pPr>
        <w:pStyle w:val="ConsPlusNormal"/>
        <w:ind w:firstLine="540"/>
        <w:jc w:val="both"/>
        <w:rPr>
          <w:color w:val="000000"/>
        </w:rPr>
      </w:pPr>
    </w:p>
    <w:p w:rsidR="00496E12" w:rsidRPr="00C414C6" w:rsidRDefault="00496E12">
      <w:pPr>
        <w:pStyle w:val="ConsPlusNormal"/>
        <w:ind w:firstLine="540"/>
        <w:jc w:val="both"/>
        <w:rPr>
          <w:color w:val="000000"/>
        </w:rPr>
      </w:pPr>
      <w:r w:rsidRPr="00C414C6">
        <w:rPr>
          <w:color w:val="000000"/>
        </w:rPr>
        <w:t>3.7. Таблица значений корректирующего коэффициента К2 в отношении вида предпринимательской деятельности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496E12" w:rsidRPr="00C553B8" w:rsidRDefault="00496E12">
      <w:pPr>
        <w:pStyle w:val="ConsPlusNormal"/>
        <w:ind w:firstLine="540"/>
        <w:jc w:val="both"/>
        <w:rPr>
          <w:color w:val="000000"/>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708"/>
        <w:gridCol w:w="732"/>
        <w:gridCol w:w="732"/>
        <w:gridCol w:w="732"/>
        <w:gridCol w:w="732"/>
        <w:gridCol w:w="854"/>
        <w:gridCol w:w="854"/>
        <w:gridCol w:w="854"/>
      </w:tblGrid>
      <w:tr w:rsidR="00496E12" w:rsidRPr="00B75A83">
        <w:trPr>
          <w:trHeight w:val="227"/>
        </w:trPr>
        <w:tc>
          <w:tcPr>
            <w:tcW w:w="1708" w:type="dxa"/>
            <w:vMerge w:val="restart"/>
          </w:tcPr>
          <w:p w:rsidR="00496E12" w:rsidRPr="00C553B8" w:rsidRDefault="00496E12">
            <w:pPr>
              <w:pStyle w:val="ConsPlusNonformat"/>
              <w:jc w:val="both"/>
              <w:rPr>
                <w:color w:val="000000"/>
              </w:rPr>
            </w:pPr>
            <w:r w:rsidRPr="00C553B8">
              <w:rPr>
                <w:color w:val="000000"/>
              </w:rPr>
              <w:t xml:space="preserve">   Размер   </w:t>
            </w:r>
          </w:p>
          <w:p w:rsidR="00496E12" w:rsidRPr="00C553B8" w:rsidRDefault="00496E12">
            <w:pPr>
              <w:pStyle w:val="ConsPlusNonformat"/>
              <w:jc w:val="both"/>
              <w:rPr>
                <w:color w:val="000000"/>
              </w:rPr>
            </w:pPr>
            <w:r w:rsidRPr="00C553B8">
              <w:rPr>
                <w:color w:val="000000"/>
              </w:rPr>
              <w:t xml:space="preserve">  площади,  </w:t>
            </w:r>
          </w:p>
          <w:p w:rsidR="00496E12" w:rsidRPr="00C553B8" w:rsidRDefault="00496E12">
            <w:pPr>
              <w:pStyle w:val="ConsPlusNonformat"/>
              <w:jc w:val="both"/>
              <w:rPr>
                <w:color w:val="000000"/>
              </w:rPr>
            </w:pPr>
            <w:r w:rsidRPr="00C553B8">
              <w:rPr>
                <w:color w:val="000000"/>
              </w:rPr>
              <w:t xml:space="preserve">    кв. м   </w:t>
            </w:r>
          </w:p>
        </w:tc>
        <w:tc>
          <w:tcPr>
            <w:tcW w:w="5490" w:type="dxa"/>
            <w:gridSpan w:val="7"/>
          </w:tcPr>
          <w:p w:rsidR="00496E12" w:rsidRPr="00C553B8" w:rsidRDefault="00496E12">
            <w:pPr>
              <w:pStyle w:val="ConsPlusNonformat"/>
              <w:jc w:val="both"/>
              <w:rPr>
                <w:color w:val="000000"/>
              </w:rPr>
            </w:pPr>
            <w:r w:rsidRPr="00C553B8">
              <w:rPr>
                <w:color w:val="000000"/>
              </w:rPr>
              <w:t xml:space="preserve"> Величина дохода за налоговый период </w:t>
            </w:r>
          </w:p>
          <w:p w:rsidR="00496E12" w:rsidRPr="00C553B8" w:rsidRDefault="00496E12">
            <w:pPr>
              <w:pStyle w:val="ConsPlusNonformat"/>
              <w:jc w:val="both"/>
              <w:rPr>
                <w:color w:val="000000"/>
              </w:rPr>
            </w:pPr>
            <w:r w:rsidRPr="00C553B8">
              <w:rPr>
                <w:color w:val="000000"/>
              </w:rPr>
              <w:t xml:space="preserve">          на 1 кв. м, рублей         </w:t>
            </w:r>
          </w:p>
        </w:tc>
      </w:tr>
      <w:tr w:rsidR="00496E12" w:rsidRPr="00B75A83">
        <w:tc>
          <w:tcPr>
            <w:tcW w:w="1586" w:type="dxa"/>
            <w:vMerge/>
            <w:tcBorders>
              <w:top w:val="nil"/>
            </w:tcBorders>
          </w:tcPr>
          <w:p w:rsidR="00496E12" w:rsidRPr="00B75A83" w:rsidRDefault="00496E12">
            <w:pPr>
              <w:rPr>
                <w:color w:val="000000"/>
              </w:rPr>
            </w:pP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1500</w:t>
            </w:r>
          </w:p>
          <w:p w:rsidR="00496E12" w:rsidRPr="00C553B8" w:rsidRDefault="00496E12">
            <w:pPr>
              <w:pStyle w:val="ConsPlusNonformat"/>
              <w:jc w:val="both"/>
              <w:rPr>
                <w:color w:val="000000"/>
              </w:rPr>
            </w:pPr>
            <w:r w:rsidRPr="00C553B8">
              <w:rPr>
                <w:color w:val="000000"/>
              </w:rPr>
              <w:t>вкл.</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1500</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2100</w:t>
            </w:r>
          </w:p>
          <w:p w:rsidR="00496E12" w:rsidRPr="00C553B8" w:rsidRDefault="00496E12">
            <w:pPr>
              <w:pStyle w:val="ConsPlusNonformat"/>
              <w:jc w:val="both"/>
              <w:rPr>
                <w:color w:val="000000"/>
              </w:rPr>
            </w:pPr>
            <w:r w:rsidRPr="00C553B8">
              <w:rPr>
                <w:color w:val="000000"/>
              </w:rPr>
              <w:t>вкл.</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2100</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4500</w:t>
            </w:r>
          </w:p>
          <w:p w:rsidR="00496E12" w:rsidRPr="00C553B8" w:rsidRDefault="00496E12">
            <w:pPr>
              <w:pStyle w:val="ConsPlusNonformat"/>
              <w:jc w:val="both"/>
              <w:rPr>
                <w:color w:val="000000"/>
              </w:rPr>
            </w:pPr>
            <w:r w:rsidRPr="00C553B8">
              <w:rPr>
                <w:color w:val="000000"/>
              </w:rPr>
              <w:t>вкл.</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4500</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7500</w:t>
            </w:r>
          </w:p>
          <w:p w:rsidR="00496E12" w:rsidRPr="00C553B8" w:rsidRDefault="00496E12">
            <w:pPr>
              <w:pStyle w:val="ConsPlusNonformat"/>
              <w:jc w:val="both"/>
              <w:rPr>
                <w:color w:val="000000"/>
              </w:rPr>
            </w:pPr>
            <w:r w:rsidRPr="00C553B8">
              <w:rPr>
                <w:color w:val="000000"/>
              </w:rPr>
              <w:t>вкл.</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 xml:space="preserve">7500 </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12000</w:t>
            </w:r>
          </w:p>
          <w:p w:rsidR="00496E12" w:rsidRPr="00C553B8" w:rsidRDefault="00496E12">
            <w:pPr>
              <w:pStyle w:val="ConsPlusNonformat"/>
              <w:jc w:val="both"/>
              <w:rPr>
                <w:color w:val="000000"/>
              </w:rPr>
            </w:pPr>
            <w:r w:rsidRPr="00C553B8">
              <w:rPr>
                <w:color w:val="000000"/>
              </w:rPr>
              <w:t xml:space="preserve">вкл.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12000</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24000</w:t>
            </w:r>
          </w:p>
          <w:p w:rsidR="00496E12" w:rsidRPr="00C553B8" w:rsidRDefault="00496E12">
            <w:pPr>
              <w:pStyle w:val="ConsPlusNonformat"/>
              <w:jc w:val="both"/>
              <w:rPr>
                <w:color w:val="000000"/>
              </w:rPr>
            </w:pPr>
            <w:r w:rsidRPr="00C553B8">
              <w:rPr>
                <w:color w:val="000000"/>
              </w:rPr>
              <w:t xml:space="preserve">вкл. </w:t>
            </w:r>
          </w:p>
        </w:tc>
        <w:tc>
          <w:tcPr>
            <w:tcW w:w="854" w:type="dxa"/>
            <w:tcBorders>
              <w:top w:val="nil"/>
            </w:tcBorders>
          </w:tcPr>
          <w:p w:rsidR="00496E12" w:rsidRPr="00C553B8" w:rsidRDefault="00496E12">
            <w:pPr>
              <w:pStyle w:val="ConsPlusNonformat"/>
              <w:jc w:val="both"/>
              <w:rPr>
                <w:color w:val="000000"/>
              </w:rPr>
            </w:pPr>
            <w:r w:rsidRPr="00C553B8">
              <w:rPr>
                <w:color w:val="000000"/>
              </w:rPr>
              <w:t>свыше</w:t>
            </w:r>
          </w:p>
          <w:p w:rsidR="00496E12" w:rsidRPr="00C553B8" w:rsidRDefault="00496E12">
            <w:pPr>
              <w:pStyle w:val="ConsPlusNonformat"/>
              <w:jc w:val="both"/>
              <w:rPr>
                <w:color w:val="000000"/>
              </w:rPr>
            </w:pPr>
            <w:r w:rsidRPr="00C553B8">
              <w:rPr>
                <w:color w:val="000000"/>
              </w:rPr>
              <w:t>24000</w:t>
            </w:r>
          </w:p>
        </w:tc>
      </w:tr>
      <w:tr w:rsidR="00496E12" w:rsidRPr="00B75A83">
        <w:tc>
          <w:tcPr>
            <w:tcW w:w="1586" w:type="dxa"/>
            <w:vMerge/>
            <w:tcBorders>
              <w:top w:val="nil"/>
            </w:tcBorders>
          </w:tcPr>
          <w:p w:rsidR="00496E12" w:rsidRPr="00B75A83" w:rsidRDefault="00496E12">
            <w:pPr>
              <w:rPr>
                <w:color w:val="000000"/>
              </w:rPr>
            </w:pPr>
          </w:p>
        </w:tc>
        <w:tc>
          <w:tcPr>
            <w:tcW w:w="5490" w:type="dxa"/>
            <w:gridSpan w:val="7"/>
            <w:tcBorders>
              <w:top w:val="nil"/>
            </w:tcBorders>
          </w:tcPr>
          <w:p w:rsidR="00496E12" w:rsidRPr="00C553B8" w:rsidRDefault="00496E12">
            <w:pPr>
              <w:pStyle w:val="ConsPlusNonformat"/>
              <w:jc w:val="both"/>
              <w:rPr>
                <w:color w:val="000000"/>
              </w:rPr>
            </w:pPr>
            <w:r w:rsidRPr="00C553B8">
              <w:rPr>
                <w:color w:val="000000"/>
              </w:rPr>
              <w:t xml:space="preserve"> Величина дохода за месяц на 1 кв. м,</w:t>
            </w:r>
          </w:p>
          <w:p w:rsidR="00496E12" w:rsidRPr="00C553B8" w:rsidRDefault="00496E12">
            <w:pPr>
              <w:pStyle w:val="ConsPlusNonformat"/>
              <w:jc w:val="both"/>
              <w:rPr>
                <w:color w:val="000000"/>
              </w:rPr>
            </w:pPr>
            <w:r w:rsidRPr="00C553B8">
              <w:rPr>
                <w:color w:val="000000"/>
              </w:rPr>
              <w:t xml:space="preserve">             рублей                  </w:t>
            </w:r>
          </w:p>
        </w:tc>
      </w:tr>
      <w:tr w:rsidR="00496E12" w:rsidRPr="00B75A83">
        <w:tc>
          <w:tcPr>
            <w:tcW w:w="1586" w:type="dxa"/>
            <w:vMerge/>
            <w:tcBorders>
              <w:top w:val="nil"/>
            </w:tcBorders>
          </w:tcPr>
          <w:p w:rsidR="00496E12" w:rsidRPr="00B75A83" w:rsidRDefault="00496E12">
            <w:pPr>
              <w:rPr>
                <w:color w:val="000000"/>
              </w:rPr>
            </w:pP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 xml:space="preserve">500 </w:t>
            </w:r>
          </w:p>
          <w:p w:rsidR="00496E12" w:rsidRPr="00C553B8" w:rsidRDefault="00496E12">
            <w:pPr>
              <w:pStyle w:val="ConsPlusNonformat"/>
              <w:jc w:val="both"/>
              <w:rPr>
                <w:color w:val="000000"/>
              </w:rPr>
            </w:pPr>
            <w:r w:rsidRPr="00C553B8">
              <w:rPr>
                <w:color w:val="000000"/>
              </w:rPr>
              <w:t>вкл.</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 xml:space="preserve">500 </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 xml:space="preserve">700 </w:t>
            </w:r>
          </w:p>
          <w:p w:rsidR="00496E12" w:rsidRPr="00C553B8" w:rsidRDefault="00496E12">
            <w:pPr>
              <w:pStyle w:val="ConsPlusNonformat"/>
              <w:jc w:val="both"/>
              <w:rPr>
                <w:color w:val="000000"/>
              </w:rPr>
            </w:pPr>
            <w:r w:rsidRPr="00C553B8">
              <w:rPr>
                <w:color w:val="000000"/>
              </w:rPr>
              <w:t>вкл.</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 xml:space="preserve">700 </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1500</w:t>
            </w:r>
          </w:p>
          <w:p w:rsidR="00496E12" w:rsidRPr="00C553B8" w:rsidRDefault="00496E12">
            <w:pPr>
              <w:pStyle w:val="ConsPlusNonformat"/>
              <w:jc w:val="both"/>
              <w:rPr>
                <w:color w:val="000000"/>
              </w:rPr>
            </w:pPr>
            <w:r w:rsidRPr="00C553B8">
              <w:rPr>
                <w:color w:val="000000"/>
              </w:rPr>
              <w:t>вкл.</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1500</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2500</w:t>
            </w:r>
          </w:p>
          <w:p w:rsidR="00496E12" w:rsidRPr="00C553B8" w:rsidRDefault="00496E12">
            <w:pPr>
              <w:pStyle w:val="ConsPlusNonformat"/>
              <w:jc w:val="both"/>
              <w:rPr>
                <w:color w:val="000000"/>
              </w:rPr>
            </w:pPr>
            <w:r w:rsidRPr="00C553B8">
              <w:rPr>
                <w:color w:val="000000"/>
              </w:rPr>
              <w:t>вкл.</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 xml:space="preserve">2500 </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 xml:space="preserve">4000 </w:t>
            </w:r>
          </w:p>
          <w:p w:rsidR="00496E12" w:rsidRPr="00C553B8" w:rsidRDefault="00496E12">
            <w:pPr>
              <w:pStyle w:val="ConsPlusNonformat"/>
              <w:jc w:val="both"/>
              <w:rPr>
                <w:color w:val="000000"/>
              </w:rPr>
            </w:pPr>
            <w:r w:rsidRPr="00C553B8">
              <w:rPr>
                <w:color w:val="000000"/>
              </w:rPr>
              <w:t xml:space="preserve">вкл.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от  </w:t>
            </w:r>
          </w:p>
          <w:p w:rsidR="00496E12" w:rsidRPr="00C553B8" w:rsidRDefault="00496E12">
            <w:pPr>
              <w:pStyle w:val="ConsPlusNonformat"/>
              <w:jc w:val="both"/>
              <w:rPr>
                <w:color w:val="000000"/>
              </w:rPr>
            </w:pPr>
            <w:r w:rsidRPr="00C553B8">
              <w:rPr>
                <w:color w:val="000000"/>
              </w:rPr>
              <w:t xml:space="preserve">4000 </w:t>
            </w:r>
          </w:p>
          <w:p w:rsidR="00496E12" w:rsidRPr="00C553B8" w:rsidRDefault="00496E12">
            <w:pPr>
              <w:pStyle w:val="ConsPlusNonformat"/>
              <w:jc w:val="both"/>
              <w:rPr>
                <w:color w:val="000000"/>
              </w:rPr>
            </w:pPr>
            <w:r w:rsidRPr="00C553B8">
              <w:rPr>
                <w:color w:val="000000"/>
              </w:rPr>
              <w:t xml:space="preserve"> до  </w:t>
            </w:r>
          </w:p>
          <w:p w:rsidR="00496E12" w:rsidRPr="00C553B8" w:rsidRDefault="00496E12">
            <w:pPr>
              <w:pStyle w:val="ConsPlusNonformat"/>
              <w:jc w:val="both"/>
              <w:rPr>
                <w:color w:val="000000"/>
              </w:rPr>
            </w:pPr>
            <w:r w:rsidRPr="00C553B8">
              <w:rPr>
                <w:color w:val="000000"/>
              </w:rPr>
              <w:t xml:space="preserve">8000 </w:t>
            </w:r>
          </w:p>
          <w:p w:rsidR="00496E12" w:rsidRPr="00C553B8" w:rsidRDefault="00496E12">
            <w:pPr>
              <w:pStyle w:val="ConsPlusNonformat"/>
              <w:jc w:val="both"/>
              <w:rPr>
                <w:color w:val="000000"/>
              </w:rPr>
            </w:pPr>
            <w:r w:rsidRPr="00C553B8">
              <w:rPr>
                <w:color w:val="000000"/>
              </w:rPr>
              <w:t xml:space="preserve">вкл. </w:t>
            </w:r>
          </w:p>
        </w:tc>
        <w:tc>
          <w:tcPr>
            <w:tcW w:w="854" w:type="dxa"/>
            <w:tcBorders>
              <w:top w:val="nil"/>
            </w:tcBorders>
          </w:tcPr>
          <w:p w:rsidR="00496E12" w:rsidRPr="00C553B8" w:rsidRDefault="00496E12">
            <w:pPr>
              <w:pStyle w:val="ConsPlusNonformat"/>
              <w:jc w:val="both"/>
              <w:rPr>
                <w:color w:val="000000"/>
              </w:rPr>
            </w:pPr>
            <w:r w:rsidRPr="00C553B8">
              <w:rPr>
                <w:color w:val="000000"/>
              </w:rPr>
              <w:t>свыше</w:t>
            </w:r>
          </w:p>
          <w:p w:rsidR="00496E12" w:rsidRPr="00C553B8" w:rsidRDefault="00496E12">
            <w:pPr>
              <w:pStyle w:val="ConsPlusNonformat"/>
              <w:jc w:val="both"/>
              <w:rPr>
                <w:color w:val="000000"/>
              </w:rPr>
            </w:pPr>
            <w:r w:rsidRPr="00C553B8">
              <w:rPr>
                <w:color w:val="000000"/>
              </w:rPr>
              <w:t xml:space="preserve">8000 </w:t>
            </w:r>
          </w:p>
        </w:tc>
      </w:tr>
      <w:tr w:rsidR="00496E12" w:rsidRPr="00B75A83">
        <w:trPr>
          <w:trHeight w:val="227"/>
        </w:trPr>
        <w:tc>
          <w:tcPr>
            <w:tcW w:w="1708" w:type="dxa"/>
            <w:tcBorders>
              <w:top w:val="nil"/>
            </w:tcBorders>
          </w:tcPr>
          <w:p w:rsidR="00496E12" w:rsidRPr="00C553B8" w:rsidRDefault="00496E12">
            <w:pPr>
              <w:pStyle w:val="ConsPlusNonformat"/>
              <w:jc w:val="both"/>
              <w:rPr>
                <w:color w:val="000000"/>
              </w:rPr>
            </w:pPr>
            <w:r w:rsidRPr="00C553B8">
              <w:rPr>
                <w:color w:val="000000"/>
              </w:rPr>
              <w:t xml:space="preserve">      1     </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2 </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3 </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4 </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  5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6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7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8  </w:t>
            </w:r>
          </w:p>
        </w:tc>
      </w:tr>
      <w:tr w:rsidR="00496E12" w:rsidRPr="00B75A83">
        <w:trPr>
          <w:trHeight w:val="227"/>
        </w:trPr>
        <w:tc>
          <w:tcPr>
            <w:tcW w:w="1708" w:type="dxa"/>
            <w:tcBorders>
              <w:top w:val="nil"/>
            </w:tcBorders>
          </w:tcPr>
          <w:p w:rsidR="00496E12" w:rsidRPr="00C553B8" w:rsidRDefault="00496E12">
            <w:pPr>
              <w:pStyle w:val="ConsPlusNonformat"/>
              <w:jc w:val="both"/>
              <w:rPr>
                <w:color w:val="000000"/>
              </w:rPr>
            </w:pPr>
            <w:r w:rsidRPr="00C553B8">
              <w:rPr>
                <w:color w:val="000000"/>
              </w:rPr>
              <w:t xml:space="preserve">До 4        </w:t>
            </w:r>
          </w:p>
          <w:p w:rsidR="00496E12" w:rsidRPr="00C553B8" w:rsidRDefault="00496E12">
            <w:pPr>
              <w:pStyle w:val="ConsPlusNonformat"/>
              <w:jc w:val="both"/>
              <w:rPr>
                <w:color w:val="000000"/>
              </w:rPr>
            </w:pPr>
            <w:r w:rsidRPr="00C553B8">
              <w:rPr>
                <w:color w:val="000000"/>
              </w:rPr>
              <w:t>включительно</w:t>
            </w:r>
          </w:p>
        </w:tc>
        <w:tc>
          <w:tcPr>
            <w:tcW w:w="732" w:type="dxa"/>
            <w:tcBorders>
              <w:top w:val="nil"/>
            </w:tcBorders>
          </w:tcPr>
          <w:p w:rsidR="00496E12" w:rsidRPr="00C553B8" w:rsidRDefault="00496E12">
            <w:pPr>
              <w:pStyle w:val="ConsPlusNonformat"/>
              <w:jc w:val="both"/>
              <w:rPr>
                <w:color w:val="000000"/>
              </w:rPr>
            </w:pPr>
            <w:r w:rsidRPr="00C553B8">
              <w:rPr>
                <w:color w:val="000000"/>
              </w:rPr>
              <w:t>0,11</w:t>
            </w:r>
          </w:p>
        </w:tc>
        <w:tc>
          <w:tcPr>
            <w:tcW w:w="732" w:type="dxa"/>
            <w:tcBorders>
              <w:top w:val="nil"/>
            </w:tcBorders>
          </w:tcPr>
          <w:p w:rsidR="00496E12" w:rsidRPr="00C553B8" w:rsidRDefault="00496E12">
            <w:pPr>
              <w:pStyle w:val="ConsPlusNonformat"/>
              <w:jc w:val="both"/>
              <w:rPr>
                <w:color w:val="000000"/>
              </w:rPr>
            </w:pPr>
            <w:r w:rsidRPr="00C553B8">
              <w:rPr>
                <w:color w:val="000000"/>
              </w:rPr>
              <w:t>0,28</w:t>
            </w:r>
          </w:p>
        </w:tc>
        <w:tc>
          <w:tcPr>
            <w:tcW w:w="732" w:type="dxa"/>
            <w:tcBorders>
              <w:top w:val="nil"/>
            </w:tcBorders>
          </w:tcPr>
          <w:p w:rsidR="00496E12" w:rsidRPr="00C553B8" w:rsidRDefault="00496E12">
            <w:pPr>
              <w:pStyle w:val="ConsPlusNonformat"/>
              <w:jc w:val="both"/>
              <w:rPr>
                <w:color w:val="000000"/>
              </w:rPr>
            </w:pPr>
            <w:r w:rsidRPr="00C553B8">
              <w:rPr>
                <w:color w:val="000000"/>
              </w:rPr>
              <w:t>0,35</w:t>
            </w:r>
          </w:p>
        </w:tc>
        <w:tc>
          <w:tcPr>
            <w:tcW w:w="732" w:type="dxa"/>
            <w:tcBorders>
              <w:top w:val="nil"/>
            </w:tcBorders>
          </w:tcPr>
          <w:p w:rsidR="00496E12" w:rsidRPr="00C553B8" w:rsidRDefault="00496E12">
            <w:pPr>
              <w:pStyle w:val="ConsPlusNonformat"/>
              <w:jc w:val="both"/>
              <w:rPr>
                <w:color w:val="000000"/>
              </w:rPr>
            </w:pPr>
            <w:r w:rsidRPr="00C553B8">
              <w:rPr>
                <w:color w:val="000000"/>
              </w:rPr>
              <w:t xml:space="preserve">0,8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1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1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1  </w:t>
            </w:r>
          </w:p>
        </w:tc>
      </w:tr>
      <w:tr w:rsidR="00496E12" w:rsidRPr="00B75A83">
        <w:trPr>
          <w:trHeight w:val="227"/>
        </w:trPr>
        <w:tc>
          <w:tcPr>
            <w:tcW w:w="1708" w:type="dxa"/>
            <w:tcBorders>
              <w:top w:val="nil"/>
            </w:tcBorders>
          </w:tcPr>
          <w:p w:rsidR="00496E12" w:rsidRPr="00C553B8" w:rsidRDefault="00496E12">
            <w:pPr>
              <w:pStyle w:val="ConsPlusNonformat"/>
              <w:jc w:val="both"/>
              <w:rPr>
                <w:color w:val="000000"/>
              </w:rPr>
            </w:pPr>
            <w:r w:rsidRPr="00C553B8">
              <w:rPr>
                <w:color w:val="000000"/>
              </w:rPr>
              <w:t xml:space="preserve">От 4 до 6   </w:t>
            </w:r>
          </w:p>
          <w:p w:rsidR="00496E12" w:rsidRPr="00C553B8" w:rsidRDefault="00496E12">
            <w:pPr>
              <w:pStyle w:val="ConsPlusNonformat"/>
              <w:jc w:val="both"/>
              <w:rPr>
                <w:color w:val="000000"/>
              </w:rPr>
            </w:pPr>
            <w:r w:rsidRPr="00C553B8">
              <w:rPr>
                <w:color w:val="000000"/>
              </w:rPr>
              <w:t>включительно</w:t>
            </w:r>
          </w:p>
        </w:tc>
        <w:tc>
          <w:tcPr>
            <w:tcW w:w="732" w:type="dxa"/>
            <w:tcBorders>
              <w:top w:val="nil"/>
            </w:tcBorders>
          </w:tcPr>
          <w:p w:rsidR="00496E12" w:rsidRPr="00C553B8" w:rsidRDefault="00496E12">
            <w:pPr>
              <w:pStyle w:val="ConsPlusNonformat"/>
              <w:jc w:val="both"/>
              <w:rPr>
                <w:color w:val="000000"/>
              </w:rPr>
            </w:pPr>
            <w:r w:rsidRPr="00C553B8">
              <w:rPr>
                <w:color w:val="000000"/>
              </w:rPr>
              <w:t>0,08</w:t>
            </w:r>
          </w:p>
        </w:tc>
        <w:tc>
          <w:tcPr>
            <w:tcW w:w="732" w:type="dxa"/>
            <w:tcBorders>
              <w:top w:val="nil"/>
            </w:tcBorders>
          </w:tcPr>
          <w:p w:rsidR="00496E12" w:rsidRPr="00C553B8" w:rsidRDefault="00496E12">
            <w:pPr>
              <w:pStyle w:val="ConsPlusNonformat"/>
              <w:jc w:val="both"/>
              <w:rPr>
                <w:color w:val="000000"/>
              </w:rPr>
            </w:pPr>
            <w:r w:rsidRPr="00C553B8">
              <w:rPr>
                <w:color w:val="000000"/>
              </w:rPr>
              <w:t>0,16</w:t>
            </w:r>
          </w:p>
        </w:tc>
        <w:tc>
          <w:tcPr>
            <w:tcW w:w="732" w:type="dxa"/>
            <w:tcBorders>
              <w:top w:val="nil"/>
            </w:tcBorders>
          </w:tcPr>
          <w:p w:rsidR="00496E12" w:rsidRPr="00C553B8" w:rsidRDefault="00496E12">
            <w:pPr>
              <w:pStyle w:val="ConsPlusNonformat"/>
              <w:jc w:val="both"/>
              <w:rPr>
                <w:color w:val="000000"/>
              </w:rPr>
            </w:pPr>
            <w:r w:rsidRPr="00C553B8">
              <w:rPr>
                <w:color w:val="000000"/>
              </w:rPr>
              <w:t>0,23</w:t>
            </w:r>
          </w:p>
        </w:tc>
        <w:tc>
          <w:tcPr>
            <w:tcW w:w="732" w:type="dxa"/>
            <w:tcBorders>
              <w:top w:val="nil"/>
            </w:tcBorders>
          </w:tcPr>
          <w:p w:rsidR="00496E12" w:rsidRPr="00C553B8" w:rsidRDefault="00496E12">
            <w:pPr>
              <w:pStyle w:val="ConsPlusNonformat"/>
              <w:jc w:val="both"/>
              <w:rPr>
                <w:color w:val="000000"/>
              </w:rPr>
            </w:pPr>
            <w:r w:rsidRPr="00C553B8">
              <w:rPr>
                <w:color w:val="000000"/>
              </w:rPr>
              <w:t>0,48</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0,72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0,95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1  </w:t>
            </w:r>
          </w:p>
        </w:tc>
      </w:tr>
      <w:tr w:rsidR="00496E12" w:rsidRPr="00B75A83">
        <w:trPr>
          <w:trHeight w:val="227"/>
        </w:trPr>
        <w:tc>
          <w:tcPr>
            <w:tcW w:w="1708" w:type="dxa"/>
            <w:tcBorders>
              <w:top w:val="nil"/>
            </w:tcBorders>
          </w:tcPr>
          <w:p w:rsidR="00496E12" w:rsidRPr="00C553B8" w:rsidRDefault="00496E12">
            <w:pPr>
              <w:pStyle w:val="ConsPlusNonformat"/>
              <w:jc w:val="both"/>
              <w:rPr>
                <w:color w:val="000000"/>
              </w:rPr>
            </w:pPr>
            <w:r w:rsidRPr="00C553B8">
              <w:rPr>
                <w:color w:val="000000"/>
              </w:rPr>
              <w:t xml:space="preserve">От 6 до 50  </w:t>
            </w:r>
          </w:p>
          <w:p w:rsidR="00496E12" w:rsidRPr="00C553B8" w:rsidRDefault="00496E12">
            <w:pPr>
              <w:pStyle w:val="ConsPlusNonformat"/>
              <w:jc w:val="both"/>
              <w:rPr>
                <w:color w:val="000000"/>
              </w:rPr>
            </w:pPr>
            <w:r w:rsidRPr="00C553B8">
              <w:rPr>
                <w:color w:val="000000"/>
              </w:rPr>
              <w:t>включительно</w:t>
            </w:r>
          </w:p>
        </w:tc>
        <w:tc>
          <w:tcPr>
            <w:tcW w:w="732" w:type="dxa"/>
            <w:tcBorders>
              <w:top w:val="nil"/>
            </w:tcBorders>
          </w:tcPr>
          <w:p w:rsidR="00496E12" w:rsidRPr="00C553B8" w:rsidRDefault="00496E12">
            <w:pPr>
              <w:pStyle w:val="ConsPlusNonformat"/>
              <w:jc w:val="both"/>
              <w:rPr>
                <w:color w:val="000000"/>
              </w:rPr>
            </w:pPr>
            <w:r w:rsidRPr="00C553B8">
              <w:rPr>
                <w:color w:val="000000"/>
              </w:rPr>
              <w:t>0,07</w:t>
            </w:r>
          </w:p>
        </w:tc>
        <w:tc>
          <w:tcPr>
            <w:tcW w:w="732" w:type="dxa"/>
            <w:tcBorders>
              <w:top w:val="nil"/>
            </w:tcBorders>
          </w:tcPr>
          <w:p w:rsidR="00496E12" w:rsidRPr="00C553B8" w:rsidRDefault="00496E12">
            <w:pPr>
              <w:pStyle w:val="ConsPlusNonformat"/>
              <w:jc w:val="both"/>
              <w:rPr>
                <w:color w:val="000000"/>
              </w:rPr>
            </w:pPr>
            <w:r w:rsidRPr="00C553B8">
              <w:rPr>
                <w:color w:val="000000"/>
              </w:rPr>
              <w:t>0,14</w:t>
            </w:r>
          </w:p>
        </w:tc>
        <w:tc>
          <w:tcPr>
            <w:tcW w:w="732" w:type="dxa"/>
            <w:tcBorders>
              <w:top w:val="nil"/>
            </w:tcBorders>
          </w:tcPr>
          <w:p w:rsidR="00496E12" w:rsidRPr="00C553B8" w:rsidRDefault="00496E12">
            <w:pPr>
              <w:pStyle w:val="ConsPlusNonformat"/>
              <w:jc w:val="both"/>
              <w:rPr>
                <w:color w:val="000000"/>
              </w:rPr>
            </w:pPr>
            <w:r w:rsidRPr="00C553B8">
              <w:rPr>
                <w:color w:val="000000"/>
              </w:rPr>
              <w:t>0,17</w:t>
            </w:r>
          </w:p>
        </w:tc>
        <w:tc>
          <w:tcPr>
            <w:tcW w:w="732" w:type="dxa"/>
            <w:tcBorders>
              <w:top w:val="nil"/>
            </w:tcBorders>
          </w:tcPr>
          <w:p w:rsidR="00496E12" w:rsidRPr="00C553B8" w:rsidRDefault="00496E12">
            <w:pPr>
              <w:pStyle w:val="ConsPlusNonformat"/>
              <w:jc w:val="both"/>
              <w:rPr>
                <w:color w:val="000000"/>
              </w:rPr>
            </w:pPr>
            <w:r w:rsidRPr="00C553B8">
              <w:rPr>
                <w:color w:val="000000"/>
              </w:rPr>
              <w:t>0,38</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0,6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0,8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1  </w:t>
            </w:r>
          </w:p>
        </w:tc>
      </w:tr>
      <w:tr w:rsidR="00496E12" w:rsidRPr="00B75A83">
        <w:trPr>
          <w:trHeight w:val="227"/>
        </w:trPr>
        <w:tc>
          <w:tcPr>
            <w:tcW w:w="1708" w:type="dxa"/>
            <w:tcBorders>
              <w:top w:val="nil"/>
            </w:tcBorders>
          </w:tcPr>
          <w:p w:rsidR="00496E12" w:rsidRPr="00C553B8" w:rsidRDefault="00496E12">
            <w:pPr>
              <w:pStyle w:val="ConsPlusNonformat"/>
              <w:jc w:val="both"/>
              <w:rPr>
                <w:color w:val="000000"/>
              </w:rPr>
            </w:pPr>
            <w:r w:rsidRPr="00C553B8">
              <w:rPr>
                <w:color w:val="000000"/>
              </w:rPr>
              <w:t>От 50 до 100</w:t>
            </w:r>
          </w:p>
          <w:p w:rsidR="00496E12" w:rsidRPr="00C553B8" w:rsidRDefault="00496E12">
            <w:pPr>
              <w:pStyle w:val="ConsPlusNonformat"/>
              <w:jc w:val="both"/>
              <w:rPr>
                <w:color w:val="000000"/>
              </w:rPr>
            </w:pPr>
            <w:r w:rsidRPr="00C553B8">
              <w:rPr>
                <w:color w:val="000000"/>
              </w:rPr>
              <w:t>включительно</w:t>
            </w:r>
          </w:p>
        </w:tc>
        <w:tc>
          <w:tcPr>
            <w:tcW w:w="732" w:type="dxa"/>
            <w:tcBorders>
              <w:top w:val="nil"/>
            </w:tcBorders>
          </w:tcPr>
          <w:p w:rsidR="00496E12" w:rsidRPr="00C553B8" w:rsidRDefault="00496E12">
            <w:pPr>
              <w:pStyle w:val="ConsPlusNonformat"/>
              <w:jc w:val="both"/>
              <w:rPr>
                <w:color w:val="000000"/>
              </w:rPr>
            </w:pPr>
            <w:r w:rsidRPr="00C553B8">
              <w:rPr>
                <w:color w:val="000000"/>
              </w:rPr>
              <w:t>0,06</w:t>
            </w:r>
          </w:p>
        </w:tc>
        <w:tc>
          <w:tcPr>
            <w:tcW w:w="732" w:type="dxa"/>
            <w:tcBorders>
              <w:top w:val="nil"/>
            </w:tcBorders>
          </w:tcPr>
          <w:p w:rsidR="00496E12" w:rsidRPr="00C553B8" w:rsidRDefault="00496E12">
            <w:pPr>
              <w:pStyle w:val="ConsPlusNonformat"/>
              <w:jc w:val="both"/>
              <w:rPr>
                <w:color w:val="000000"/>
              </w:rPr>
            </w:pPr>
            <w:r w:rsidRPr="00C553B8">
              <w:rPr>
                <w:color w:val="000000"/>
              </w:rPr>
              <w:t>0,12</w:t>
            </w:r>
          </w:p>
        </w:tc>
        <w:tc>
          <w:tcPr>
            <w:tcW w:w="732" w:type="dxa"/>
            <w:tcBorders>
              <w:top w:val="nil"/>
            </w:tcBorders>
          </w:tcPr>
          <w:p w:rsidR="00496E12" w:rsidRPr="00C553B8" w:rsidRDefault="00496E12">
            <w:pPr>
              <w:pStyle w:val="ConsPlusNonformat"/>
              <w:jc w:val="both"/>
              <w:rPr>
                <w:color w:val="000000"/>
              </w:rPr>
            </w:pPr>
            <w:r w:rsidRPr="00C553B8">
              <w:rPr>
                <w:color w:val="000000"/>
              </w:rPr>
              <w:t>0,16</w:t>
            </w:r>
          </w:p>
        </w:tc>
        <w:tc>
          <w:tcPr>
            <w:tcW w:w="732" w:type="dxa"/>
            <w:tcBorders>
              <w:top w:val="nil"/>
            </w:tcBorders>
          </w:tcPr>
          <w:p w:rsidR="00496E12" w:rsidRPr="00C553B8" w:rsidRDefault="00496E12">
            <w:pPr>
              <w:pStyle w:val="ConsPlusNonformat"/>
              <w:jc w:val="both"/>
              <w:rPr>
                <w:color w:val="000000"/>
              </w:rPr>
            </w:pPr>
            <w:r w:rsidRPr="00C553B8">
              <w:rPr>
                <w:color w:val="000000"/>
              </w:rPr>
              <w:t>0,36</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0,55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0,76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1  </w:t>
            </w:r>
          </w:p>
        </w:tc>
      </w:tr>
      <w:tr w:rsidR="00496E12" w:rsidRPr="00B75A83">
        <w:trPr>
          <w:trHeight w:val="227"/>
        </w:trPr>
        <w:tc>
          <w:tcPr>
            <w:tcW w:w="1708" w:type="dxa"/>
            <w:tcBorders>
              <w:top w:val="nil"/>
            </w:tcBorders>
          </w:tcPr>
          <w:p w:rsidR="00496E12" w:rsidRPr="00C553B8" w:rsidRDefault="00496E12">
            <w:pPr>
              <w:pStyle w:val="ConsPlusNonformat"/>
              <w:jc w:val="both"/>
              <w:rPr>
                <w:color w:val="000000"/>
              </w:rPr>
            </w:pPr>
            <w:r w:rsidRPr="00C553B8">
              <w:rPr>
                <w:color w:val="000000"/>
              </w:rPr>
              <w:t xml:space="preserve">От 100 до   </w:t>
            </w:r>
          </w:p>
          <w:p w:rsidR="00496E12" w:rsidRPr="00C553B8" w:rsidRDefault="00496E12">
            <w:pPr>
              <w:pStyle w:val="ConsPlusNonformat"/>
              <w:jc w:val="both"/>
              <w:rPr>
                <w:color w:val="000000"/>
              </w:rPr>
            </w:pPr>
            <w:r w:rsidRPr="00C553B8">
              <w:rPr>
                <w:color w:val="000000"/>
              </w:rPr>
              <w:t xml:space="preserve">150         </w:t>
            </w:r>
          </w:p>
          <w:p w:rsidR="00496E12" w:rsidRPr="00C553B8" w:rsidRDefault="00496E12">
            <w:pPr>
              <w:pStyle w:val="ConsPlusNonformat"/>
              <w:jc w:val="both"/>
              <w:rPr>
                <w:color w:val="000000"/>
              </w:rPr>
            </w:pPr>
            <w:r w:rsidRPr="00C553B8">
              <w:rPr>
                <w:color w:val="000000"/>
              </w:rPr>
              <w:t>включительно</w:t>
            </w:r>
          </w:p>
        </w:tc>
        <w:tc>
          <w:tcPr>
            <w:tcW w:w="732" w:type="dxa"/>
            <w:tcBorders>
              <w:top w:val="nil"/>
            </w:tcBorders>
          </w:tcPr>
          <w:p w:rsidR="00496E12" w:rsidRPr="00C553B8" w:rsidRDefault="00496E12">
            <w:pPr>
              <w:pStyle w:val="ConsPlusNonformat"/>
              <w:jc w:val="both"/>
              <w:rPr>
                <w:color w:val="000000"/>
              </w:rPr>
            </w:pPr>
            <w:r w:rsidRPr="00C553B8">
              <w:rPr>
                <w:color w:val="000000"/>
              </w:rPr>
              <w:t>0,05</w:t>
            </w:r>
          </w:p>
        </w:tc>
        <w:tc>
          <w:tcPr>
            <w:tcW w:w="732" w:type="dxa"/>
            <w:tcBorders>
              <w:top w:val="nil"/>
            </w:tcBorders>
          </w:tcPr>
          <w:p w:rsidR="00496E12" w:rsidRPr="00C553B8" w:rsidRDefault="00496E12">
            <w:pPr>
              <w:pStyle w:val="ConsPlusNonformat"/>
              <w:jc w:val="both"/>
              <w:rPr>
                <w:color w:val="000000"/>
              </w:rPr>
            </w:pPr>
            <w:r w:rsidRPr="00C553B8">
              <w:rPr>
                <w:color w:val="000000"/>
              </w:rPr>
              <w:t>0,11</w:t>
            </w:r>
          </w:p>
        </w:tc>
        <w:tc>
          <w:tcPr>
            <w:tcW w:w="732" w:type="dxa"/>
            <w:tcBorders>
              <w:top w:val="nil"/>
            </w:tcBorders>
          </w:tcPr>
          <w:p w:rsidR="00496E12" w:rsidRPr="00C553B8" w:rsidRDefault="00496E12">
            <w:pPr>
              <w:pStyle w:val="ConsPlusNonformat"/>
              <w:jc w:val="both"/>
              <w:rPr>
                <w:color w:val="000000"/>
              </w:rPr>
            </w:pPr>
            <w:r w:rsidRPr="00C553B8">
              <w:rPr>
                <w:color w:val="000000"/>
              </w:rPr>
              <w:t>0,15</w:t>
            </w:r>
          </w:p>
        </w:tc>
        <w:tc>
          <w:tcPr>
            <w:tcW w:w="732" w:type="dxa"/>
            <w:tcBorders>
              <w:top w:val="nil"/>
            </w:tcBorders>
          </w:tcPr>
          <w:p w:rsidR="00496E12" w:rsidRPr="00C553B8" w:rsidRDefault="00496E12">
            <w:pPr>
              <w:pStyle w:val="ConsPlusNonformat"/>
              <w:jc w:val="both"/>
              <w:rPr>
                <w:color w:val="000000"/>
              </w:rPr>
            </w:pPr>
            <w:r w:rsidRPr="00C553B8">
              <w:rPr>
                <w:color w:val="000000"/>
              </w:rPr>
              <w:t>0,33</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0,52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0,72 </w:t>
            </w:r>
          </w:p>
        </w:tc>
        <w:tc>
          <w:tcPr>
            <w:tcW w:w="854" w:type="dxa"/>
            <w:tcBorders>
              <w:top w:val="nil"/>
            </w:tcBorders>
          </w:tcPr>
          <w:p w:rsidR="00496E12" w:rsidRPr="00C553B8" w:rsidRDefault="00496E12">
            <w:pPr>
              <w:pStyle w:val="ConsPlusNonformat"/>
              <w:jc w:val="both"/>
              <w:rPr>
                <w:color w:val="000000"/>
              </w:rPr>
            </w:pPr>
            <w:r w:rsidRPr="00C553B8">
              <w:rPr>
                <w:color w:val="000000"/>
              </w:rPr>
              <w:t xml:space="preserve">  1  </w:t>
            </w:r>
          </w:p>
        </w:tc>
      </w:tr>
    </w:tbl>
    <w:p w:rsidR="00496E12" w:rsidRPr="00C553B8" w:rsidRDefault="00496E12">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Организации и предприниматели, осуществляющие предпринимательскую деятельность в сфере оказания услуг общественного питания через столовые закрытого типа (без доступа посторонних посетителей), предназначенные для обслуживания работников данной организации (предпринимателя), для расчета единого налога применяют значение коэффициента К2, равное 0,05.</w:t>
      </w:r>
    </w:p>
    <w:p w:rsidR="00496E12" w:rsidRPr="00C414C6" w:rsidRDefault="00496E12" w:rsidP="00C414C6">
      <w:pPr>
        <w:pStyle w:val="ConsPlusNormal"/>
        <w:ind w:firstLine="540"/>
        <w:jc w:val="both"/>
        <w:rPr>
          <w:color w:val="000000"/>
        </w:rPr>
      </w:pPr>
      <w:r w:rsidRPr="00C414C6">
        <w:rPr>
          <w:color w:val="000000"/>
        </w:rPr>
        <w:t>3.8. Значение корректирующего коэффициента К2 в отношении вида предпринимательской деятельности "Оказание услуг общественного питания, осуществляемых через объекты организации общественного питания, не имеющие зала обслуживания посетителей" применяется в размере 0,1.</w:t>
      </w:r>
    </w:p>
    <w:p w:rsidR="00496E12" w:rsidRPr="00C414C6" w:rsidRDefault="00496E12" w:rsidP="00C414C6">
      <w:pPr>
        <w:pStyle w:val="ConsPlusNormal"/>
        <w:ind w:firstLine="540"/>
        <w:jc w:val="both"/>
        <w:rPr>
          <w:color w:val="000000"/>
        </w:rPr>
      </w:pPr>
      <w:r w:rsidRPr="00C414C6">
        <w:rPr>
          <w:color w:val="000000"/>
        </w:rPr>
        <w:t>3.9. Значение корректирующего коэффициента К2 в отношении вида предпринимательской деятельности "Распространение и (или) размещение наружной рекламы" применяется в размере 0,02.</w:t>
      </w:r>
    </w:p>
    <w:p w:rsidR="00496E12" w:rsidRPr="00C414C6" w:rsidRDefault="00496E12" w:rsidP="00C414C6">
      <w:pPr>
        <w:pStyle w:val="ConsPlusNormal"/>
        <w:ind w:firstLine="540"/>
        <w:jc w:val="both"/>
        <w:rPr>
          <w:color w:val="000000"/>
        </w:rPr>
      </w:pPr>
      <w:r w:rsidRPr="00C414C6">
        <w:rPr>
          <w:color w:val="000000"/>
        </w:rPr>
        <w:t>3.10. Значение корректирующего коэффициента К2 в отношении вида предпринимательской деятельности "Распространение и (или) размещение рекламы на автобусах любых типов, легковых и грузовых автомобилях, прицепах и прицепах-роспусках" применяется в размере 0,04.</w:t>
      </w:r>
    </w:p>
    <w:p w:rsidR="00496E12" w:rsidRPr="00C414C6" w:rsidRDefault="00496E12" w:rsidP="00C414C6">
      <w:pPr>
        <w:pStyle w:val="ConsPlusNormal"/>
        <w:ind w:firstLine="540"/>
        <w:jc w:val="both"/>
        <w:rPr>
          <w:color w:val="000000"/>
        </w:rPr>
      </w:pPr>
      <w:r w:rsidRPr="00C414C6">
        <w:rPr>
          <w:color w:val="000000"/>
        </w:rPr>
        <w:t>3.11. Значение корректирующего коэффициента К2 в отношении вида предпринимательской деятельности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 применяется в размере 0,01.</w:t>
      </w:r>
    </w:p>
    <w:p w:rsidR="00496E12" w:rsidRPr="00C414C6" w:rsidRDefault="00496E12" w:rsidP="00C414C6">
      <w:pPr>
        <w:pStyle w:val="ConsPlusNormal"/>
        <w:ind w:firstLine="540"/>
        <w:jc w:val="both"/>
        <w:rPr>
          <w:color w:val="000000"/>
        </w:rPr>
      </w:pPr>
      <w:r w:rsidRPr="00C414C6">
        <w:rPr>
          <w:color w:val="000000"/>
        </w:rPr>
        <w:t>3.12. Значение корректирующего коэффициента К2 в отношении вида предпринимательской деятельности "Оказание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 применяется в размере: с. Сива - 0,6, пос. Северный Коммунар - 0,4, прочие населенные пункты - 0,2.</w:t>
      </w:r>
    </w:p>
    <w:p w:rsidR="00496E12" w:rsidRPr="00C414C6" w:rsidRDefault="00496E12" w:rsidP="00C414C6">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4. Особые положения</w:t>
      </w:r>
    </w:p>
    <w:p w:rsidR="00496E12" w:rsidRPr="00C414C6" w:rsidRDefault="00496E12" w:rsidP="00C414C6">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4.1. В отношении видов деятельности, перечисленных в пунктах 6, 7 пункта 2 настоящего Положения, в случае если в течение налогового периода у налогоплательщика произошло изменение величины физического показателя, значение корректирующего коэффициента К2 определяется за каждый месяц, в котором произошли данные изменения. При этом в целях определения значения коэффициента величина дохода за каждый месяц налогового периода определяется в соответствии с данными таблиц значений корректирующего коэффициента по строке "Величина дохода за месяц на квадратный метр".</w:t>
      </w:r>
    </w:p>
    <w:p w:rsidR="00496E12" w:rsidRPr="00C414C6" w:rsidRDefault="00496E12" w:rsidP="00C414C6">
      <w:pPr>
        <w:pStyle w:val="ConsPlusNormal"/>
        <w:ind w:firstLine="540"/>
        <w:jc w:val="both"/>
        <w:rPr>
          <w:color w:val="000000"/>
        </w:rPr>
      </w:pPr>
      <w:r w:rsidRPr="00C414C6">
        <w:rPr>
          <w:color w:val="000000"/>
        </w:rPr>
        <w:t>По итогам налогового периода значение корректирующего коэффициента К2 определяется как отношение суммы значений коэффициентов за каждый месяц к числу календарных месяцев в налоговом периоде, в течение которых осуществлялась деятельность.</w:t>
      </w:r>
    </w:p>
    <w:p w:rsidR="00496E12" w:rsidRPr="00C414C6" w:rsidRDefault="00496E12" w:rsidP="00C414C6">
      <w:pPr>
        <w:pStyle w:val="ConsPlusNormal"/>
        <w:ind w:firstLine="540"/>
        <w:jc w:val="both"/>
        <w:rPr>
          <w:color w:val="000000"/>
        </w:rPr>
      </w:pPr>
      <w:r w:rsidRPr="00C414C6">
        <w:rPr>
          <w:color w:val="000000"/>
        </w:rPr>
        <w:t>4.2. Для организаций и предпринимателей, осуществляющих розничную торговлю через объекты стационарной торговой сети и (или) оказание услуг общественного питания, величина дохода за налоговый период на квадратный метр определяется исходя из суммы дохода, полученной от реализации товаров (услуг), приходящейся на квадратный метр площади, учитываемой при исчислении единого налога на вмененный доход.</w:t>
      </w:r>
    </w:p>
    <w:p w:rsidR="00496E12" w:rsidRPr="00C414C6" w:rsidRDefault="00496E12" w:rsidP="00C414C6">
      <w:pPr>
        <w:pStyle w:val="ConsPlusNormal"/>
        <w:ind w:firstLine="540"/>
        <w:jc w:val="both"/>
        <w:rPr>
          <w:color w:val="000000"/>
        </w:rPr>
      </w:pPr>
      <w:r w:rsidRPr="00C414C6">
        <w:rPr>
          <w:color w:val="000000"/>
        </w:rPr>
        <w:t>4.3. Организации и предприниматели, осуществляющие любой вид деятельности из перечисленных видов в пункте 2 настоящего Положения, в зависимости от численности населения, проживающего в населенных пунктах, для расчета единого налога применяют следующие значения корректирующего коэффициента К2:</w:t>
      </w:r>
    </w:p>
    <w:p w:rsidR="00496E12" w:rsidRPr="00C553B8" w:rsidRDefault="00496E12">
      <w:pPr>
        <w:pStyle w:val="ConsPlusNormal"/>
        <w:ind w:firstLine="540"/>
        <w:jc w:val="both"/>
        <w:rPr>
          <w:color w:val="000000"/>
        </w:rPr>
      </w:pP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│Численность населения, проживающего│   Значение    │</w:t>
      </w:r>
    </w:p>
    <w:p w:rsidR="00496E12" w:rsidRPr="00C553B8" w:rsidRDefault="00496E12">
      <w:pPr>
        <w:pStyle w:val="ConsPlusCell"/>
        <w:jc w:val="both"/>
        <w:rPr>
          <w:color w:val="000000"/>
        </w:rPr>
      </w:pPr>
      <w:r w:rsidRPr="00C553B8">
        <w:rPr>
          <w:color w:val="000000"/>
        </w:rPr>
        <w:t>│        в населенных пунктах       │коэффициента К2│</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Cell"/>
        <w:jc w:val="both"/>
        <w:rPr>
          <w:color w:val="000000"/>
        </w:rPr>
      </w:pPr>
      <w:r w:rsidRPr="00C553B8">
        <w:rPr>
          <w:color w:val="000000"/>
        </w:rPr>
        <w:t>│До 100 человек                     │     0,005     │</w:t>
      </w:r>
    </w:p>
    <w:p w:rsidR="00496E12" w:rsidRPr="00C553B8" w:rsidRDefault="00496E12">
      <w:pPr>
        <w:pStyle w:val="ConsPlusCell"/>
        <w:jc w:val="both"/>
        <w:rPr>
          <w:color w:val="000000"/>
        </w:rPr>
      </w:pPr>
      <w:r w:rsidRPr="00C553B8">
        <w:rPr>
          <w:color w:val="000000"/>
        </w:rPr>
        <w:t>│От 101 до 300 человек              │     0,01      │</w:t>
      </w:r>
    </w:p>
    <w:p w:rsidR="00496E12" w:rsidRPr="00C553B8" w:rsidRDefault="00496E12">
      <w:pPr>
        <w:pStyle w:val="ConsPlusCell"/>
        <w:jc w:val="both"/>
        <w:rPr>
          <w:color w:val="000000"/>
        </w:rPr>
      </w:pPr>
      <w:r w:rsidRPr="00C553B8">
        <w:rPr>
          <w:color w:val="000000"/>
        </w:rPr>
        <w:t>│От 301 до 400 человек              │     0,03      │</w:t>
      </w:r>
    </w:p>
    <w:p w:rsidR="00496E12" w:rsidRPr="00C553B8" w:rsidRDefault="00496E12">
      <w:pPr>
        <w:pStyle w:val="ConsPlusCell"/>
        <w:jc w:val="both"/>
        <w:rPr>
          <w:color w:val="000000"/>
        </w:rPr>
      </w:pPr>
      <w:r w:rsidRPr="00C553B8">
        <w:rPr>
          <w:color w:val="000000"/>
        </w:rPr>
        <w:t>│От 401 до 500 человек              │     0,05      │</w:t>
      </w:r>
    </w:p>
    <w:p w:rsidR="00496E12" w:rsidRPr="00C553B8" w:rsidRDefault="00496E12">
      <w:pPr>
        <w:pStyle w:val="ConsPlusCell"/>
        <w:jc w:val="both"/>
        <w:rPr>
          <w:color w:val="000000"/>
        </w:rPr>
      </w:pPr>
      <w:r w:rsidRPr="00C553B8">
        <w:rPr>
          <w:color w:val="000000"/>
        </w:rPr>
        <w:t>└───────────────────────────────────┴───────────────┘</w:t>
      </w:r>
    </w:p>
    <w:p w:rsidR="00496E12" w:rsidRPr="00C553B8" w:rsidRDefault="00496E12">
      <w:pPr>
        <w:pStyle w:val="ConsPlusNormal"/>
        <w:ind w:firstLine="540"/>
        <w:jc w:val="both"/>
        <w:rPr>
          <w:color w:val="000000"/>
        </w:rPr>
      </w:pPr>
    </w:p>
    <w:p w:rsidR="00496E12" w:rsidRPr="00C414C6" w:rsidRDefault="00496E12" w:rsidP="00C414C6">
      <w:pPr>
        <w:pStyle w:val="ConsPlusNormal"/>
        <w:ind w:firstLine="540"/>
        <w:jc w:val="both"/>
        <w:rPr>
          <w:color w:val="000000"/>
        </w:rPr>
      </w:pPr>
      <w:r w:rsidRPr="00C414C6">
        <w:rPr>
          <w:color w:val="000000"/>
        </w:rPr>
        <w:t>Данные значения коэффициента К2 налогоплательщики применяют в отношении объектов, находящихся в соответствующих населенных пунктах.</w:t>
      </w:r>
    </w:p>
    <w:p w:rsidR="00496E12" w:rsidRPr="00C414C6" w:rsidRDefault="00496E12" w:rsidP="00C414C6">
      <w:pPr>
        <w:pStyle w:val="ConsPlusNormal"/>
        <w:ind w:firstLine="540"/>
        <w:jc w:val="both"/>
        <w:rPr>
          <w:color w:val="000000"/>
        </w:rPr>
      </w:pPr>
      <w:r w:rsidRPr="00C414C6">
        <w:rPr>
          <w:color w:val="000000"/>
        </w:rPr>
        <w:t>4.4. Организации и предприниматели, осуществляющие любой вид деятельности из перечисленных видов в пункте 2 настоящего Положения, в отдаленных и труднодоступных местностях (по Перечню отдаленных и труднодоступных местностей, утвержденному губернатором области) для расчета единого налога применяют значение коэффициента К2, равное 0,07.</w:t>
      </w:r>
    </w:p>
    <w:p w:rsidR="00496E12" w:rsidRPr="00C414C6" w:rsidRDefault="00496E12" w:rsidP="00C414C6">
      <w:pPr>
        <w:pStyle w:val="ConsPlusNormal"/>
        <w:ind w:firstLine="540"/>
        <w:jc w:val="both"/>
        <w:rPr>
          <w:color w:val="000000"/>
        </w:rPr>
      </w:pPr>
      <w:r w:rsidRPr="00C414C6">
        <w:rPr>
          <w:color w:val="000000"/>
        </w:rPr>
        <w:t>Данное значение коэффициента К2 налогоплательщики применяют в отношении объектов, находящихся в соответствующих отдаленных и труднодоступных местностях.</w:t>
      </w:r>
    </w:p>
    <w:p w:rsidR="00496E12" w:rsidRPr="00C414C6" w:rsidRDefault="00496E12" w:rsidP="00C414C6">
      <w:pPr>
        <w:pStyle w:val="ConsPlusNormal"/>
        <w:ind w:firstLine="540"/>
        <w:jc w:val="both"/>
        <w:rPr>
          <w:color w:val="000000"/>
        </w:rPr>
      </w:pPr>
      <w:r w:rsidRPr="00C414C6">
        <w:rPr>
          <w:color w:val="000000"/>
        </w:rPr>
        <w:t>4.5. В случае, если объект одновременно подпадает под действие нескольких коэффициентов настоящего Положения, для расчета единого налога применяется значение коэффициента, имеющее наименьшее значение.</w:t>
      </w:r>
    </w:p>
    <w:p w:rsidR="00496E12" w:rsidRPr="00C553B8" w:rsidRDefault="00496E12">
      <w:pPr>
        <w:pStyle w:val="ConsPlusNormal"/>
        <w:ind w:firstLine="540"/>
        <w:jc w:val="both"/>
        <w:rPr>
          <w:color w:val="000000"/>
        </w:rPr>
      </w:pPr>
    </w:p>
    <w:sectPr w:rsidR="00496E12" w:rsidRPr="00C553B8" w:rsidSect="005E4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3B8"/>
    <w:rsid w:val="00155920"/>
    <w:rsid w:val="00496E12"/>
    <w:rsid w:val="00596E75"/>
    <w:rsid w:val="005E47E0"/>
    <w:rsid w:val="006836AE"/>
    <w:rsid w:val="00862B8C"/>
    <w:rsid w:val="00974205"/>
    <w:rsid w:val="00B03808"/>
    <w:rsid w:val="00B75A83"/>
    <w:rsid w:val="00C414C6"/>
    <w:rsid w:val="00C553B8"/>
    <w:rsid w:val="00CA0C94"/>
    <w:rsid w:val="00CA1A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6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553B8"/>
    <w:pPr>
      <w:widowControl w:val="0"/>
      <w:autoSpaceDE w:val="0"/>
      <w:autoSpaceDN w:val="0"/>
    </w:pPr>
    <w:rPr>
      <w:rFonts w:eastAsia="Times New Roman" w:cs="Calibri"/>
      <w:szCs w:val="20"/>
    </w:rPr>
  </w:style>
  <w:style w:type="paragraph" w:customStyle="1" w:styleId="ConsPlusNonformat">
    <w:name w:val="ConsPlusNonformat"/>
    <w:uiPriority w:val="99"/>
    <w:rsid w:val="00C553B8"/>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553B8"/>
    <w:pPr>
      <w:widowControl w:val="0"/>
      <w:autoSpaceDE w:val="0"/>
      <w:autoSpaceDN w:val="0"/>
    </w:pPr>
    <w:rPr>
      <w:rFonts w:eastAsia="Times New Roman" w:cs="Calibri"/>
      <w:b/>
      <w:szCs w:val="20"/>
    </w:rPr>
  </w:style>
  <w:style w:type="paragraph" w:customStyle="1" w:styleId="ConsPlusCell">
    <w:name w:val="ConsPlusCell"/>
    <w:uiPriority w:val="99"/>
    <w:rsid w:val="00C553B8"/>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C553B8"/>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F633939A11CDB60DFA002C45EFA71D133712AA29982C3E65BAB8C12E8F404362B4AF83C66721BD00204CBsDk4J" TargetMode="External"/><Relationship Id="rId4" Type="http://schemas.openxmlformats.org/officeDocument/2006/relationships/hyperlink" Target="consultantplus://offline/ref=4F633939A11CDB60DFA002C45EFA71D133712AA29982C3E65BAB8C12E8F404362B4AF83C66721BD00204CBsDk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11</Pages>
  <Words>5906</Words>
  <Characters>-32766</Characters>
  <Application>Microsoft Office Outlook</Application>
  <DocSecurity>0</DocSecurity>
  <Lines>0</Lines>
  <Paragraphs>0</Paragraphs>
  <ScaleCrop>false</ScaleCrop>
  <Company>UFNS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5900-03-209</dc:creator>
  <cp:keywords/>
  <dc:description/>
  <cp:lastModifiedBy>Sna</cp:lastModifiedBy>
  <cp:revision>3</cp:revision>
  <dcterms:created xsi:type="dcterms:W3CDTF">2016-07-21T09:36:00Z</dcterms:created>
  <dcterms:modified xsi:type="dcterms:W3CDTF">2016-10-25T11:10:00Z</dcterms:modified>
</cp:coreProperties>
</file>