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FE" w:rsidRDefault="00F370FE" w:rsidP="000B5F48">
      <w:pPr>
        <w:pStyle w:val="Style10"/>
        <w:widowControl/>
        <w:jc w:val="center"/>
        <w:rPr>
          <w:rStyle w:val="FontStyle25"/>
        </w:rPr>
      </w:pPr>
      <w:r>
        <w:rPr>
          <w:rStyle w:val="FontStyle25"/>
        </w:rPr>
        <w:t>Пермская городская Дума</w:t>
      </w:r>
    </w:p>
    <w:p w:rsidR="00F370FE" w:rsidRDefault="00F370FE" w:rsidP="000B5F48">
      <w:pPr>
        <w:pStyle w:val="Style11"/>
        <w:widowControl/>
        <w:jc w:val="center"/>
        <w:rPr>
          <w:rStyle w:val="FontStyle26"/>
        </w:rPr>
      </w:pPr>
      <w:r>
        <w:rPr>
          <w:rStyle w:val="FontStyle26"/>
        </w:rPr>
        <w:t>РЕШЕНИЕ</w:t>
      </w:r>
    </w:p>
    <w:p w:rsidR="00F370FE" w:rsidRDefault="00F370FE" w:rsidP="000B5F48">
      <w:pPr>
        <w:pStyle w:val="Style14"/>
        <w:widowControl/>
        <w:spacing w:line="240" w:lineRule="exact"/>
        <w:ind w:left="394" w:firstLine="0"/>
        <w:rPr>
          <w:sz w:val="20"/>
          <w:szCs w:val="20"/>
        </w:rPr>
      </w:pPr>
    </w:p>
    <w:p w:rsidR="00F370FE" w:rsidRDefault="00F370FE" w:rsidP="000B5F48">
      <w:pPr>
        <w:pStyle w:val="Style14"/>
        <w:widowControl/>
        <w:spacing w:line="240" w:lineRule="exact"/>
        <w:ind w:left="394" w:firstLine="0"/>
        <w:rPr>
          <w:sz w:val="20"/>
          <w:szCs w:val="20"/>
        </w:rPr>
      </w:pPr>
    </w:p>
    <w:p w:rsidR="00F370FE" w:rsidRDefault="00F370FE" w:rsidP="000B5F48">
      <w:pPr>
        <w:pStyle w:val="Style14"/>
        <w:widowControl/>
        <w:spacing w:line="240" w:lineRule="exact"/>
        <w:ind w:left="394" w:firstLine="0"/>
        <w:rPr>
          <w:sz w:val="20"/>
          <w:szCs w:val="20"/>
        </w:rPr>
      </w:pPr>
    </w:p>
    <w:p w:rsidR="00F370FE" w:rsidRDefault="00F370FE" w:rsidP="000B5F48">
      <w:pPr>
        <w:pStyle w:val="Style14"/>
        <w:widowControl/>
        <w:tabs>
          <w:tab w:val="left" w:pos="5808"/>
        </w:tabs>
        <w:spacing w:before="187" w:line="240" w:lineRule="auto"/>
        <w:ind w:left="394" w:firstLine="0"/>
        <w:rPr>
          <w:rStyle w:val="FontStyle28"/>
          <w:spacing w:val="40"/>
        </w:rPr>
      </w:pPr>
      <w:r w:rsidRPr="000B5F48">
        <w:rPr>
          <w:rStyle w:val="FontStyle28"/>
        </w:rPr>
        <w:t>24.01.2017</w:t>
      </w:r>
      <w:r>
        <w:rPr>
          <w:rStyle w:val="FontStyle28"/>
          <w:sz w:val="20"/>
          <w:szCs w:val="20"/>
        </w:rPr>
        <w:tab/>
        <w:t xml:space="preserve">                                                              </w:t>
      </w:r>
      <w:r>
        <w:rPr>
          <w:rStyle w:val="FontStyle28"/>
          <w:spacing w:val="40"/>
        </w:rPr>
        <w:t>№4</w:t>
      </w:r>
    </w:p>
    <w:p w:rsidR="00F370FE" w:rsidRDefault="00F370FE" w:rsidP="000B5F48">
      <w:pPr>
        <w:pStyle w:val="Style13"/>
        <w:widowControl/>
        <w:spacing w:line="240" w:lineRule="exact"/>
        <w:ind w:left="274"/>
        <w:rPr>
          <w:sz w:val="20"/>
          <w:szCs w:val="20"/>
        </w:rPr>
      </w:pPr>
    </w:p>
    <w:p w:rsidR="00F370FE" w:rsidRDefault="00F370FE" w:rsidP="000B5F48">
      <w:pPr>
        <w:pStyle w:val="Style13"/>
        <w:widowControl/>
        <w:spacing w:line="240" w:lineRule="exact"/>
        <w:ind w:left="274"/>
        <w:rPr>
          <w:sz w:val="20"/>
          <w:szCs w:val="20"/>
        </w:rPr>
      </w:pPr>
    </w:p>
    <w:p w:rsidR="00F370FE" w:rsidRPr="00F166CB" w:rsidRDefault="00F370FE" w:rsidP="000B5F48">
      <w:pPr>
        <w:pStyle w:val="Style13"/>
        <w:widowControl/>
        <w:spacing w:before="38" w:line="216" w:lineRule="exact"/>
        <w:ind w:left="274"/>
        <w:rPr>
          <w:rStyle w:val="FontStyle28"/>
          <w:sz w:val="24"/>
          <w:szCs w:val="24"/>
        </w:rPr>
      </w:pPr>
      <w:r w:rsidRPr="00F166CB">
        <w:rPr>
          <w:rStyle w:val="FontStyle27"/>
          <w:sz w:val="24"/>
          <w:szCs w:val="24"/>
        </w:rPr>
        <w:t xml:space="preserve"> </w:t>
      </w:r>
      <w:r w:rsidRPr="00F166CB">
        <w:rPr>
          <w:rStyle w:val="FontStyle28"/>
          <w:sz w:val="24"/>
          <w:szCs w:val="24"/>
        </w:rPr>
        <w:t>О внесении изменений в решение Пермской городской Думы от 29.11.2005 № 200 «О</w:t>
      </w:r>
      <w:r w:rsidRPr="00F166CB">
        <w:rPr>
          <w:rStyle w:val="FontStyle27"/>
          <w:sz w:val="24"/>
          <w:szCs w:val="24"/>
        </w:rPr>
        <w:t xml:space="preserve"> </w:t>
      </w:r>
      <w:r w:rsidRPr="00F166CB">
        <w:rPr>
          <w:rStyle w:val="FontStyle28"/>
          <w:sz w:val="24"/>
          <w:szCs w:val="24"/>
        </w:rPr>
        <w:t>системе налогообложения в виде единого налога на вмененный доход для отдельных видов деятельности»</w:t>
      </w:r>
    </w:p>
    <w:p w:rsidR="00F370FE" w:rsidRDefault="00F370FE" w:rsidP="000B5F48">
      <w:pPr>
        <w:pStyle w:val="Style14"/>
        <w:widowControl/>
        <w:spacing w:line="240" w:lineRule="exact"/>
        <w:rPr>
          <w:sz w:val="20"/>
          <w:szCs w:val="20"/>
        </w:rPr>
      </w:pPr>
    </w:p>
    <w:p w:rsidR="00F370FE" w:rsidRPr="00F166CB" w:rsidRDefault="00F370FE" w:rsidP="00F166CB">
      <w:pPr>
        <w:pStyle w:val="Style14"/>
        <w:widowControl/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В соответствии с федеральными законами от 06.10.2003 № 131-ФЗ «Об об</w:t>
      </w:r>
      <w:r w:rsidRPr="00F166CB">
        <w:rPr>
          <w:rStyle w:val="FontStyle28"/>
          <w:sz w:val="22"/>
          <w:szCs w:val="22"/>
        </w:rPr>
        <w:softHyphen/>
        <w:t>щих принципах организации местного самоуправления в Российской Федерации», от 03.07.2016 № 248-ФЗ «О внесении изменений в часть вторую Налогового ко</w:t>
      </w:r>
      <w:r w:rsidRPr="00F166CB">
        <w:rPr>
          <w:rStyle w:val="FontStyle28"/>
          <w:sz w:val="22"/>
          <w:szCs w:val="22"/>
        </w:rPr>
        <w:softHyphen/>
        <w:t>декса Российской Федерации», Уставом города Перми, в целях актуализации нормативных правовых актов</w:t>
      </w:r>
    </w:p>
    <w:p w:rsidR="00F370FE" w:rsidRPr="00F166CB" w:rsidRDefault="00F370FE" w:rsidP="00F166CB">
      <w:pPr>
        <w:pStyle w:val="Style15"/>
        <w:widowControl/>
        <w:spacing w:line="312" w:lineRule="auto"/>
        <w:ind w:left="57" w:firstLine="709"/>
        <w:jc w:val="center"/>
        <w:rPr>
          <w:rStyle w:val="FontStyle28"/>
          <w:spacing w:val="40"/>
          <w:sz w:val="22"/>
          <w:szCs w:val="22"/>
        </w:rPr>
      </w:pPr>
      <w:r w:rsidRPr="00F166CB">
        <w:rPr>
          <w:rStyle w:val="FontStyle28"/>
          <w:sz w:val="22"/>
          <w:szCs w:val="22"/>
        </w:rPr>
        <w:t xml:space="preserve">Пермская городская Дума </w:t>
      </w:r>
      <w:r w:rsidRPr="00F166CB">
        <w:rPr>
          <w:rStyle w:val="FontStyle28"/>
          <w:spacing w:val="40"/>
          <w:sz w:val="22"/>
          <w:szCs w:val="22"/>
        </w:rPr>
        <w:t>решила:</w:t>
      </w:r>
    </w:p>
    <w:p w:rsidR="00F370FE" w:rsidRPr="00F166CB" w:rsidRDefault="00F370FE" w:rsidP="00F166CB">
      <w:pPr>
        <w:pStyle w:val="Style14"/>
        <w:widowControl/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1. Внести в решение Пермской городской Думы от 29.11.2005 № 200 «О системе налогообложения в виде единого налога на вмененный доход для от</w:t>
      </w:r>
      <w:r w:rsidRPr="00F166CB">
        <w:rPr>
          <w:rStyle w:val="FontStyle28"/>
          <w:sz w:val="22"/>
          <w:szCs w:val="22"/>
        </w:rPr>
        <w:softHyphen/>
        <w:t>дельных видов деятельности» (в редакции решений Пермской городской Думы от31.03.2006 № 63, от 27.11.2007 № 273, от 28.10.2008 № 337, от 19.11.2013 № 252) изменения:</w:t>
      </w:r>
    </w:p>
    <w:p w:rsidR="00F370FE" w:rsidRPr="00F166CB" w:rsidRDefault="00F370FE" w:rsidP="00F166CB">
      <w:pPr>
        <w:pStyle w:val="Style16"/>
        <w:widowControl/>
        <w:numPr>
          <w:ilvl w:val="0"/>
          <w:numId w:val="1"/>
        </w:numPr>
        <w:tabs>
          <w:tab w:val="left" w:pos="802"/>
        </w:tabs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пункт 1 Видов предпринимательской деятельности, в отношении кото</w:t>
      </w:r>
      <w:r w:rsidRPr="00F166CB">
        <w:rPr>
          <w:rStyle w:val="FontStyle28"/>
          <w:sz w:val="22"/>
          <w:szCs w:val="22"/>
        </w:rPr>
        <w:softHyphen/>
        <w:t>рых вводится единый налог на вмененный доход, дополнить словами «, за исклю</w:t>
      </w:r>
      <w:r w:rsidRPr="00F166CB">
        <w:rPr>
          <w:rStyle w:val="FontStyle28"/>
          <w:sz w:val="22"/>
          <w:szCs w:val="22"/>
        </w:rPr>
        <w:softHyphen/>
        <w:t>чением вида деятельности, указанного в пункте 3»;</w:t>
      </w:r>
    </w:p>
    <w:p w:rsidR="00F370FE" w:rsidRPr="00F166CB" w:rsidRDefault="00F370FE" w:rsidP="00F166CB">
      <w:pPr>
        <w:pStyle w:val="Style16"/>
        <w:widowControl/>
        <w:numPr>
          <w:ilvl w:val="0"/>
          <w:numId w:val="1"/>
        </w:numPr>
        <w:tabs>
          <w:tab w:val="left" w:pos="802"/>
        </w:tabs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внести в таблицу «Значения корректирующего коэффициента базовой доходности К2, учитывающие совокупность особенностей ведения предпринима</w:t>
      </w:r>
      <w:r w:rsidRPr="00F166CB">
        <w:rPr>
          <w:rStyle w:val="FontStyle28"/>
          <w:sz w:val="22"/>
          <w:szCs w:val="22"/>
        </w:rPr>
        <w:softHyphen/>
        <w:t>тельской деятельности по отдельным видам деятельности» Корректирующего ко</w:t>
      </w:r>
      <w:r w:rsidRPr="00F166CB">
        <w:rPr>
          <w:rStyle w:val="FontStyle28"/>
          <w:sz w:val="22"/>
          <w:szCs w:val="22"/>
        </w:rPr>
        <w:softHyphen/>
        <w:t>эффициента базовой доходности К2 изменения:</w:t>
      </w:r>
    </w:p>
    <w:p w:rsidR="00F370FE" w:rsidRPr="00F166CB" w:rsidRDefault="00F370FE" w:rsidP="00F166CB">
      <w:pPr>
        <w:pStyle w:val="Style16"/>
        <w:widowControl/>
        <w:tabs>
          <w:tab w:val="left" w:pos="912"/>
        </w:tabs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1.2.1</w:t>
      </w:r>
      <w:r w:rsidRPr="00F166CB">
        <w:rPr>
          <w:rStyle w:val="FontStyle28"/>
          <w:sz w:val="22"/>
          <w:szCs w:val="22"/>
        </w:rPr>
        <w:tab/>
        <w:t>в графе 2 строки 1 слова «в соответствии с Общероссийским класси-</w:t>
      </w:r>
      <w:r w:rsidRPr="00F166CB">
        <w:rPr>
          <w:rStyle w:val="FontStyle28"/>
          <w:sz w:val="22"/>
          <w:szCs w:val="22"/>
        </w:rPr>
        <w:br/>
        <w:t>фикатором услуг населению ОК 002-93 (ОКУН), утвержденным Постановлением</w:t>
      </w:r>
      <w:r w:rsidRPr="00F166CB">
        <w:rPr>
          <w:rStyle w:val="FontStyle28"/>
          <w:sz w:val="22"/>
          <w:szCs w:val="22"/>
        </w:rPr>
        <w:br/>
        <w:t>Госстандарта РФ от 28.06.1993 № 163 (ред. от 01.07.2003)» исключить;</w:t>
      </w:r>
    </w:p>
    <w:p w:rsidR="00F370FE" w:rsidRPr="00F166CB" w:rsidRDefault="00F370FE" w:rsidP="00F166CB">
      <w:pPr>
        <w:pStyle w:val="Style16"/>
        <w:widowControl/>
        <w:tabs>
          <w:tab w:val="left" w:pos="926"/>
        </w:tabs>
        <w:spacing w:line="312" w:lineRule="auto"/>
        <w:ind w:left="57" w:firstLine="709"/>
        <w:jc w:val="left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1.2.2</w:t>
      </w:r>
      <w:r w:rsidRPr="00F166CB">
        <w:rPr>
          <w:rStyle w:val="FontStyle28"/>
          <w:sz w:val="22"/>
          <w:szCs w:val="22"/>
        </w:rPr>
        <w:tab/>
        <w:t>графу 2 строки 1.1 изложить в редакции:</w:t>
      </w:r>
    </w:p>
    <w:p w:rsidR="00F370FE" w:rsidRPr="00F166CB" w:rsidRDefault="00F370FE" w:rsidP="00F166CB">
      <w:pPr>
        <w:pStyle w:val="Style14"/>
        <w:widowControl/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«Подготовка и прядение прочих текстильных волокон; плиссировка и по</w:t>
      </w:r>
      <w:r w:rsidRPr="00F166CB">
        <w:rPr>
          <w:rStyle w:val="FontStyle28"/>
          <w:sz w:val="22"/>
          <w:szCs w:val="22"/>
        </w:rPr>
        <w:softHyphen/>
        <w:t>добные работы на текстильных материалах; пошив готовых текстильных изделий по индивидуальному заказу населения, кроме одежды; изготовление прочих тек</w:t>
      </w:r>
      <w:r w:rsidRPr="00F166CB">
        <w:rPr>
          <w:rStyle w:val="FontStyle28"/>
          <w:sz w:val="22"/>
          <w:szCs w:val="22"/>
        </w:rPr>
        <w:softHyphen/>
        <w:t>стильных изделий по индивидуальному заказу населения, не включенных в дру</w:t>
      </w:r>
      <w:r w:rsidRPr="00F166CB">
        <w:rPr>
          <w:rStyle w:val="FontStyle28"/>
          <w:sz w:val="22"/>
          <w:szCs w:val="22"/>
        </w:rPr>
        <w:softHyphen/>
        <w:t xml:space="preserve">гие группировки; пошив производственной одежды по индивидуальному заказу населения; пошив одежды из кожи по индивидуальному заказу населения; пошив и вязание прочей верхней одежды по индивидуальному </w:t>
      </w:r>
      <w:r w:rsidRPr="00F166CB">
        <w:rPr>
          <w:rStyle w:val="FontStyle29"/>
        </w:rPr>
        <w:t xml:space="preserve">заказу </w:t>
      </w:r>
      <w:r w:rsidRPr="00F166CB">
        <w:rPr>
          <w:rStyle w:val="FontStyle28"/>
          <w:sz w:val="22"/>
          <w:szCs w:val="22"/>
        </w:rPr>
        <w:t>населения; пошив нательного белья по индивидуальному заказу населения; пошив и вязание прочей одежды и аксессуаров одежды, головных уборов по индивидуальному заказу населения; пошив меховых изделий по индивидуальному заказу населения; изго</w:t>
      </w:r>
      <w:r w:rsidRPr="00F166CB">
        <w:rPr>
          <w:rStyle w:val="FontStyle28"/>
          <w:sz w:val="22"/>
          <w:szCs w:val="22"/>
        </w:rPr>
        <w:softHyphen/>
        <w:t>товление вязаных и трикотажных чулочно-носочных изделий по индивидуально</w:t>
      </w:r>
      <w:r w:rsidRPr="00F166CB">
        <w:rPr>
          <w:rStyle w:val="FontStyle28"/>
          <w:sz w:val="22"/>
          <w:szCs w:val="22"/>
        </w:rPr>
        <w:softHyphen/>
        <w:t>му заказу населения; изготовление прочих вязаных и трикотажных изделий, не включенных в другие группировки, по индивидуальному заказу населения; пошив обуви и различных дополнений к обуви по индивидуальному заказу насе</w:t>
      </w:r>
      <w:r w:rsidRPr="00F166CB">
        <w:rPr>
          <w:rStyle w:val="FontStyle28"/>
          <w:sz w:val="22"/>
          <w:szCs w:val="22"/>
        </w:rPr>
        <w:softHyphen/>
        <w:t>ления; ремонт обуви и прочих изделий из кожи; ремонт одежды; ремонт тек</w:t>
      </w:r>
      <w:r w:rsidRPr="00F166CB">
        <w:rPr>
          <w:rStyle w:val="FontStyle28"/>
          <w:sz w:val="22"/>
          <w:szCs w:val="22"/>
        </w:rPr>
        <w:softHyphen/>
        <w:t>стильных изделий; ремонт трикотажных изделий; прокат и аренда прочих пред</w:t>
      </w:r>
      <w:r w:rsidRPr="00F166CB">
        <w:rPr>
          <w:rStyle w:val="FontStyle28"/>
          <w:sz w:val="22"/>
          <w:szCs w:val="22"/>
        </w:rPr>
        <w:softHyphen/>
        <w:t>метов личного пользования и хозяйственно-бытового назначения; прокат прочих бытовых изделий и предметов личного пользования для домашних хозяйств, предприятий и организаций, не включенных в другие группировки; прокат музы</w:t>
      </w:r>
      <w:r w:rsidRPr="00F166CB">
        <w:rPr>
          <w:rStyle w:val="FontStyle28"/>
          <w:sz w:val="22"/>
          <w:szCs w:val="22"/>
        </w:rPr>
        <w:softHyphen/>
        <w:t>кальных инструментов; прокат мебели, электрических и неэлектрических быто</w:t>
      </w:r>
      <w:r w:rsidRPr="00F166CB">
        <w:rPr>
          <w:rStyle w:val="FontStyle28"/>
          <w:sz w:val="22"/>
          <w:szCs w:val="22"/>
        </w:rPr>
        <w:softHyphen/>
        <w:t>вых приборов; прокат и аренда товаров для отдыха и спортивных товаров; дея</w:t>
      </w:r>
      <w:r w:rsidRPr="00F166CB">
        <w:rPr>
          <w:rStyle w:val="FontStyle28"/>
          <w:sz w:val="22"/>
          <w:szCs w:val="22"/>
        </w:rPr>
        <w:softHyphen/>
        <w:t>тельность физкультурно-оздоровительная*»;</w:t>
      </w:r>
    </w:p>
    <w:p w:rsidR="00F370FE" w:rsidRPr="00F166CB" w:rsidRDefault="00F370FE" w:rsidP="00F166CB">
      <w:pPr>
        <w:pStyle w:val="Style16"/>
        <w:widowControl/>
        <w:tabs>
          <w:tab w:val="left" w:pos="907"/>
        </w:tabs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1.2.3</w:t>
      </w:r>
      <w:r w:rsidRPr="00F166CB">
        <w:rPr>
          <w:rStyle w:val="FontStyle28"/>
          <w:sz w:val="22"/>
          <w:szCs w:val="22"/>
        </w:rPr>
        <w:tab/>
        <w:t>страницу, на которой распол</w:t>
      </w:r>
      <w:r>
        <w:rPr>
          <w:rStyle w:val="FontStyle28"/>
          <w:sz w:val="22"/>
          <w:szCs w:val="22"/>
        </w:rPr>
        <w:t xml:space="preserve">ожена графа 2 строки 1.1, внизу </w:t>
      </w:r>
      <w:r w:rsidRPr="00F166CB">
        <w:rPr>
          <w:rStyle w:val="FontStyle28"/>
          <w:sz w:val="22"/>
          <w:szCs w:val="22"/>
        </w:rPr>
        <w:t>допол-</w:t>
      </w:r>
      <w:r w:rsidRPr="00F166CB">
        <w:rPr>
          <w:rStyle w:val="FontStyle28"/>
          <w:sz w:val="22"/>
          <w:szCs w:val="22"/>
        </w:rPr>
        <w:br/>
        <w:t>нить сноской к графе 2 строки 1.1 следующего содержания:</w:t>
      </w:r>
    </w:p>
    <w:p w:rsidR="00F370FE" w:rsidRPr="00F166CB" w:rsidRDefault="00F370FE" w:rsidP="00F166CB">
      <w:pPr>
        <w:pStyle w:val="Style14"/>
        <w:widowControl/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«* эта группировка не включает услуги по медицинскому массажу и тера</w:t>
      </w:r>
      <w:r w:rsidRPr="00F166CB">
        <w:rPr>
          <w:rStyle w:val="FontStyle28"/>
          <w:sz w:val="22"/>
          <w:szCs w:val="22"/>
        </w:rPr>
        <w:softHyphen/>
        <w:t>пии, см. по коду 86.90.13, 86.90.19; услуги клубов фитнеса и бодибилдинга, см. по коду 93.13.10»;</w:t>
      </w:r>
    </w:p>
    <w:p w:rsidR="00F370FE" w:rsidRPr="00F166CB" w:rsidRDefault="00F370FE" w:rsidP="00F166CB">
      <w:pPr>
        <w:pStyle w:val="Style16"/>
        <w:widowControl/>
        <w:tabs>
          <w:tab w:val="left" w:pos="922"/>
        </w:tabs>
        <w:spacing w:line="312" w:lineRule="auto"/>
        <w:ind w:left="57" w:firstLine="709"/>
        <w:jc w:val="left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1.2.4</w:t>
      </w:r>
      <w:r w:rsidRPr="00F166CB">
        <w:rPr>
          <w:rStyle w:val="FontStyle28"/>
          <w:sz w:val="22"/>
          <w:szCs w:val="22"/>
        </w:rPr>
        <w:tab/>
        <w:t>графу 2 строки 1.2 изложить в редакции:</w:t>
      </w:r>
    </w:p>
    <w:p w:rsidR="00F370FE" w:rsidRPr="00F166CB" w:rsidRDefault="00F370FE" w:rsidP="00F166CB">
      <w:pPr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«Ремонт ручных инструментов с механическим приводом (электроинстру</w:t>
      </w:r>
      <w:r w:rsidRPr="00F166CB">
        <w:rPr>
          <w:rStyle w:val="FontStyle28"/>
          <w:sz w:val="22"/>
          <w:szCs w:val="22"/>
        </w:rPr>
        <w:softHyphen/>
        <w:t>ментов); ремонт электронного и оптического оборудования**; ремонт прочего оборудования; деятельность в области фотографии; прокат видеокассет и аудио</w:t>
      </w:r>
      <w:r w:rsidRPr="00F166CB">
        <w:rPr>
          <w:rStyle w:val="FontStyle28"/>
          <w:sz w:val="22"/>
          <w:szCs w:val="22"/>
        </w:rPr>
        <w:softHyphen/>
        <w:t>кассет, грампластинок, компакт-дисков (</w:t>
      </w:r>
      <w:r w:rsidRPr="00F166CB">
        <w:rPr>
          <w:rStyle w:val="FontStyle28"/>
          <w:sz w:val="22"/>
          <w:szCs w:val="22"/>
          <w:lang w:val="en-US"/>
        </w:rPr>
        <w:t>CD</w:t>
      </w:r>
      <w:r w:rsidRPr="00F166CB">
        <w:rPr>
          <w:rStyle w:val="FontStyle28"/>
          <w:sz w:val="22"/>
          <w:szCs w:val="22"/>
        </w:rPr>
        <w:t>), цифровых видеодисков (</w:t>
      </w:r>
      <w:r w:rsidRPr="00F166CB">
        <w:rPr>
          <w:rStyle w:val="FontStyle28"/>
          <w:sz w:val="22"/>
          <w:szCs w:val="22"/>
          <w:lang w:val="en-US"/>
        </w:rPr>
        <w:t>DVD</w:t>
      </w:r>
      <w:r w:rsidRPr="00F166CB">
        <w:rPr>
          <w:rStyle w:val="FontStyle28"/>
          <w:sz w:val="22"/>
          <w:szCs w:val="22"/>
        </w:rPr>
        <w:t>); про</w:t>
      </w:r>
      <w:r w:rsidRPr="00F166CB">
        <w:rPr>
          <w:rStyle w:val="FontStyle28"/>
          <w:sz w:val="22"/>
          <w:szCs w:val="22"/>
        </w:rPr>
        <w:softHyphen/>
        <w:t>кат телевизоров, радиоприемников, устройств видеозаписи, аудиозаписи и подоб</w:t>
      </w:r>
      <w:r w:rsidRPr="00F166CB">
        <w:rPr>
          <w:rStyle w:val="FontStyle28"/>
          <w:sz w:val="22"/>
          <w:szCs w:val="22"/>
        </w:rPr>
        <w:softHyphen/>
        <w:t>ного оборудования; организация обрядов (свадеб, юбилеев), в том числе музы</w:t>
      </w:r>
      <w:r w:rsidRPr="00F166CB">
        <w:rPr>
          <w:rStyle w:val="FontStyle28"/>
          <w:sz w:val="22"/>
          <w:szCs w:val="22"/>
        </w:rPr>
        <w:softHyphen/>
        <w:t>кальное сопровождение; деятельность зрелищно-развлекательная прочая, не включенная в другие группировки; ремонт коммуникационного оборудования; ремонт электронной бытовой техники; организация похорон и связанных с ними услуг; стирка и химическая чистка текстильных и меховых изделий»;</w:t>
      </w:r>
    </w:p>
    <w:p w:rsidR="00F370FE" w:rsidRPr="00F166CB" w:rsidRDefault="00F370FE" w:rsidP="00F166CB">
      <w:pPr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1.2.5</w:t>
      </w:r>
      <w:r w:rsidRPr="00F166CB">
        <w:rPr>
          <w:rStyle w:val="FontStyle28"/>
          <w:sz w:val="22"/>
          <w:szCs w:val="22"/>
        </w:rPr>
        <w:tab/>
        <w:t>страницу, на которой расположена графа 2 строки 1.2, внизу дополнить сноской к графе 2 строки 1.2 следующего содержания:</w:t>
      </w:r>
    </w:p>
    <w:p w:rsidR="00F370FE" w:rsidRPr="00F166CB" w:rsidRDefault="00F370FE" w:rsidP="00F166CB">
      <w:pPr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«** из группировки по коду 33.13 «Ремонт электронного и оптического оборудования» к бытовым услугам относятся услуги по ремонту и техническому обслуживанию инструментов и приборов для измерения, испытаний и навигации»;</w:t>
      </w:r>
    </w:p>
    <w:p w:rsidR="00F370FE" w:rsidRPr="00F166CB" w:rsidRDefault="00F370FE" w:rsidP="00F166CB">
      <w:pPr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1.2.6</w:t>
      </w:r>
      <w:r w:rsidRPr="00F166CB">
        <w:rPr>
          <w:rStyle w:val="FontStyle28"/>
          <w:sz w:val="22"/>
          <w:szCs w:val="22"/>
        </w:rPr>
        <w:tab/>
        <w:t>графу 2 строки 1.3 изложить в редакции:</w:t>
      </w:r>
    </w:p>
    <w:p w:rsidR="00F370FE" w:rsidRPr="00F166CB" w:rsidRDefault="00F370FE" w:rsidP="00F166CB">
      <w:pPr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«Предоставление парикмахерских услуг; предоставление косметических услуг парикмахерскими и салонами красоты»;</w:t>
      </w:r>
    </w:p>
    <w:p w:rsidR="00F370FE" w:rsidRPr="00F166CB" w:rsidRDefault="00F370FE" w:rsidP="00F166CB">
      <w:pPr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1.2.7</w:t>
      </w:r>
      <w:r w:rsidRPr="00F166CB">
        <w:rPr>
          <w:rStyle w:val="FontStyle28"/>
          <w:sz w:val="22"/>
          <w:szCs w:val="22"/>
        </w:rPr>
        <w:tab/>
        <w:t>графу 2 строки 1.4 изложить в редакции:</w:t>
      </w:r>
    </w:p>
    <w:p w:rsidR="00F370FE" w:rsidRPr="00F166CB" w:rsidRDefault="00F370FE" w:rsidP="00F166CB">
      <w:pPr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«Обработка металлов и нанесение покрытий на металлы; обработка метал-лических изделий механическая; изготовление готовых металлических изделий хозяйственного назначения по индивидуальному заказу населения; изготовление ювелирных изделий и аналогичных изделий по индивидуальному заказу населения; изготовление бижутерии и подобных товаров по индивидуальному заказу населения; ремонт мебели; ремонт предметов домашнего обихода; ремонт ювелирных изделий; ремонт предметов и изделий из металла; ремонт металлической галантереи, ключей, номерных знаков, указателей улиц; заточка пил, чертежных и других инструментов, ножей, ножниц, бритв, коньков и т.п.; ремонт прочих бытовых изделий и предметов личного пользования, не вошедших в другие группировки»;</w:t>
      </w:r>
    </w:p>
    <w:p w:rsidR="00F370FE" w:rsidRPr="00F166CB" w:rsidRDefault="00F370FE" w:rsidP="00F166CB">
      <w:pPr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1.2.8 графу 2 строки 1.5 изложить в редакции:</w:t>
      </w:r>
    </w:p>
    <w:p w:rsidR="00F370FE" w:rsidRPr="00F166CB" w:rsidRDefault="00F370FE" w:rsidP="00F166CB">
      <w:pPr>
        <w:spacing w:line="312" w:lineRule="auto"/>
        <w:ind w:left="57" w:firstLine="709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«Строительство жилых и нежилых зданий; производство прочих строитель</w:t>
      </w:r>
      <w:bookmarkStart w:id="0" w:name="_GoBack"/>
      <w:bookmarkEnd w:id="0"/>
      <w:r w:rsidRPr="00F166CB">
        <w:rPr>
          <w:rStyle w:val="FontStyle28"/>
          <w:sz w:val="22"/>
          <w:szCs w:val="22"/>
        </w:rPr>
        <w:t>но-монтажных работ; производство штукатурных работ; установка дверей (кроме автоматических и вращающихся), окон, дверных и оконных рам из дерева или прочих материалов; производство работ по внутренней отделке зданий (включая потолки, раздвижные и съемные перегородки и так далее); работы по устройству покрытий полов и облицовке стен; производство малярных работ; производство стекольных работ; производство прочих отделочных и завершающих работ; производство кровельных работ; работы строительные специализированные прочие, не включенные в другие группировки»;</w:t>
      </w:r>
    </w:p>
    <w:p w:rsidR="00F370FE" w:rsidRPr="00F166CB" w:rsidRDefault="00F370FE" w:rsidP="00C20618">
      <w:pPr>
        <w:rPr>
          <w:sz w:val="22"/>
          <w:szCs w:val="22"/>
        </w:rPr>
      </w:pPr>
    </w:p>
    <w:tbl>
      <w:tblPr>
        <w:tblW w:w="709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3758"/>
        <w:gridCol w:w="475"/>
        <w:gridCol w:w="475"/>
        <w:gridCol w:w="480"/>
        <w:gridCol w:w="485"/>
      </w:tblGrid>
      <w:tr w:rsidR="00F370FE" w:rsidRPr="00F166CB" w:rsidTr="001D1E2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7"/>
              <w:widowControl/>
              <w:rPr>
                <w:rStyle w:val="FontStyle28"/>
                <w:sz w:val="22"/>
                <w:szCs w:val="22"/>
              </w:rPr>
            </w:pPr>
            <w:r w:rsidRPr="00F166CB">
              <w:rPr>
                <w:rStyle w:val="FontStyle28"/>
                <w:sz w:val="22"/>
                <w:szCs w:val="22"/>
              </w:rPr>
              <w:t>1.6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7"/>
              <w:widowControl/>
              <w:rPr>
                <w:rStyle w:val="FontStyle28"/>
                <w:sz w:val="22"/>
                <w:szCs w:val="22"/>
              </w:rPr>
            </w:pPr>
            <w:r w:rsidRPr="00F166CB">
              <w:rPr>
                <w:rStyle w:val="FontStyle28"/>
                <w:sz w:val="22"/>
                <w:szCs w:val="22"/>
              </w:rPr>
              <w:t>Почасовой прокат предметов в специальных по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7"/>
              <w:widowControl/>
              <w:rPr>
                <w:rStyle w:val="FontStyle28"/>
                <w:sz w:val="22"/>
                <w:szCs w:val="22"/>
              </w:rPr>
            </w:pPr>
            <w:r w:rsidRPr="00F166CB">
              <w:rPr>
                <w:rStyle w:val="FontStyle28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7"/>
              <w:widowControl/>
              <w:rPr>
                <w:rStyle w:val="FontStyle28"/>
                <w:sz w:val="22"/>
                <w:szCs w:val="22"/>
              </w:rPr>
            </w:pPr>
            <w:r w:rsidRPr="00F166CB">
              <w:rPr>
                <w:rStyle w:val="FontStyle28"/>
                <w:sz w:val="22"/>
                <w:szCs w:val="22"/>
              </w:rPr>
              <w:t>0,9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7"/>
              <w:widowControl/>
              <w:rPr>
                <w:rStyle w:val="FontStyle28"/>
                <w:sz w:val="22"/>
                <w:szCs w:val="22"/>
              </w:rPr>
            </w:pPr>
            <w:r w:rsidRPr="00F166CB">
              <w:rPr>
                <w:rStyle w:val="FontStyle28"/>
                <w:sz w:val="22"/>
                <w:szCs w:val="22"/>
              </w:rPr>
              <w:t>0,8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7"/>
              <w:widowControl/>
              <w:rPr>
                <w:rStyle w:val="FontStyle28"/>
                <w:sz w:val="22"/>
                <w:szCs w:val="22"/>
              </w:rPr>
            </w:pPr>
            <w:r w:rsidRPr="00F166CB">
              <w:rPr>
                <w:rStyle w:val="FontStyle28"/>
                <w:sz w:val="22"/>
                <w:szCs w:val="22"/>
              </w:rPr>
              <w:t>0,7</w:t>
            </w:r>
          </w:p>
        </w:tc>
      </w:tr>
      <w:tr w:rsidR="00F370FE" w:rsidRPr="00F166CB" w:rsidTr="001D1E29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7"/>
              <w:widowControl/>
              <w:rPr>
                <w:rStyle w:val="FontStyle28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7"/>
              <w:widowControl/>
              <w:rPr>
                <w:rStyle w:val="FontStyle28"/>
                <w:sz w:val="22"/>
                <w:szCs w:val="22"/>
              </w:rPr>
            </w:pPr>
            <w:r w:rsidRPr="00F166CB">
              <w:rPr>
                <w:rStyle w:val="FontStyle28"/>
                <w:sz w:val="22"/>
                <w:szCs w:val="22"/>
              </w:rPr>
              <w:t>мещениях, прокат игровых автоматов, компью-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8"/>
              <w:widowControl/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8"/>
              <w:widowControl/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8"/>
              <w:widowControl/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8"/>
              <w:widowControl/>
              <w:rPr>
                <w:sz w:val="22"/>
                <w:szCs w:val="22"/>
              </w:rPr>
            </w:pPr>
          </w:p>
        </w:tc>
      </w:tr>
      <w:tr w:rsidR="00F370FE" w:rsidRPr="00F166CB" w:rsidTr="001D1E29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7"/>
              <w:widowControl/>
              <w:rPr>
                <w:rStyle w:val="FontStyle28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7"/>
              <w:widowControl/>
              <w:rPr>
                <w:rStyle w:val="FontStyle28"/>
                <w:sz w:val="22"/>
                <w:szCs w:val="22"/>
              </w:rPr>
            </w:pPr>
            <w:r w:rsidRPr="00F166CB">
              <w:rPr>
                <w:rStyle w:val="FontStyle28"/>
                <w:sz w:val="22"/>
                <w:szCs w:val="22"/>
              </w:rPr>
              <w:t>теров, игровых программ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8"/>
              <w:widowControl/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8"/>
              <w:widowControl/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8"/>
              <w:widowControl/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0FE" w:rsidRPr="00F166CB" w:rsidRDefault="00F370FE" w:rsidP="006E0930">
            <w:pPr>
              <w:pStyle w:val="Style18"/>
              <w:widowControl/>
              <w:rPr>
                <w:sz w:val="22"/>
                <w:szCs w:val="22"/>
              </w:rPr>
            </w:pPr>
          </w:p>
        </w:tc>
      </w:tr>
    </w:tbl>
    <w:p w:rsidR="00F370FE" w:rsidRPr="00F166CB" w:rsidRDefault="00F370FE" w:rsidP="00C20618">
      <w:pPr>
        <w:rPr>
          <w:sz w:val="22"/>
          <w:szCs w:val="22"/>
        </w:rPr>
      </w:pPr>
    </w:p>
    <w:p w:rsidR="00F370FE" w:rsidRPr="00F166CB" w:rsidRDefault="00F370FE" w:rsidP="00A57D6F">
      <w:pPr>
        <w:pStyle w:val="Style14"/>
        <w:widowControl/>
        <w:spacing w:line="240" w:lineRule="auto"/>
        <w:ind w:firstLine="0"/>
        <w:rPr>
          <w:rStyle w:val="FontStyle28"/>
          <w:sz w:val="22"/>
          <w:szCs w:val="22"/>
        </w:rPr>
      </w:pPr>
      <w:r w:rsidRPr="00F166CB">
        <w:rPr>
          <w:rStyle w:val="FontStyle28"/>
          <w:sz w:val="22"/>
          <w:szCs w:val="22"/>
        </w:rPr>
        <w:t>изложить в редакции:</w:t>
      </w:r>
    </w:p>
    <w:p w:rsidR="00F370FE" w:rsidRPr="00F166CB" w:rsidRDefault="00F370FE" w:rsidP="00A57D6F">
      <w:pPr>
        <w:pStyle w:val="Style14"/>
        <w:widowControl/>
        <w:spacing w:line="240" w:lineRule="auto"/>
        <w:ind w:firstLine="0"/>
        <w:rPr>
          <w:rStyle w:val="FontStyle28"/>
          <w:sz w:val="22"/>
          <w:szCs w:val="22"/>
        </w:rPr>
      </w:pPr>
    </w:p>
    <w:p w:rsidR="00F370FE" w:rsidRPr="00F166CB" w:rsidRDefault="00F370FE" w:rsidP="00A57D6F">
      <w:pPr>
        <w:pStyle w:val="Style14"/>
        <w:widowControl/>
        <w:spacing w:line="240" w:lineRule="auto"/>
        <w:ind w:firstLine="0"/>
        <w:rPr>
          <w:rStyle w:val="FontStyle28"/>
          <w:sz w:val="22"/>
          <w:szCs w:val="22"/>
        </w:rPr>
      </w:pPr>
    </w:p>
    <w:tbl>
      <w:tblPr>
        <w:tblW w:w="708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3758"/>
        <w:gridCol w:w="1912"/>
      </w:tblGrid>
      <w:tr w:rsidR="00F370FE" w:rsidRPr="00F166CB" w:rsidTr="001D1E29">
        <w:tc>
          <w:tcPr>
            <w:tcW w:w="1418" w:type="dxa"/>
          </w:tcPr>
          <w:p w:rsidR="00F370FE" w:rsidRPr="00F166CB" w:rsidRDefault="00F370FE" w:rsidP="006E0930">
            <w:pPr>
              <w:pStyle w:val="Style17"/>
              <w:widowControl/>
              <w:rPr>
                <w:rStyle w:val="FontStyle28"/>
                <w:sz w:val="22"/>
                <w:szCs w:val="22"/>
              </w:rPr>
            </w:pPr>
            <w:r w:rsidRPr="00F166CB">
              <w:rPr>
                <w:rStyle w:val="FontStyle28"/>
                <w:sz w:val="22"/>
                <w:szCs w:val="22"/>
              </w:rPr>
              <w:t>1.6</w:t>
            </w:r>
          </w:p>
        </w:tc>
        <w:tc>
          <w:tcPr>
            <w:tcW w:w="3758" w:type="dxa"/>
          </w:tcPr>
          <w:p w:rsidR="00F370FE" w:rsidRPr="00F166CB" w:rsidRDefault="00F370FE">
            <w:pPr>
              <w:rPr>
                <w:sz w:val="22"/>
                <w:szCs w:val="22"/>
              </w:rPr>
            </w:pPr>
            <w:r w:rsidRPr="00F166CB">
              <w:rPr>
                <w:sz w:val="22"/>
                <w:szCs w:val="22"/>
              </w:rPr>
              <w:t>Аренда и лизинг легковых автомобилей и легких автотранспортных средств; аренда и лизинг грузовых транспортных средств; аренда и лизинг сельскохозяйственных машин и оборудования; аренда и лизинг офисных машин и оборудования; аренда и лизинг вычислительных машин и оборудования</w:t>
            </w:r>
          </w:p>
        </w:tc>
        <w:tc>
          <w:tcPr>
            <w:tcW w:w="1912" w:type="dxa"/>
          </w:tcPr>
          <w:p w:rsidR="00F370FE" w:rsidRPr="00F166CB" w:rsidRDefault="00F370FE" w:rsidP="001D1E29">
            <w:pPr>
              <w:pStyle w:val="Style17"/>
              <w:widowControl/>
              <w:jc w:val="center"/>
              <w:rPr>
                <w:rStyle w:val="FontStyle28"/>
                <w:sz w:val="22"/>
                <w:szCs w:val="22"/>
              </w:rPr>
            </w:pPr>
            <w:r w:rsidRPr="00F166CB">
              <w:rPr>
                <w:rStyle w:val="FontStyle28"/>
                <w:sz w:val="22"/>
                <w:szCs w:val="22"/>
              </w:rPr>
              <w:t>1</w:t>
            </w:r>
          </w:p>
        </w:tc>
      </w:tr>
    </w:tbl>
    <w:p w:rsidR="00F370FE" w:rsidRPr="00F166CB" w:rsidRDefault="00F370FE" w:rsidP="00C20618">
      <w:pPr>
        <w:rPr>
          <w:sz w:val="22"/>
          <w:szCs w:val="22"/>
        </w:rPr>
      </w:pPr>
    </w:p>
    <w:p w:rsidR="00F370FE" w:rsidRPr="00F166CB" w:rsidRDefault="00F370FE" w:rsidP="00C20618">
      <w:pPr>
        <w:rPr>
          <w:sz w:val="22"/>
          <w:szCs w:val="22"/>
        </w:rPr>
      </w:pPr>
    </w:p>
    <w:p w:rsidR="00F370FE" w:rsidRPr="00F166CB" w:rsidRDefault="00F370FE" w:rsidP="00A57D6F">
      <w:pPr>
        <w:rPr>
          <w:sz w:val="22"/>
          <w:szCs w:val="22"/>
        </w:rPr>
      </w:pPr>
    </w:p>
    <w:p w:rsidR="00F370FE" w:rsidRPr="00F166CB" w:rsidRDefault="00F370FE" w:rsidP="00F166CB">
      <w:pPr>
        <w:spacing w:line="312" w:lineRule="auto"/>
        <w:ind w:firstLine="709"/>
        <w:rPr>
          <w:sz w:val="22"/>
          <w:szCs w:val="22"/>
        </w:rPr>
      </w:pPr>
      <w:r w:rsidRPr="00F166CB">
        <w:rPr>
          <w:sz w:val="22"/>
          <w:szCs w:val="22"/>
        </w:rPr>
        <w:t>2.</w:t>
      </w:r>
      <w:r w:rsidRPr="00F166CB">
        <w:rPr>
          <w:sz w:val="22"/>
          <w:szCs w:val="22"/>
        </w:rPr>
        <w:tab/>
        <w:t>Настоящее решение вступает в силу со дня его официального опубликования и распространяется на правоотношения, возникшие с 01.01.2017.</w:t>
      </w:r>
    </w:p>
    <w:p w:rsidR="00F370FE" w:rsidRPr="00F166CB" w:rsidRDefault="00F370FE" w:rsidP="00F166CB">
      <w:pPr>
        <w:spacing w:line="312" w:lineRule="auto"/>
        <w:ind w:firstLine="709"/>
        <w:rPr>
          <w:sz w:val="22"/>
          <w:szCs w:val="22"/>
        </w:rPr>
      </w:pPr>
      <w:r w:rsidRPr="00F166CB">
        <w:rPr>
          <w:sz w:val="22"/>
          <w:szCs w:val="22"/>
        </w:rPr>
        <w:t>3.</w:t>
      </w:r>
      <w:r w:rsidRPr="00F166CB">
        <w:rPr>
          <w:sz w:val="22"/>
          <w:szCs w:val="22"/>
        </w:rPr>
        <w:tab/>
        <w:t>Опубликовать настоящее решение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F370FE" w:rsidRPr="00F166CB" w:rsidRDefault="00F370FE" w:rsidP="00F166CB">
      <w:pPr>
        <w:spacing w:line="312" w:lineRule="auto"/>
        <w:ind w:firstLine="709"/>
        <w:rPr>
          <w:sz w:val="22"/>
          <w:szCs w:val="22"/>
        </w:rPr>
      </w:pPr>
    </w:p>
    <w:p w:rsidR="00F370FE" w:rsidRPr="00F166CB" w:rsidRDefault="00F370FE" w:rsidP="00F166CB">
      <w:pPr>
        <w:spacing w:line="312" w:lineRule="auto"/>
        <w:ind w:firstLine="709"/>
        <w:rPr>
          <w:sz w:val="22"/>
          <w:szCs w:val="22"/>
        </w:rPr>
      </w:pPr>
      <w:r w:rsidRPr="00F166CB">
        <w:rPr>
          <w:sz w:val="22"/>
          <w:szCs w:val="22"/>
        </w:rPr>
        <w:t>1.2.9 строку:</w:t>
      </w:r>
    </w:p>
    <w:p w:rsidR="00F370FE" w:rsidRPr="00F166CB" w:rsidRDefault="00F370FE" w:rsidP="00F166CB">
      <w:pPr>
        <w:spacing w:line="312" w:lineRule="auto"/>
        <w:ind w:firstLine="709"/>
        <w:rPr>
          <w:sz w:val="22"/>
          <w:szCs w:val="22"/>
        </w:rPr>
      </w:pPr>
      <w:r w:rsidRPr="00F166CB">
        <w:rPr>
          <w:sz w:val="22"/>
          <w:szCs w:val="22"/>
        </w:rPr>
        <w:t>4. Контроль за исполнением настоящего решения возложить на комитет Пермской городской Думы по бюджету и налогам.</w:t>
      </w:r>
    </w:p>
    <w:p w:rsidR="00F370FE" w:rsidRPr="00F166CB" w:rsidRDefault="00F370FE" w:rsidP="00F166CB">
      <w:pPr>
        <w:spacing w:line="312" w:lineRule="auto"/>
        <w:rPr>
          <w:sz w:val="22"/>
          <w:szCs w:val="22"/>
        </w:rPr>
      </w:pPr>
    </w:p>
    <w:p w:rsidR="00F370FE" w:rsidRPr="00F166CB" w:rsidRDefault="00F370FE" w:rsidP="00110353">
      <w:pPr>
        <w:rPr>
          <w:sz w:val="22"/>
          <w:szCs w:val="22"/>
        </w:rPr>
      </w:pPr>
    </w:p>
    <w:p w:rsidR="00F370FE" w:rsidRPr="00F166CB" w:rsidRDefault="00F370FE" w:rsidP="00110353">
      <w:pPr>
        <w:jc w:val="right"/>
        <w:rPr>
          <w:i/>
          <w:sz w:val="22"/>
          <w:szCs w:val="22"/>
        </w:rPr>
      </w:pPr>
      <w:r w:rsidRPr="00F166CB">
        <w:rPr>
          <w:i/>
          <w:sz w:val="22"/>
          <w:szCs w:val="22"/>
        </w:rPr>
        <w:t>Председатель</w:t>
      </w:r>
    </w:p>
    <w:p w:rsidR="00F370FE" w:rsidRPr="00F166CB" w:rsidRDefault="00F370FE" w:rsidP="00110353">
      <w:pPr>
        <w:jc w:val="right"/>
        <w:rPr>
          <w:i/>
          <w:sz w:val="22"/>
          <w:szCs w:val="22"/>
        </w:rPr>
      </w:pPr>
      <w:r w:rsidRPr="00F166CB">
        <w:rPr>
          <w:i/>
          <w:sz w:val="22"/>
          <w:szCs w:val="22"/>
        </w:rPr>
        <w:t xml:space="preserve">Пермской городской </w:t>
      </w:r>
      <w:r>
        <w:rPr>
          <w:i/>
          <w:sz w:val="22"/>
          <w:szCs w:val="22"/>
        </w:rPr>
        <w:t>Д</w:t>
      </w:r>
      <w:r w:rsidRPr="00F166CB">
        <w:rPr>
          <w:i/>
          <w:sz w:val="22"/>
          <w:szCs w:val="22"/>
        </w:rPr>
        <w:t>умы</w:t>
      </w:r>
    </w:p>
    <w:p w:rsidR="00F370FE" w:rsidRPr="00F166CB" w:rsidRDefault="00F370FE" w:rsidP="00110353">
      <w:pPr>
        <w:jc w:val="right"/>
        <w:rPr>
          <w:i/>
          <w:sz w:val="22"/>
          <w:szCs w:val="22"/>
        </w:rPr>
      </w:pPr>
      <w:r w:rsidRPr="00F166CB">
        <w:rPr>
          <w:i/>
          <w:sz w:val="22"/>
          <w:szCs w:val="22"/>
        </w:rPr>
        <w:t>Ю.А.УТКИН</w:t>
      </w:r>
    </w:p>
    <w:p w:rsidR="00F370FE" w:rsidRPr="00F166CB" w:rsidRDefault="00F370FE" w:rsidP="00110353">
      <w:pPr>
        <w:jc w:val="right"/>
        <w:rPr>
          <w:i/>
          <w:sz w:val="22"/>
          <w:szCs w:val="22"/>
        </w:rPr>
      </w:pPr>
    </w:p>
    <w:p w:rsidR="00F370FE" w:rsidRPr="00F166CB" w:rsidRDefault="00F370FE" w:rsidP="00110353">
      <w:pPr>
        <w:jc w:val="right"/>
        <w:rPr>
          <w:i/>
          <w:sz w:val="22"/>
          <w:szCs w:val="22"/>
        </w:rPr>
      </w:pPr>
    </w:p>
    <w:p w:rsidR="00F370FE" w:rsidRPr="00F166CB" w:rsidRDefault="00F370FE" w:rsidP="00110353">
      <w:pPr>
        <w:jc w:val="right"/>
        <w:rPr>
          <w:i/>
          <w:sz w:val="22"/>
          <w:szCs w:val="22"/>
        </w:rPr>
      </w:pPr>
      <w:r w:rsidRPr="00F166CB">
        <w:rPr>
          <w:i/>
          <w:sz w:val="22"/>
          <w:szCs w:val="22"/>
        </w:rPr>
        <w:t xml:space="preserve">Глава </w:t>
      </w:r>
    </w:p>
    <w:p w:rsidR="00F370FE" w:rsidRPr="00F166CB" w:rsidRDefault="00F370FE" w:rsidP="00110353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г</w:t>
      </w:r>
      <w:r w:rsidRPr="00F166CB">
        <w:rPr>
          <w:i/>
          <w:sz w:val="22"/>
          <w:szCs w:val="22"/>
        </w:rPr>
        <w:t xml:space="preserve">орода </w:t>
      </w:r>
      <w:r>
        <w:rPr>
          <w:i/>
          <w:sz w:val="22"/>
          <w:szCs w:val="22"/>
        </w:rPr>
        <w:t>П</w:t>
      </w:r>
      <w:r w:rsidRPr="00F166CB">
        <w:rPr>
          <w:i/>
          <w:sz w:val="22"/>
          <w:szCs w:val="22"/>
        </w:rPr>
        <w:t>ерми</w:t>
      </w:r>
    </w:p>
    <w:p w:rsidR="00F370FE" w:rsidRPr="00F166CB" w:rsidRDefault="00F370FE" w:rsidP="00110353">
      <w:pPr>
        <w:jc w:val="right"/>
        <w:rPr>
          <w:i/>
          <w:sz w:val="22"/>
          <w:szCs w:val="22"/>
        </w:rPr>
      </w:pPr>
      <w:r w:rsidRPr="00F166CB">
        <w:rPr>
          <w:i/>
          <w:sz w:val="22"/>
          <w:szCs w:val="22"/>
        </w:rPr>
        <w:tab/>
        <w:t>Д.И.САМОЙЛОВ</w:t>
      </w:r>
    </w:p>
    <w:sectPr w:rsidR="00F370FE" w:rsidRPr="00F166CB" w:rsidSect="0073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17A9"/>
    <w:multiLevelType w:val="singleLevel"/>
    <w:tmpl w:val="A4ACFDE6"/>
    <w:lvl w:ilvl="0">
      <w:start w:val="1"/>
      <w:numFmt w:val="decimal"/>
      <w:lvlText w:val="1.%1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F48"/>
    <w:rsid w:val="00022FAC"/>
    <w:rsid w:val="000B5F48"/>
    <w:rsid w:val="00110353"/>
    <w:rsid w:val="00167080"/>
    <w:rsid w:val="00172A19"/>
    <w:rsid w:val="001D1E29"/>
    <w:rsid w:val="00267CD3"/>
    <w:rsid w:val="002B1ECD"/>
    <w:rsid w:val="00327F19"/>
    <w:rsid w:val="006E0930"/>
    <w:rsid w:val="00705187"/>
    <w:rsid w:val="00735C0D"/>
    <w:rsid w:val="007F70D4"/>
    <w:rsid w:val="008E796D"/>
    <w:rsid w:val="00A57D6F"/>
    <w:rsid w:val="00BD55E9"/>
    <w:rsid w:val="00C20618"/>
    <w:rsid w:val="00F166CB"/>
    <w:rsid w:val="00F370FE"/>
    <w:rsid w:val="00FC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4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0">
    <w:name w:val="Style10"/>
    <w:basedOn w:val="Normal"/>
    <w:uiPriority w:val="99"/>
    <w:rsid w:val="000B5F48"/>
  </w:style>
  <w:style w:type="paragraph" w:customStyle="1" w:styleId="Style11">
    <w:name w:val="Style11"/>
    <w:basedOn w:val="Normal"/>
    <w:uiPriority w:val="99"/>
    <w:rsid w:val="000B5F48"/>
  </w:style>
  <w:style w:type="paragraph" w:customStyle="1" w:styleId="Style13">
    <w:name w:val="Style13"/>
    <w:basedOn w:val="Normal"/>
    <w:uiPriority w:val="99"/>
    <w:rsid w:val="000B5F48"/>
    <w:pPr>
      <w:spacing w:line="218" w:lineRule="exact"/>
      <w:jc w:val="center"/>
    </w:pPr>
  </w:style>
  <w:style w:type="paragraph" w:customStyle="1" w:styleId="Style14">
    <w:name w:val="Style14"/>
    <w:basedOn w:val="Normal"/>
    <w:uiPriority w:val="99"/>
    <w:rsid w:val="000B5F48"/>
    <w:pPr>
      <w:spacing w:line="216" w:lineRule="exact"/>
      <w:ind w:firstLine="475"/>
      <w:jc w:val="both"/>
    </w:pPr>
  </w:style>
  <w:style w:type="paragraph" w:customStyle="1" w:styleId="Style15">
    <w:name w:val="Style15"/>
    <w:basedOn w:val="Normal"/>
    <w:uiPriority w:val="99"/>
    <w:rsid w:val="000B5F48"/>
  </w:style>
  <w:style w:type="paragraph" w:customStyle="1" w:styleId="Style16">
    <w:name w:val="Style16"/>
    <w:basedOn w:val="Normal"/>
    <w:uiPriority w:val="99"/>
    <w:rsid w:val="000B5F48"/>
    <w:pPr>
      <w:spacing w:line="218" w:lineRule="exact"/>
      <w:ind w:firstLine="504"/>
      <w:jc w:val="both"/>
    </w:pPr>
  </w:style>
  <w:style w:type="character" w:customStyle="1" w:styleId="FontStyle25">
    <w:name w:val="Font Style25"/>
    <w:basedOn w:val="DefaultParagraphFont"/>
    <w:uiPriority w:val="99"/>
    <w:rsid w:val="000B5F4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0B5F48"/>
    <w:rPr>
      <w:rFonts w:ascii="Times New Roman" w:hAnsi="Times New Roman" w:cs="Times New Roman"/>
      <w:b/>
      <w:bCs/>
      <w:spacing w:val="60"/>
      <w:sz w:val="18"/>
      <w:szCs w:val="18"/>
    </w:rPr>
  </w:style>
  <w:style w:type="character" w:customStyle="1" w:styleId="FontStyle27">
    <w:name w:val="Font Style27"/>
    <w:basedOn w:val="DefaultParagraphFont"/>
    <w:uiPriority w:val="99"/>
    <w:rsid w:val="000B5F4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0B5F48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basedOn w:val="DefaultParagraphFont"/>
    <w:uiPriority w:val="99"/>
    <w:rsid w:val="000B5F48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7">
    <w:name w:val="Style17"/>
    <w:basedOn w:val="Normal"/>
    <w:uiPriority w:val="99"/>
    <w:rsid w:val="00A57D6F"/>
  </w:style>
  <w:style w:type="paragraph" w:customStyle="1" w:styleId="Style18">
    <w:name w:val="Style18"/>
    <w:basedOn w:val="Normal"/>
    <w:uiPriority w:val="99"/>
    <w:rsid w:val="00A57D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3</Pages>
  <Words>1083</Words>
  <Characters>6174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Ильина</dc:creator>
  <cp:keywords/>
  <dc:description/>
  <cp:lastModifiedBy>Sna</cp:lastModifiedBy>
  <cp:revision>14</cp:revision>
  <dcterms:created xsi:type="dcterms:W3CDTF">2017-02-09T09:14:00Z</dcterms:created>
  <dcterms:modified xsi:type="dcterms:W3CDTF">2017-02-09T10:35:00Z</dcterms:modified>
</cp:coreProperties>
</file>