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СОЛИКАМСКАЯ ГОРОДСКАЯ ДУМА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РЕШЕНИЕ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от 25 сентября 2008 г. N 455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О ВНЕСЕНИИ ИЗМЕНЕНИЙ И ДОПОЛНЕНИЙ В РЕШЕНИЕ СОЛИКАМСКОЙ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ГОРОДСКОЙ ДУМЫ ОТ 26 ОКТЯБРЯ 2005 ГОДА N 444 "О СИСТЕМЕ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НАЛОГООБЛОЖЕНИЯ В ВИДЕ ЕДИНОГО НАЛОГА НА ВМЕНЕННЫЙ ДОХОД</w:t>
      </w:r>
    </w:p>
    <w:p w:rsidR="00EF48A4" w:rsidRPr="00235C27" w:rsidRDefault="00EF48A4">
      <w:pPr>
        <w:pStyle w:val="ConsPlusTitle"/>
        <w:jc w:val="center"/>
        <w:rPr>
          <w:color w:val="000000"/>
        </w:rPr>
      </w:pPr>
      <w:r w:rsidRPr="00235C27">
        <w:rPr>
          <w:color w:val="000000"/>
        </w:rPr>
        <w:t>ДЛЯ ОТДЕЛЬНЫХ ВИДОВ ДЕЯТЕЛЬНОСТИ"</w:t>
      </w:r>
    </w:p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В соответствии с Федеральным законом от 22 июля 2008 г. N 155-ФЗ "О внесении изменений в часть вторую Налогового кодекса Российской Федерации" и Уставом Соликамского городского округа Соликамская городская Дума решила: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 Внести в решение Соликамской городской Думы от 26 октября 2005 года N 444 (в редакции решения Соликамской городской Думы от 31 октября 2007 года N 237) "О системе налогообложения в виде единого налога на вмененный доход для отдельных видов деятельности" следующие изменения и дополнения: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1.1. подпункт 2.4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"2.4.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1.2. в подпункте 2.7 слова "киоски, палатки, лотки и другие" исключить;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1.3. в подпункте 2.8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1.4. подпункты 2.10 и 2.11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"2.10. распространение наружной рекламы с использованием рекламных конструкций;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2.11. размещение рекламы на транспортных средствах";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1.5. в подпункте 2.13 слова "(прилавков, палаток, ларьков, контейнеров, боксов и других объектов)" исключить;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1.6. подпункт 2.14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"2.14.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питания".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 Внести в приложение к решению Соликамской городской Думы от 26 октября 2005 года N 444 следующие изменения и дополнения:</w:t>
      </w:r>
    </w:p>
    <w:p w:rsidR="00EF48A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2.1. в пункте 1 изложить строку 6 в таблице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1830"/>
        <w:gridCol w:w="1098"/>
      </w:tblGrid>
      <w:tr w:rsidR="00EF48A4" w:rsidRPr="00180A97">
        <w:trPr>
          <w:trHeight w:val="227"/>
        </w:trPr>
        <w:tc>
          <w:tcPr>
            <w:tcW w:w="610" w:type="dxa"/>
          </w:tcPr>
          <w:p w:rsidR="00EF48A4" w:rsidRPr="00235C27" w:rsidRDefault="00EF48A4">
            <w:pPr>
              <w:pStyle w:val="ConsPlusNonformat"/>
              <w:rPr>
                <w:color w:val="000000"/>
              </w:rPr>
            </w:pPr>
            <w:r w:rsidRPr="00235C27">
              <w:rPr>
                <w:color w:val="000000"/>
              </w:rPr>
              <w:t xml:space="preserve"> 6 </w:t>
            </w:r>
          </w:p>
        </w:tc>
        <w:tc>
          <w:tcPr>
            <w:tcW w:w="1830" w:type="dxa"/>
          </w:tcPr>
          <w:p w:rsidR="00EF48A4" w:rsidRPr="00235C27" w:rsidRDefault="00EF48A4">
            <w:pPr>
              <w:pStyle w:val="ConsPlusNonformat"/>
              <w:rPr>
                <w:color w:val="000000"/>
              </w:rPr>
            </w:pPr>
            <w:r w:rsidRPr="00235C27">
              <w:rPr>
                <w:color w:val="000000"/>
              </w:rPr>
              <w:t>Ремонт мебели</w:t>
            </w:r>
          </w:p>
        </w:tc>
        <w:tc>
          <w:tcPr>
            <w:tcW w:w="1098" w:type="dxa"/>
          </w:tcPr>
          <w:p w:rsidR="00EF48A4" w:rsidRPr="00235C27" w:rsidRDefault="00EF48A4">
            <w:pPr>
              <w:pStyle w:val="ConsPlusNonformat"/>
              <w:rPr>
                <w:color w:val="000000"/>
              </w:rPr>
            </w:pPr>
            <w:r w:rsidRPr="00235C27">
              <w:rPr>
                <w:color w:val="000000"/>
              </w:rPr>
              <w:t xml:space="preserve">  0,4  </w:t>
            </w:r>
          </w:p>
        </w:tc>
      </w:tr>
    </w:tbl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2.2. абзац 1 пункта 4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"4. Для вида деятельности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 устанавливается значение корректирующего коэффициента К2, которое рассчитывается следующим образом:";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2.3. абзац 1 пункта 8 изложить в следующей редакции: "Значение корректирующего коэффициента К2 в отношении развозной и разносной розничной торговли рассчитывается следующим образом:";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2.4. в пункте 9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2.5. пункт 11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"11. Для вида деятельности "Распространение наружной рекламы с использованием рекламных конструкций" устанавливается значение корректирующего коэффициента К2, которое рассчитывается следующим образом: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К2 = Квр x Кпп, где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Квр - коэффициент, учитывающий вид предпринимательской деятельности по распространению наружной рекламы с использованием рекламных конструкций;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Кпп - коэффициент, учитывающий площадь информационного поля.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Значение коэффициента Квр, учитывающего вид предпринимательской деятельности по распространению наружной рекламы с использованием рекламных конструкций: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┌───┬─────────────────────────────────────┬──────────┐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N │Вид предпринимательской деятельности │ Значение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│п/п│по распространению наружной рекламы с│показателя│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│использованием рекламных конструкций │   Квр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├───┼─────────────────────────────────────┼──────────┤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1 │Распространение наружной рекламы с   │    0,1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│использованием рекламных конструкций 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│(за исключением рекламных конструкций│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│с автоматической сменой изображения и│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│электронных табло)                   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2 │Распространение наружной рекламы с   │    0,15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│использованием рекламных конструкций 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│с автоматической сменой изображения  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3 │Распространение наружной рекламы     │    0,2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│посредством электронных табло        │     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└───┴─────────────────────────────────────┴──────────┘</w:t>
      </w:r>
    </w:p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</w:p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  <w:r w:rsidRPr="00235C27">
        <w:rPr>
          <w:color w:val="000000"/>
        </w:rPr>
        <w:t>Значение коэффициента Кпп, учитывающего площадь информационного поля:</w:t>
      </w:r>
    </w:p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┌───┬───────────────────────────────────────┬──────────┐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N │     Площадь информационного поля      │ Значение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│п/п│                                       │показателя│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  │                                       │   Кпп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├───┼───────────────────────────────────────┼──────────┤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1 │До 10 кв. м включительно               │    0,9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2 │Свыше 10 кв. м до 20 кв. м включительно│    0,95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│ 3 │Свыше 20 кв. м                         │    1     │</w:t>
      </w:r>
    </w:p>
    <w:p w:rsidR="00EF48A4" w:rsidRPr="00235C27" w:rsidRDefault="00EF48A4">
      <w:pPr>
        <w:pStyle w:val="ConsPlusCell"/>
        <w:rPr>
          <w:color w:val="000000"/>
        </w:rPr>
      </w:pPr>
      <w:r w:rsidRPr="00235C27">
        <w:rPr>
          <w:color w:val="000000"/>
        </w:rPr>
        <w:t>└───┴───────────────────────────────────────┴──────────┘</w:t>
      </w:r>
    </w:p>
    <w:p w:rsidR="00EF48A4" w:rsidRPr="00235C27" w:rsidRDefault="00EF48A4">
      <w:pPr>
        <w:pStyle w:val="ConsPlusNormal"/>
        <w:ind w:firstLine="540"/>
        <w:jc w:val="both"/>
        <w:rPr>
          <w:color w:val="000000"/>
        </w:rPr>
      </w:pP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2.6. пункт 12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"12. Для вида деятельности "Размещение рекламы на транспортных средствах" устанавливается значение корректирующего коэффициента К2 = 0,15.";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2.7. в пункте 14 слова "(прилавков, палаток, ларьков, контейнеров, боксов и других объектов)" исключить;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2.8. пункт 15 изложить в следующей редакции: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"15. Для вида деятельности "Оказание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устанавливается значение корректирующего коэффициента К2 = 0,5".</w:t>
      </w:r>
    </w:p>
    <w:p w:rsidR="00EF48A4" w:rsidRPr="00051334" w:rsidRDefault="00EF48A4" w:rsidP="00051334">
      <w:pPr>
        <w:pStyle w:val="ConsPlusNormal"/>
        <w:ind w:firstLine="540"/>
        <w:jc w:val="both"/>
        <w:rPr>
          <w:color w:val="000000"/>
        </w:rPr>
      </w:pPr>
      <w:r w:rsidRPr="00051334">
        <w:rPr>
          <w:color w:val="000000"/>
        </w:rPr>
        <w:t>3. Настоящее решение вступает в силу с 1 января 2009 года, но не ранее чем по истечении месяца со дня его официального опубликования.</w:t>
      </w:r>
    </w:p>
    <w:p w:rsidR="00EF48A4" w:rsidRDefault="00EF48A4">
      <w:pPr>
        <w:pStyle w:val="ConsPlusNormal"/>
        <w:jc w:val="right"/>
        <w:rPr>
          <w:color w:val="000000"/>
        </w:rPr>
      </w:pPr>
      <w:bookmarkStart w:id="0" w:name="_GoBack"/>
      <w:bookmarkEnd w:id="0"/>
    </w:p>
    <w:p w:rsidR="00EF48A4" w:rsidRPr="00051334" w:rsidRDefault="00EF48A4">
      <w:pPr>
        <w:pStyle w:val="ConsPlusNormal"/>
        <w:jc w:val="right"/>
        <w:rPr>
          <w:i/>
          <w:color w:val="000000"/>
        </w:rPr>
      </w:pPr>
      <w:r w:rsidRPr="00051334">
        <w:rPr>
          <w:i/>
          <w:color w:val="000000"/>
        </w:rPr>
        <w:t xml:space="preserve">Глава </w:t>
      </w:r>
    </w:p>
    <w:p w:rsidR="00EF48A4" w:rsidRPr="00051334" w:rsidRDefault="00EF48A4">
      <w:pPr>
        <w:pStyle w:val="ConsPlusNormal"/>
        <w:jc w:val="right"/>
        <w:rPr>
          <w:i/>
          <w:color w:val="000000"/>
        </w:rPr>
      </w:pPr>
      <w:r w:rsidRPr="00051334">
        <w:rPr>
          <w:i/>
          <w:color w:val="000000"/>
        </w:rPr>
        <w:t>города Соликамска</w:t>
      </w:r>
    </w:p>
    <w:p w:rsidR="00EF48A4" w:rsidRPr="00051334" w:rsidRDefault="00EF48A4">
      <w:pPr>
        <w:pStyle w:val="ConsPlusNormal"/>
        <w:jc w:val="right"/>
        <w:rPr>
          <w:i/>
          <w:color w:val="000000"/>
        </w:rPr>
      </w:pPr>
      <w:r w:rsidRPr="00051334">
        <w:rPr>
          <w:i/>
          <w:color w:val="000000"/>
        </w:rPr>
        <w:t>С.В.ДЕВЯТКОВ</w:t>
      </w:r>
    </w:p>
    <w:p w:rsidR="00EF48A4" w:rsidRPr="00051334" w:rsidRDefault="00EF48A4">
      <w:pPr>
        <w:pStyle w:val="ConsPlusNormal"/>
        <w:ind w:firstLine="540"/>
        <w:jc w:val="both"/>
        <w:rPr>
          <w:i/>
          <w:color w:val="000000"/>
        </w:rPr>
      </w:pPr>
    </w:p>
    <w:sectPr w:rsidR="00EF48A4" w:rsidRPr="00051334" w:rsidSect="00CA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0E5"/>
    <w:rsid w:val="000134D7"/>
    <w:rsid w:val="00051334"/>
    <w:rsid w:val="000822C2"/>
    <w:rsid w:val="00141E83"/>
    <w:rsid w:val="00180A97"/>
    <w:rsid w:val="00235C27"/>
    <w:rsid w:val="003840E5"/>
    <w:rsid w:val="006836AE"/>
    <w:rsid w:val="00BF374D"/>
    <w:rsid w:val="00C731B0"/>
    <w:rsid w:val="00CA0C94"/>
    <w:rsid w:val="00CA2EEB"/>
    <w:rsid w:val="00EF48A4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40E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840E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40E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840E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840E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854</Words>
  <Characters>4869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2016-07-18T12:23:00Z</dcterms:created>
  <dcterms:modified xsi:type="dcterms:W3CDTF">2016-10-27T06:16:00Z</dcterms:modified>
</cp:coreProperties>
</file>