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90" w:rsidRPr="007E6527" w:rsidRDefault="00CE3790">
      <w:pPr>
        <w:pStyle w:val="ConsPlusTitle"/>
        <w:jc w:val="center"/>
        <w:rPr>
          <w:color w:val="000000"/>
        </w:rPr>
      </w:pPr>
      <w:r w:rsidRPr="007E6527">
        <w:rPr>
          <w:color w:val="000000"/>
        </w:rPr>
        <w:t>ЗЕМСКОЕ СОБРАНИЕ СОЛИКАМСКОГО МУНИЦИПАЛЬНОГО РАЙОНА</w:t>
      </w:r>
    </w:p>
    <w:p w:rsidR="00CE3790" w:rsidRPr="007E6527" w:rsidRDefault="00CE3790">
      <w:pPr>
        <w:pStyle w:val="ConsPlusTitle"/>
        <w:jc w:val="center"/>
        <w:rPr>
          <w:color w:val="000000"/>
        </w:rPr>
      </w:pPr>
    </w:p>
    <w:p w:rsidR="00CE3790" w:rsidRPr="007E6527" w:rsidRDefault="00CE3790">
      <w:pPr>
        <w:pStyle w:val="ConsPlusTitle"/>
        <w:jc w:val="center"/>
        <w:rPr>
          <w:color w:val="000000"/>
        </w:rPr>
      </w:pPr>
      <w:r w:rsidRPr="007E6527">
        <w:rPr>
          <w:color w:val="000000"/>
        </w:rPr>
        <w:t>РЕШЕНИЕ</w:t>
      </w:r>
    </w:p>
    <w:p w:rsidR="00CE3790" w:rsidRPr="007E6527" w:rsidRDefault="00CE3790">
      <w:pPr>
        <w:pStyle w:val="ConsPlusTitle"/>
        <w:jc w:val="center"/>
        <w:rPr>
          <w:color w:val="000000"/>
        </w:rPr>
      </w:pPr>
      <w:r w:rsidRPr="007E6527">
        <w:rPr>
          <w:color w:val="000000"/>
        </w:rPr>
        <w:t>от 6 августа 2009 г. N 558</w:t>
      </w:r>
    </w:p>
    <w:p w:rsidR="00CE3790" w:rsidRPr="007E6527" w:rsidRDefault="00CE3790">
      <w:pPr>
        <w:pStyle w:val="ConsPlusTitle"/>
        <w:jc w:val="center"/>
        <w:rPr>
          <w:color w:val="000000"/>
        </w:rPr>
      </w:pPr>
    </w:p>
    <w:p w:rsidR="00CE3790" w:rsidRPr="007E6527" w:rsidRDefault="00CE3790">
      <w:pPr>
        <w:pStyle w:val="ConsPlusTitle"/>
        <w:jc w:val="center"/>
        <w:rPr>
          <w:color w:val="000000"/>
        </w:rPr>
      </w:pPr>
      <w:r w:rsidRPr="007E6527">
        <w:rPr>
          <w:color w:val="000000"/>
        </w:rPr>
        <w:t>О ВНЕСЕНИИ ИЗМЕНЕНИЙ И ДОПОЛНЕНИЙ В РЕШЕНИЕ</w:t>
      </w:r>
    </w:p>
    <w:p w:rsidR="00CE3790" w:rsidRPr="007E6527" w:rsidRDefault="00CE3790">
      <w:pPr>
        <w:pStyle w:val="ConsPlusTitle"/>
        <w:jc w:val="center"/>
        <w:rPr>
          <w:color w:val="000000"/>
        </w:rPr>
      </w:pPr>
      <w:r w:rsidRPr="007E6527">
        <w:rPr>
          <w:color w:val="000000"/>
        </w:rPr>
        <w:t>ЗЕМСКОГО СОБРАНИЯ ОТ 31.10.2005 N 82 "О ЕДИНОМ НАЛОГЕ</w:t>
      </w:r>
    </w:p>
    <w:p w:rsidR="00CE3790" w:rsidRPr="007E6527" w:rsidRDefault="00CE3790">
      <w:pPr>
        <w:pStyle w:val="ConsPlusTitle"/>
        <w:jc w:val="center"/>
        <w:rPr>
          <w:color w:val="000000"/>
        </w:rPr>
      </w:pPr>
      <w:r w:rsidRPr="007E6527">
        <w:rPr>
          <w:color w:val="000000"/>
        </w:rPr>
        <w:t>НА ВМЕНЕННЫЙ ДОХОД ДЛЯ ОТДЕЛЬНЫХ ВИДОВ ДЕЯТЕЛЬНОСТИ"</w:t>
      </w:r>
    </w:p>
    <w:p w:rsidR="00CE3790" w:rsidRPr="007E6527" w:rsidRDefault="00CE3790">
      <w:pPr>
        <w:pStyle w:val="ConsPlusNormal"/>
        <w:ind w:firstLine="540"/>
        <w:jc w:val="both"/>
        <w:rPr>
          <w:color w:val="000000"/>
        </w:rPr>
      </w:pPr>
    </w:p>
    <w:p w:rsidR="00CE3790" w:rsidRPr="007E6527" w:rsidRDefault="00CE3790">
      <w:pPr>
        <w:pStyle w:val="ConsPlusNormal"/>
        <w:jc w:val="right"/>
        <w:rPr>
          <w:color w:val="000000"/>
        </w:rPr>
      </w:pPr>
      <w:r w:rsidRPr="007E6527">
        <w:rPr>
          <w:color w:val="000000"/>
        </w:rPr>
        <w:t>Принято</w:t>
      </w:r>
    </w:p>
    <w:p w:rsidR="00CE3790" w:rsidRPr="007E6527" w:rsidRDefault="00CE3790">
      <w:pPr>
        <w:pStyle w:val="ConsPlusNormal"/>
        <w:jc w:val="right"/>
        <w:rPr>
          <w:color w:val="000000"/>
        </w:rPr>
      </w:pPr>
      <w:r w:rsidRPr="007E6527">
        <w:rPr>
          <w:color w:val="000000"/>
        </w:rPr>
        <w:t>Земским Собранием</w:t>
      </w:r>
    </w:p>
    <w:p w:rsidR="00CE3790" w:rsidRPr="007E6527" w:rsidRDefault="00CE3790">
      <w:pPr>
        <w:pStyle w:val="ConsPlusNormal"/>
        <w:jc w:val="right"/>
        <w:rPr>
          <w:color w:val="000000"/>
        </w:rPr>
      </w:pPr>
      <w:r w:rsidRPr="007E6527">
        <w:rPr>
          <w:color w:val="000000"/>
        </w:rPr>
        <w:t>Соликамского муниципального района</w:t>
      </w:r>
    </w:p>
    <w:p w:rsidR="00CE3790" w:rsidRPr="007E6527" w:rsidRDefault="00CE3790">
      <w:pPr>
        <w:pStyle w:val="ConsPlusNormal"/>
        <w:jc w:val="right"/>
        <w:rPr>
          <w:color w:val="000000"/>
        </w:rPr>
      </w:pPr>
      <w:r w:rsidRPr="007E6527">
        <w:rPr>
          <w:color w:val="000000"/>
        </w:rPr>
        <w:t>Пермского края</w:t>
      </w:r>
    </w:p>
    <w:p w:rsidR="00CE3790" w:rsidRPr="007E6527" w:rsidRDefault="00CE3790">
      <w:pPr>
        <w:pStyle w:val="ConsPlusNormal"/>
        <w:jc w:val="right"/>
        <w:rPr>
          <w:color w:val="000000"/>
        </w:rPr>
      </w:pPr>
      <w:r w:rsidRPr="007E6527">
        <w:rPr>
          <w:color w:val="000000"/>
        </w:rPr>
        <w:t>6 августа 2009 года</w:t>
      </w:r>
    </w:p>
    <w:p w:rsidR="00CE3790" w:rsidRPr="007E6527" w:rsidRDefault="00CE3790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Руководствуясь главой 26.3 части второй Налогового кодекса Российской Федерации, пунктом 2 части 1 статьи 14 Федерального закона от 06.10.2003 N 131-ФЗ "Об общих принципах организации местного самоуправления в Российской Федерации", обращениями индивидуальных предпринимателей, осуществляющих свою деятельность на территории Соликамского муниципального района, Земское Собрание решает:</w:t>
      </w: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 Внести в Положение о порядке исчисления и уплаты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от 31.10.2005 N 82 "О едином налоге на вмененный доход для отдельных видов деятельности", следующие изменения: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1.1. пункт 2.1.3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"2.1.3.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1.2. пункт 2.1.6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"2.1.6. розничная торговля, осуществляемая через объекты стационарной торговой сети, не имеющей торговых залов, а также объекты нестационарной торговой сети;";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1.3. пункт 2.1.10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"2.1.10.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посетителей;";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1.4. пункт 2.1.12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"2.1.12. оказание услуг по передаче во временное владение и(или)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питания;";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1.5. в пункте 3.7 слова "(по Перечню отдаленных труднодоступных местностей, утвержденному Законом Пермской области)" заменить словами "(пос. Бараново, д. Тюлькино, пос. Опытное поле, пос. Усть-Вишера, пос. Тетерино, д. Тетерина, д. Пегушино, пос. Нижний склад, д. Григорова, д. Кокорино, д. Кузнецова, пос. Усть-Сурмог, д. Лога)";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1.6. пункт 3.9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"3.9. Значение корректирующего коэффициента К2 в отношении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услуг" применяется в следующих размерах:</w:t>
      </w:r>
    </w:p>
    <w:p w:rsidR="00CE3790" w:rsidRPr="007E6527" w:rsidRDefault="00CE3790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0"/>
        <w:gridCol w:w="1708"/>
      </w:tblGrid>
      <w:tr w:rsidR="00CE3790" w:rsidRPr="00CD0EFB">
        <w:trPr>
          <w:trHeight w:val="227"/>
        </w:trPr>
        <w:tc>
          <w:tcPr>
            <w:tcW w:w="7320" w:type="dxa"/>
          </w:tcPr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 xml:space="preserve">        Вид деятельности (вид предоставляемых услуг)      </w:t>
            </w:r>
          </w:p>
        </w:tc>
        <w:tc>
          <w:tcPr>
            <w:tcW w:w="1708" w:type="dxa"/>
          </w:tcPr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 xml:space="preserve">  Значение  </w:t>
            </w:r>
          </w:p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>коэффициента</w:t>
            </w:r>
          </w:p>
        </w:tc>
      </w:tr>
      <w:tr w:rsidR="00CE3790" w:rsidRPr="00CD0EFB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>1. Оказание автотранспортных услуг по перевозке пассажиров</w:t>
            </w:r>
          </w:p>
        </w:tc>
        <w:tc>
          <w:tcPr>
            <w:tcW w:w="1708" w:type="dxa"/>
            <w:tcBorders>
              <w:top w:val="nil"/>
            </w:tcBorders>
          </w:tcPr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 xml:space="preserve">    0,2     </w:t>
            </w:r>
          </w:p>
        </w:tc>
      </w:tr>
      <w:tr w:rsidR="00CE3790" w:rsidRPr="00CD0EFB">
        <w:trPr>
          <w:trHeight w:val="227"/>
        </w:trPr>
        <w:tc>
          <w:tcPr>
            <w:tcW w:w="7320" w:type="dxa"/>
            <w:tcBorders>
              <w:top w:val="nil"/>
            </w:tcBorders>
          </w:tcPr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 xml:space="preserve">2. Оказание автотранспортных услуг по перевозке грузов    </w:t>
            </w:r>
          </w:p>
        </w:tc>
        <w:tc>
          <w:tcPr>
            <w:tcW w:w="1708" w:type="dxa"/>
            <w:tcBorders>
              <w:top w:val="nil"/>
            </w:tcBorders>
          </w:tcPr>
          <w:p w:rsidR="00CE3790" w:rsidRPr="007E6527" w:rsidRDefault="00CE3790">
            <w:pPr>
              <w:pStyle w:val="ConsPlusNonformat"/>
              <w:rPr>
                <w:color w:val="000000"/>
              </w:rPr>
            </w:pPr>
            <w:r w:rsidRPr="007E6527">
              <w:rPr>
                <w:color w:val="000000"/>
              </w:rPr>
              <w:t xml:space="preserve">    1,0     </w:t>
            </w:r>
          </w:p>
        </w:tc>
      </w:tr>
    </w:tbl>
    <w:p w:rsidR="00CE3790" w:rsidRPr="007E6527" w:rsidRDefault="00CE3790">
      <w:pPr>
        <w:pStyle w:val="ConsPlusNormal"/>
        <w:ind w:firstLine="540"/>
        <w:jc w:val="both"/>
        <w:rPr>
          <w:color w:val="000000"/>
        </w:rPr>
      </w:pP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1.7. пункт 3.13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"3.13. Значение корректирующего коэффициента К2 в отношении вида предпринимательской деятельности "Оказание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 применяется в размере 0,5.";</w:t>
      </w: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1.8. пункт 3.16 изложить в новой редакции: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"3.16. Значение корректирующего коэффициента К2 в отношении вида предпринимательской деятельности "Оказание услуг по передаче во временное владение и(или)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применяется в размере 1.".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2. Настоящее решение подлежит опубликованию в средствах массовой информации до 1 сентября 2009 года.</w:t>
      </w:r>
    </w:p>
    <w:p w:rsidR="00CE3790" w:rsidRDefault="00CE3790" w:rsidP="00AA2E5F">
      <w:pPr>
        <w:pStyle w:val="ConsPlusNormal"/>
        <w:ind w:firstLine="540"/>
        <w:jc w:val="both"/>
        <w:rPr>
          <w:color w:val="000000"/>
        </w:rPr>
      </w:pPr>
    </w:p>
    <w:p w:rsidR="00CE3790" w:rsidRPr="00AA2E5F" w:rsidRDefault="00CE3790" w:rsidP="00AA2E5F">
      <w:pPr>
        <w:pStyle w:val="ConsPlusNormal"/>
        <w:ind w:firstLine="540"/>
        <w:jc w:val="both"/>
        <w:rPr>
          <w:color w:val="000000"/>
        </w:rPr>
      </w:pPr>
      <w:r w:rsidRPr="00AA2E5F">
        <w:rPr>
          <w:color w:val="000000"/>
        </w:rPr>
        <w:t>3. Настоящее решение вступает в силу по истечении одного месяца со дня официального опубликования, но не ранее 1 октября 2009 года.</w:t>
      </w:r>
    </w:p>
    <w:p w:rsidR="00CE3790" w:rsidRDefault="00CE3790">
      <w:pPr>
        <w:pStyle w:val="ConsPlusNormal"/>
        <w:jc w:val="right"/>
        <w:rPr>
          <w:color w:val="000000"/>
        </w:rPr>
      </w:pPr>
    </w:p>
    <w:p w:rsidR="00CE3790" w:rsidRDefault="00CE3790">
      <w:pPr>
        <w:pStyle w:val="ConsPlusNormal"/>
        <w:jc w:val="right"/>
        <w:rPr>
          <w:color w:val="000000"/>
        </w:rPr>
      </w:pPr>
    </w:p>
    <w:p w:rsidR="00CE3790" w:rsidRPr="00AA2E5F" w:rsidRDefault="00CE3790">
      <w:pPr>
        <w:pStyle w:val="ConsPlusNormal"/>
        <w:jc w:val="right"/>
        <w:rPr>
          <w:i/>
          <w:color w:val="000000"/>
        </w:rPr>
      </w:pPr>
      <w:r w:rsidRPr="00AA2E5F">
        <w:rPr>
          <w:i/>
          <w:color w:val="000000"/>
        </w:rPr>
        <w:t>Глава</w:t>
      </w:r>
    </w:p>
    <w:p w:rsidR="00CE3790" w:rsidRPr="00AA2E5F" w:rsidRDefault="00CE3790">
      <w:pPr>
        <w:pStyle w:val="ConsPlusNormal"/>
        <w:jc w:val="right"/>
        <w:rPr>
          <w:i/>
          <w:color w:val="000000"/>
        </w:rPr>
      </w:pPr>
      <w:r w:rsidRPr="00AA2E5F">
        <w:rPr>
          <w:i/>
          <w:color w:val="000000"/>
        </w:rPr>
        <w:t xml:space="preserve"> района</w:t>
      </w:r>
    </w:p>
    <w:p w:rsidR="00CE3790" w:rsidRPr="00AA2E5F" w:rsidRDefault="00CE3790">
      <w:pPr>
        <w:pStyle w:val="ConsPlusNormal"/>
        <w:jc w:val="right"/>
        <w:rPr>
          <w:i/>
          <w:color w:val="000000"/>
        </w:rPr>
      </w:pPr>
      <w:r w:rsidRPr="00AA2E5F">
        <w:rPr>
          <w:i/>
          <w:color w:val="000000"/>
        </w:rPr>
        <w:t>А.Ю.ДУМА</w:t>
      </w:r>
    </w:p>
    <w:p w:rsidR="00CE3790" w:rsidRDefault="00CE3790">
      <w:pPr>
        <w:pStyle w:val="ConsPlusNormal"/>
        <w:rPr>
          <w:color w:val="000000"/>
        </w:rPr>
      </w:pPr>
    </w:p>
    <w:p w:rsidR="00CE3790" w:rsidRDefault="00CE3790">
      <w:pPr>
        <w:pStyle w:val="ConsPlusNormal"/>
        <w:rPr>
          <w:color w:val="000000"/>
        </w:rPr>
      </w:pPr>
    </w:p>
    <w:p w:rsidR="00CE3790" w:rsidRPr="007E6527" w:rsidRDefault="00CE3790">
      <w:pPr>
        <w:pStyle w:val="ConsPlusNormal"/>
        <w:rPr>
          <w:color w:val="000000"/>
        </w:rPr>
      </w:pPr>
      <w:r w:rsidRPr="007E6527">
        <w:rPr>
          <w:color w:val="000000"/>
        </w:rPr>
        <w:t>06.08.2009</w:t>
      </w:r>
    </w:p>
    <w:p w:rsidR="00CE3790" w:rsidRPr="007E6527" w:rsidRDefault="00CE3790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CE3790" w:rsidRPr="007E6527" w:rsidSect="0062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4E6"/>
    <w:rsid w:val="00010E4D"/>
    <w:rsid w:val="000C74E6"/>
    <w:rsid w:val="002B7C0C"/>
    <w:rsid w:val="003041D8"/>
    <w:rsid w:val="006261DE"/>
    <w:rsid w:val="006836AE"/>
    <w:rsid w:val="007E6527"/>
    <w:rsid w:val="008106CE"/>
    <w:rsid w:val="00937889"/>
    <w:rsid w:val="00AA2E5F"/>
    <w:rsid w:val="00C94203"/>
    <w:rsid w:val="00CA0C94"/>
    <w:rsid w:val="00CD0EFB"/>
    <w:rsid w:val="00CE3790"/>
    <w:rsid w:val="00F4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74E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C74E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74E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C74E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643</Words>
  <Characters>3668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5</cp:revision>
  <dcterms:created xsi:type="dcterms:W3CDTF">2016-07-21T10:13:00Z</dcterms:created>
  <dcterms:modified xsi:type="dcterms:W3CDTF">2016-10-25T11:21:00Z</dcterms:modified>
</cp:coreProperties>
</file>