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61" w:rsidRPr="00AD6934" w:rsidRDefault="002C2B61">
      <w:pPr>
        <w:pStyle w:val="ConsPlusTitle"/>
        <w:jc w:val="center"/>
        <w:rPr>
          <w:color w:val="000000"/>
        </w:rPr>
      </w:pPr>
      <w:r w:rsidRPr="00AD6934">
        <w:rPr>
          <w:color w:val="000000"/>
        </w:rPr>
        <w:t>КУНГУРСКАЯ ГОРОДСКАЯ ДУМА</w:t>
      </w:r>
    </w:p>
    <w:p w:rsidR="002C2B61" w:rsidRPr="00AD6934" w:rsidRDefault="002C2B61">
      <w:pPr>
        <w:pStyle w:val="ConsPlusTitle"/>
        <w:jc w:val="center"/>
        <w:rPr>
          <w:color w:val="000000"/>
        </w:rPr>
      </w:pPr>
    </w:p>
    <w:p w:rsidR="002C2B61" w:rsidRPr="00AD6934" w:rsidRDefault="002C2B61">
      <w:pPr>
        <w:pStyle w:val="ConsPlusTitle"/>
        <w:jc w:val="center"/>
        <w:rPr>
          <w:color w:val="000000"/>
        </w:rPr>
      </w:pPr>
      <w:r w:rsidRPr="00AD6934">
        <w:rPr>
          <w:color w:val="000000"/>
        </w:rPr>
        <w:t>РЕШЕНИЕ</w:t>
      </w:r>
    </w:p>
    <w:p w:rsidR="002C2B61" w:rsidRPr="00AD6934" w:rsidRDefault="002C2B61">
      <w:pPr>
        <w:pStyle w:val="ConsPlusTitle"/>
        <w:jc w:val="center"/>
        <w:rPr>
          <w:color w:val="000000"/>
        </w:rPr>
      </w:pPr>
      <w:r w:rsidRPr="00AD6934">
        <w:rPr>
          <w:color w:val="000000"/>
        </w:rPr>
        <w:t>от 11 октября 2007 г. N 563</w:t>
      </w:r>
    </w:p>
    <w:p w:rsidR="002C2B61" w:rsidRPr="00AD6934" w:rsidRDefault="002C2B61">
      <w:pPr>
        <w:pStyle w:val="ConsPlusTitle"/>
        <w:jc w:val="center"/>
        <w:rPr>
          <w:color w:val="000000"/>
        </w:rPr>
      </w:pPr>
    </w:p>
    <w:p w:rsidR="002C2B61" w:rsidRPr="00AD6934" w:rsidRDefault="002C2B61">
      <w:pPr>
        <w:pStyle w:val="ConsPlusTitle"/>
        <w:jc w:val="center"/>
        <w:rPr>
          <w:color w:val="000000"/>
        </w:rPr>
      </w:pPr>
      <w:r w:rsidRPr="00AD6934">
        <w:rPr>
          <w:color w:val="000000"/>
        </w:rPr>
        <w:t>О ВНЕСЕНИИ ИЗМЕНЕНИЙ И ДОПОЛНЕНИЙ В ПОЛОЖЕНИЕ "О</w:t>
      </w:r>
    </w:p>
    <w:p w:rsidR="002C2B61" w:rsidRPr="00AD6934" w:rsidRDefault="002C2B61">
      <w:pPr>
        <w:pStyle w:val="ConsPlusTitle"/>
        <w:jc w:val="center"/>
        <w:rPr>
          <w:color w:val="000000"/>
        </w:rPr>
      </w:pPr>
      <w:r w:rsidRPr="00AD6934">
        <w:rPr>
          <w:color w:val="000000"/>
        </w:rPr>
        <w:t>НАЛОГООБЛОЖЕНИИ НА ТЕРРИТОРИИ МУНИЦИПАЛЬНОГО ОБРАЗОВАНИЯ</w:t>
      </w:r>
    </w:p>
    <w:p w:rsidR="002C2B61" w:rsidRPr="00AD6934" w:rsidRDefault="002C2B61">
      <w:pPr>
        <w:pStyle w:val="ConsPlusTitle"/>
        <w:jc w:val="center"/>
        <w:rPr>
          <w:color w:val="000000"/>
        </w:rPr>
      </w:pPr>
      <w:r w:rsidRPr="00AD6934">
        <w:rPr>
          <w:color w:val="000000"/>
        </w:rPr>
        <w:t>"ГОРОД КУНГУР"</w:t>
      </w:r>
    </w:p>
    <w:p w:rsidR="002C2B61" w:rsidRPr="00AD6934" w:rsidRDefault="002C2B61">
      <w:pPr>
        <w:pStyle w:val="ConsPlusNormal"/>
        <w:ind w:firstLine="540"/>
        <w:jc w:val="both"/>
        <w:rPr>
          <w:color w:val="000000"/>
        </w:rPr>
      </w:pPr>
    </w:p>
    <w:p w:rsidR="002C2B61" w:rsidRPr="00CC06E6" w:rsidRDefault="002C2B61" w:rsidP="00CC06E6">
      <w:pPr>
        <w:pStyle w:val="ConsPlusNormal"/>
        <w:ind w:firstLine="540"/>
        <w:jc w:val="both"/>
        <w:rPr>
          <w:color w:val="000000"/>
        </w:rPr>
      </w:pPr>
      <w:r w:rsidRPr="00CC06E6">
        <w:rPr>
          <w:color w:val="000000"/>
        </w:rPr>
        <w:t>В связи с многочисленными обращениями налогоплательщиков Кунгурская городская Дума решила:</w:t>
      </w:r>
    </w:p>
    <w:p w:rsidR="002C2B61" w:rsidRPr="00CC06E6" w:rsidRDefault="002C2B61" w:rsidP="00CC06E6">
      <w:pPr>
        <w:pStyle w:val="ConsPlusNormal"/>
        <w:ind w:firstLine="540"/>
        <w:jc w:val="both"/>
        <w:rPr>
          <w:color w:val="000000"/>
        </w:rPr>
      </w:pPr>
    </w:p>
    <w:p w:rsidR="002C2B61" w:rsidRPr="00CC06E6" w:rsidRDefault="002C2B61" w:rsidP="00CC06E6">
      <w:pPr>
        <w:pStyle w:val="ConsPlusNormal"/>
        <w:ind w:firstLine="540"/>
        <w:jc w:val="both"/>
        <w:rPr>
          <w:color w:val="000000"/>
        </w:rPr>
      </w:pPr>
      <w:r w:rsidRPr="00CC06E6">
        <w:rPr>
          <w:color w:val="000000"/>
        </w:rPr>
        <w:t>1. Внести в Положение "О налогообложении на территории муниципального образования город Кунгур", утвержденное решением Думы от 27 марта 2003 г. N 377 (в редакции решений Кунгурской городской Думы от 17.11.2005 N 241, N 388 от 16.11.2006, N 421 от 15.02.2007), следующие изменения и дополнения:</w:t>
      </w:r>
    </w:p>
    <w:p w:rsidR="002C2B61" w:rsidRPr="00CC06E6" w:rsidRDefault="002C2B61" w:rsidP="00CC06E6">
      <w:pPr>
        <w:pStyle w:val="ConsPlusNormal"/>
        <w:ind w:firstLine="540"/>
        <w:jc w:val="both"/>
        <w:rPr>
          <w:color w:val="000000"/>
        </w:rPr>
      </w:pPr>
      <w:r w:rsidRPr="00CC06E6">
        <w:rPr>
          <w:color w:val="000000"/>
        </w:rPr>
        <w:t>В главе 8 "Система налогообложения в виде единого налога на вмененный доход для отдельных видов деятельности"</w:t>
      </w:r>
    </w:p>
    <w:p w:rsidR="002C2B61" w:rsidRPr="00FE3C0F" w:rsidRDefault="002C2B61" w:rsidP="00CC06E6">
      <w:pPr>
        <w:pStyle w:val="ConsPlusNormal"/>
        <w:ind w:firstLine="540"/>
        <w:jc w:val="both"/>
        <w:rPr>
          <w:color w:val="000000"/>
        </w:rPr>
      </w:pPr>
      <w:r w:rsidRPr="00CC06E6">
        <w:rPr>
          <w:color w:val="000000"/>
        </w:rPr>
        <w:t>- в пункте 20 "Розничная торговля, осуществляемая через объекты стационарной торговой сети, имеющей торговые залы" подпункты 20.6, 20.7, 21.4 изложить в следующей редакции:</w:t>
      </w:r>
    </w:p>
    <w:p w:rsidR="002C2B61" w:rsidRPr="00FE3C0F" w:rsidRDefault="002C2B61" w:rsidP="00CC06E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4514"/>
        <w:gridCol w:w="732"/>
        <w:gridCol w:w="732"/>
        <w:gridCol w:w="732"/>
      </w:tblGrid>
      <w:tr w:rsidR="002C2B61" w:rsidRPr="0007009A">
        <w:trPr>
          <w:trHeight w:val="227"/>
        </w:trPr>
        <w:tc>
          <w:tcPr>
            <w:tcW w:w="976" w:type="dxa"/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20.6  </w:t>
            </w:r>
          </w:p>
        </w:tc>
        <w:tc>
          <w:tcPr>
            <w:tcW w:w="4514" w:type="dxa"/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Изделиями из драгоценных металлов и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драгоценных камней                 </w:t>
            </w:r>
          </w:p>
        </w:tc>
        <w:tc>
          <w:tcPr>
            <w:tcW w:w="732" w:type="dxa"/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1   </w:t>
            </w:r>
          </w:p>
        </w:tc>
        <w:tc>
          <w:tcPr>
            <w:tcW w:w="732" w:type="dxa"/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1   </w:t>
            </w:r>
          </w:p>
        </w:tc>
        <w:tc>
          <w:tcPr>
            <w:tcW w:w="732" w:type="dxa"/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0,95</w:t>
            </w: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20.6.1</w:t>
            </w: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Изделиями из натурального меха,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натуральной кожи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0,8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0,8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0,75</w:t>
            </w: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20.7  </w:t>
            </w: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Радио-, теле-, видеотехникой и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другими видами техники,       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строительными товарами,       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санитарно-техническим         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оборудованием, сотовыми телефонами </w:t>
            </w:r>
          </w:p>
        </w:tc>
        <w:tc>
          <w:tcPr>
            <w:tcW w:w="2196" w:type="dxa"/>
            <w:gridSpan w:val="3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Площадь торгового зала        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до 6 кв. м включительно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0,8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0,78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0,75</w:t>
            </w: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Площадь торгового зала        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от 6 до 50 кв. м включительно     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0,78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0,76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0,73</w:t>
            </w: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Площадь торгового зала        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от 50 до 100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0,76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0,74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0,71</w:t>
            </w: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Площадь торгового зала        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от 100 до 150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0,74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0,72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0,7 </w:t>
            </w: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20.7.1</w:t>
            </w: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Запчастями к автомобилям           </w:t>
            </w:r>
          </w:p>
        </w:tc>
        <w:tc>
          <w:tcPr>
            <w:tcW w:w="2196" w:type="dxa"/>
            <w:gridSpan w:val="3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Площадь торгового зала        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до 6 кв. м включительно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0,6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0,58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0,55</w:t>
            </w: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Площадь торгового зала        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от 6 до 50 кв. м включительно     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0,55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0,52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0,5 </w:t>
            </w: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Площадь торгового зала        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от 50 до 100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0,5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0,48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0,46</w:t>
            </w: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Площадь торгового зала        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от 100 до 150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0,46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0,44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0,4 </w:t>
            </w: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21.4.1</w:t>
            </w: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Лекарственными средствами и   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изделиями медицинского назначения  </w:t>
            </w:r>
          </w:p>
        </w:tc>
        <w:tc>
          <w:tcPr>
            <w:tcW w:w="2196" w:type="dxa"/>
            <w:gridSpan w:val="3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Объекты стационарной торговой сети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1  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1  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1   </w:t>
            </w: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Объекты нестационарной торговой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сети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0,7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0,7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0,7 </w:t>
            </w: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21.4.2</w:t>
            </w: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Книжной продукцией и периодическими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изданиями (кроме продукции    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рекламного и эротического     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характера)                         </w:t>
            </w:r>
          </w:p>
        </w:tc>
        <w:tc>
          <w:tcPr>
            <w:tcW w:w="2196" w:type="dxa"/>
            <w:gridSpan w:val="3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</w:p>
        </w:tc>
      </w:tr>
      <w:tr w:rsidR="002C2B61" w:rsidRPr="0007009A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Объекты стационарной и            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нестационарной торговой сети      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0,5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0,5 </w:t>
            </w:r>
          </w:p>
        </w:tc>
        <w:tc>
          <w:tcPr>
            <w:tcW w:w="732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0,5 </w:t>
            </w:r>
          </w:p>
        </w:tc>
      </w:tr>
    </w:tbl>
    <w:p w:rsidR="002C2B61" w:rsidRPr="00AD6934" w:rsidRDefault="002C2B61">
      <w:pPr>
        <w:pStyle w:val="ConsPlusNormal"/>
        <w:ind w:firstLine="540"/>
        <w:jc w:val="both"/>
        <w:rPr>
          <w:color w:val="000000"/>
        </w:rPr>
      </w:pPr>
    </w:p>
    <w:p w:rsidR="002C2B61" w:rsidRPr="00CC06E6" w:rsidRDefault="002C2B61" w:rsidP="00CC06E6">
      <w:pPr>
        <w:pStyle w:val="ConsPlusNormal"/>
        <w:ind w:firstLine="540"/>
        <w:jc w:val="both"/>
        <w:rPr>
          <w:color w:val="000000"/>
        </w:rPr>
      </w:pPr>
      <w:r w:rsidRPr="00CC06E6">
        <w:rPr>
          <w:color w:val="000000"/>
        </w:rPr>
        <w:t>В главе 6 "Налог на имущество физических лиц" пункт 6.3.</w:t>
      </w:r>
    </w:p>
    <w:p w:rsidR="002C2B61" w:rsidRPr="00CC06E6" w:rsidRDefault="002C2B61" w:rsidP="00CC06E6">
      <w:pPr>
        <w:pStyle w:val="ConsPlusNormal"/>
        <w:ind w:firstLine="540"/>
        <w:jc w:val="both"/>
        <w:rPr>
          <w:color w:val="000000"/>
        </w:rPr>
      </w:pPr>
      <w:r w:rsidRPr="00CC06E6">
        <w:rPr>
          <w:color w:val="000000"/>
        </w:rPr>
        <w:t>Пункт 6.3 "Ставка налога" сформулировать в следующей редакции:</w:t>
      </w:r>
    </w:p>
    <w:p w:rsidR="002C2B61" w:rsidRPr="00CC06E6" w:rsidRDefault="002C2B61" w:rsidP="00CC06E6">
      <w:pPr>
        <w:pStyle w:val="ConsPlusNormal"/>
        <w:ind w:firstLine="540"/>
        <w:jc w:val="both"/>
        <w:rPr>
          <w:color w:val="000000"/>
        </w:rPr>
      </w:pPr>
    </w:p>
    <w:p w:rsidR="002C2B61" w:rsidRPr="00F4569C" w:rsidRDefault="002C2B61" w:rsidP="00CC06E6">
      <w:pPr>
        <w:pStyle w:val="ConsPlusNormal"/>
        <w:ind w:firstLine="540"/>
        <w:jc w:val="both"/>
        <w:rPr>
          <w:color w:val="000000"/>
        </w:rPr>
      </w:pPr>
      <w:r w:rsidRPr="00CC06E6">
        <w:rPr>
          <w:color w:val="000000"/>
        </w:rPr>
        <w:t>"Ставки налога на строения, помещения и сооружения:</w:t>
      </w:r>
    </w:p>
    <w:p w:rsidR="002C2B61" w:rsidRPr="00F4569C" w:rsidRDefault="002C2B61" w:rsidP="00CC06E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70"/>
        <w:gridCol w:w="1708"/>
        <w:gridCol w:w="1708"/>
      </w:tblGrid>
      <w:tr w:rsidR="002C2B61" w:rsidRPr="0007009A">
        <w:trPr>
          <w:trHeight w:val="227"/>
        </w:trPr>
        <w:tc>
          <w:tcPr>
            <w:tcW w:w="4270" w:type="dxa"/>
            <w:vMerge w:val="restart"/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       Стоимость имущества       </w:t>
            </w:r>
          </w:p>
        </w:tc>
        <w:tc>
          <w:tcPr>
            <w:tcW w:w="3416" w:type="dxa"/>
            <w:gridSpan w:val="2"/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     Ставка налога       </w:t>
            </w:r>
          </w:p>
        </w:tc>
      </w:tr>
      <w:tr w:rsidR="002C2B61" w:rsidRPr="0007009A">
        <w:tc>
          <w:tcPr>
            <w:tcW w:w="4148" w:type="dxa"/>
            <w:vMerge/>
            <w:tcBorders>
              <w:top w:val="nil"/>
            </w:tcBorders>
          </w:tcPr>
          <w:p w:rsidR="002C2B61" w:rsidRPr="0007009A" w:rsidRDefault="002C2B61">
            <w:pPr>
              <w:rPr>
                <w:color w:val="000000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 Жилые дома 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 (квартиры) </w:t>
            </w:r>
          </w:p>
        </w:tc>
        <w:tc>
          <w:tcPr>
            <w:tcW w:w="1708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  Для прочих</w:t>
            </w:r>
          </w:p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   объектов </w:t>
            </w:r>
          </w:p>
        </w:tc>
      </w:tr>
      <w:tr w:rsidR="002C2B61" w:rsidRPr="0007009A">
        <w:trPr>
          <w:trHeight w:val="227"/>
        </w:trPr>
        <w:tc>
          <w:tcPr>
            <w:tcW w:w="4270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До 300 тыс. руб.                 </w:t>
            </w:r>
          </w:p>
        </w:tc>
        <w:tc>
          <w:tcPr>
            <w:tcW w:w="1708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0,1 процента</w:t>
            </w:r>
          </w:p>
        </w:tc>
        <w:tc>
          <w:tcPr>
            <w:tcW w:w="1708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0,1 процента</w:t>
            </w:r>
          </w:p>
        </w:tc>
      </w:tr>
      <w:tr w:rsidR="002C2B61" w:rsidRPr="0007009A">
        <w:trPr>
          <w:trHeight w:val="227"/>
        </w:trPr>
        <w:tc>
          <w:tcPr>
            <w:tcW w:w="4270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От 300 тыс. руб. до 500 тыс. руб.</w:t>
            </w:r>
          </w:p>
        </w:tc>
        <w:tc>
          <w:tcPr>
            <w:tcW w:w="1708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0,1 процента</w:t>
            </w:r>
          </w:p>
        </w:tc>
        <w:tc>
          <w:tcPr>
            <w:tcW w:w="1708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0,3 процента</w:t>
            </w:r>
          </w:p>
        </w:tc>
      </w:tr>
      <w:tr w:rsidR="002C2B61" w:rsidRPr="0007009A">
        <w:trPr>
          <w:trHeight w:val="227"/>
        </w:trPr>
        <w:tc>
          <w:tcPr>
            <w:tcW w:w="4270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Свыше 500 тыс. руб.              </w:t>
            </w:r>
          </w:p>
        </w:tc>
        <w:tc>
          <w:tcPr>
            <w:tcW w:w="1708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>0,3 процента</w:t>
            </w:r>
          </w:p>
        </w:tc>
        <w:tc>
          <w:tcPr>
            <w:tcW w:w="1708" w:type="dxa"/>
            <w:tcBorders>
              <w:top w:val="nil"/>
            </w:tcBorders>
          </w:tcPr>
          <w:p w:rsidR="002C2B61" w:rsidRPr="00AD6934" w:rsidRDefault="002C2B61">
            <w:pPr>
              <w:pStyle w:val="ConsPlusNonformat"/>
              <w:rPr>
                <w:color w:val="000000"/>
              </w:rPr>
            </w:pPr>
            <w:r w:rsidRPr="00AD6934">
              <w:rPr>
                <w:color w:val="000000"/>
              </w:rPr>
              <w:t xml:space="preserve">2 процента  </w:t>
            </w:r>
          </w:p>
        </w:tc>
      </w:tr>
    </w:tbl>
    <w:p w:rsidR="002C2B61" w:rsidRPr="00AD6934" w:rsidRDefault="002C2B61">
      <w:pPr>
        <w:pStyle w:val="ConsPlusNormal"/>
        <w:ind w:firstLine="540"/>
        <w:jc w:val="both"/>
        <w:rPr>
          <w:color w:val="000000"/>
        </w:rPr>
      </w:pPr>
    </w:p>
    <w:p w:rsidR="002C2B61" w:rsidRPr="00CC06E6" w:rsidRDefault="002C2B61" w:rsidP="00CC06E6">
      <w:pPr>
        <w:pStyle w:val="ConsPlusNormal"/>
        <w:ind w:firstLine="540"/>
        <w:jc w:val="both"/>
        <w:rPr>
          <w:color w:val="000000"/>
        </w:rPr>
      </w:pPr>
      <w:r w:rsidRPr="00CC06E6">
        <w:rPr>
          <w:color w:val="000000"/>
        </w:rPr>
        <w:t>Критериями дифференциации ставок налога являются тип использования и инвентаризационная стоимость объектов недвижимости.</w:t>
      </w:r>
    </w:p>
    <w:p w:rsidR="002C2B61" w:rsidRPr="00CC06E6" w:rsidRDefault="002C2B61" w:rsidP="00CC06E6">
      <w:pPr>
        <w:pStyle w:val="ConsPlusNormal"/>
        <w:ind w:firstLine="540"/>
        <w:jc w:val="both"/>
        <w:rPr>
          <w:color w:val="000000"/>
        </w:rPr>
      </w:pPr>
      <w:r w:rsidRPr="00CC06E6">
        <w:rPr>
          <w:color w:val="000000"/>
        </w:rPr>
        <w:t>Налог исчисляется с суммарной инвентаризационной стоимости каждого типа объектов в пределах максимальной стоимости по каждому типу объектов.</w:t>
      </w:r>
    </w:p>
    <w:p w:rsidR="002C2B61" w:rsidRPr="00CC06E6" w:rsidRDefault="002C2B61" w:rsidP="00CC06E6">
      <w:pPr>
        <w:pStyle w:val="ConsPlusNormal"/>
        <w:ind w:firstLine="540"/>
        <w:jc w:val="both"/>
        <w:rPr>
          <w:color w:val="000000"/>
        </w:rPr>
      </w:pPr>
      <w:r w:rsidRPr="00CC06E6">
        <w:rPr>
          <w:color w:val="000000"/>
        </w:rPr>
        <w:t>Налоги зачисляются в местный бюджет по месту нахождения объекта налогообложения".</w:t>
      </w:r>
    </w:p>
    <w:p w:rsidR="002C2B61" w:rsidRPr="00CC06E6" w:rsidRDefault="002C2B61" w:rsidP="00CC06E6">
      <w:pPr>
        <w:pStyle w:val="ConsPlusNormal"/>
        <w:ind w:firstLine="540"/>
        <w:jc w:val="both"/>
        <w:rPr>
          <w:color w:val="000000"/>
        </w:rPr>
      </w:pPr>
      <w:r w:rsidRPr="00CC06E6">
        <w:rPr>
          <w:color w:val="000000"/>
        </w:rPr>
        <w:t>2. Опубликовать настоящее решение в газете "Искра".</w:t>
      </w:r>
    </w:p>
    <w:p w:rsidR="002C2B61" w:rsidRPr="00FE3C0F" w:rsidRDefault="002C2B61" w:rsidP="00CC06E6">
      <w:pPr>
        <w:pStyle w:val="ConsPlusNormal"/>
        <w:ind w:firstLine="540"/>
        <w:jc w:val="both"/>
        <w:rPr>
          <w:color w:val="000000"/>
        </w:rPr>
      </w:pPr>
      <w:r w:rsidRPr="00CC06E6">
        <w:rPr>
          <w:color w:val="000000"/>
        </w:rPr>
        <w:t>3. Контроль исполнения решения возложить на комитет по бюджету, налоговой и экономической политике (Высоцкая Т.М.).</w:t>
      </w:r>
    </w:p>
    <w:p w:rsidR="002C2B61" w:rsidRPr="00FE3C0F" w:rsidRDefault="002C2B61" w:rsidP="00CC06E6">
      <w:pPr>
        <w:pStyle w:val="ConsPlusNormal"/>
        <w:ind w:firstLine="540"/>
        <w:jc w:val="both"/>
        <w:rPr>
          <w:color w:val="000000"/>
        </w:rPr>
      </w:pPr>
    </w:p>
    <w:p w:rsidR="002C2B61" w:rsidRPr="00F4569C" w:rsidRDefault="002C2B61">
      <w:pPr>
        <w:pStyle w:val="ConsPlusNormal"/>
        <w:jc w:val="right"/>
        <w:rPr>
          <w:i/>
          <w:color w:val="000000"/>
        </w:rPr>
      </w:pPr>
      <w:r w:rsidRPr="008B465D">
        <w:rPr>
          <w:i/>
          <w:color w:val="000000"/>
        </w:rPr>
        <w:t>Глава</w:t>
      </w:r>
    </w:p>
    <w:p w:rsidR="002C2B61" w:rsidRPr="008B465D" w:rsidRDefault="002C2B61">
      <w:pPr>
        <w:pStyle w:val="ConsPlusNormal"/>
        <w:jc w:val="right"/>
        <w:rPr>
          <w:i/>
          <w:color w:val="000000"/>
        </w:rPr>
      </w:pPr>
      <w:r w:rsidRPr="008B465D">
        <w:rPr>
          <w:i/>
          <w:color w:val="000000"/>
        </w:rPr>
        <w:t xml:space="preserve"> города</w:t>
      </w:r>
    </w:p>
    <w:p w:rsidR="002C2B61" w:rsidRPr="008B465D" w:rsidRDefault="002C2B61">
      <w:pPr>
        <w:pStyle w:val="ConsPlusNormal"/>
        <w:jc w:val="right"/>
        <w:rPr>
          <w:i/>
          <w:color w:val="000000"/>
        </w:rPr>
      </w:pPr>
      <w:r w:rsidRPr="008B465D">
        <w:rPr>
          <w:i/>
          <w:color w:val="000000"/>
        </w:rPr>
        <w:t>А.Н.МАХМУДОВ</w:t>
      </w:r>
    </w:p>
    <w:p w:rsidR="002C2B61" w:rsidRPr="00AD6934" w:rsidRDefault="002C2B61">
      <w:pPr>
        <w:pStyle w:val="ConsPlusNormal"/>
        <w:rPr>
          <w:color w:val="000000"/>
        </w:rPr>
      </w:pPr>
      <w:r w:rsidRPr="00AD6934">
        <w:rPr>
          <w:color w:val="000000"/>
        </w:rPr>
        <w:t>16.10.2007</w:t>
      </w:r>
    </w:p>
    <w:p w:rsidR="002C2B61" w:rsidRPr="00AD6934" w:rsidRDefault="002C2B61">
      <w:pPr>
        <w:pStyle w:val="ConsPlusNormal"/>
        <w:ind w:firstLine="540"/>
        <w:jc w:val="both"/>
        <w:rPr>
          <w:color w:val="000000"/>
        </w:rPr>
      </w:pPr>
      <w:bookmarkStart w:id="0" w:name="_GoBack"/>
      <w:bookmarkEnd w:id="0"/>
    </w:p>
    <w:sectPr w:rsidR="002C2B61" w:rsidRPr="00AD6934" w:rsidSect="00C11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EB3"/>
    <w:rsid w:val="0000575B"/>
    <w:rsid w:val="0007009A"/>
    <w:rsid w:val="000767F9"/>
    <w:rsid w:val="00220132"/>
    <w:rsid w:val="002B67C6"/>
    <w:rsid w:val="002C2B61"/>
    <w:rsid w:val="003278B4"/>
    <w:rsid w:val="0054410F"/>
    <w:rsid w:val="006836AE"/>
    <w:rsid w:val="007D2908"/>
    <w:rsid w:val="008B465D"/>
    <w:rsid w:val="00AD6934"/>
    <w:rsid w:val="00B23B26"/>
    <w:rsid w:val="00C11DA3"/>
    <w:rsid w:val="00CA0C94"/>
    <w:rsid w:val="00CC06E6"/>
    <w:rsid w:val="00D70889"/>
    <w:rsid w:val="00E25E06"/>
    <w:rsid w:val="00E40FD5"/>
    <w:rsid w:val="00F4569C"/>
    <w:rsid w:val="00FE3C0F"/>
    <w:rsid w:val="00FE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E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3EB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FE3E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E3EB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E3EB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519</Words>
  <Characters>2964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6</cp:revision>
  <dcterms:created xsi:type="dcterms:W3CDTF">2016-07-19T04:54:00Z</dcterms:created>
  <dcterms:modified xsi:type="dcterms:W3CDTF">2016-10-28T06:08:00Z</dcterms:modified>
</cp:coreProperties>
</file>