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ЗЕМСКОЕ СОБРАНИЕ БАРДЫМСКОГО МУНИЦИПАЛЬНОГО РАЙОНА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РЕШЕНИЕ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от 27 ноября 2008 г. N 607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О ВНЕСЕНИИ ИЗМЕНЕНИЙ И ДОПОЛНЕНИЙ В РЕШЕНИЕ ЗЕМСКОГО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СОБРАНИЯ ОТ 24.11.2005 N 133 "О ВВЕДЕНИИ ЗНАЧЕНИЯ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КОРРЕКТИРУЮЩЕГО КОЭФФИЦИЕНТА К2 ПРИ НАЛОГООБЛОЖЕНИИ В ВИДЕ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ЕДИНОГО НАЛОГА НА ВМЕНЕННЫЙ ДОХОД ДЛЯ ОТДЕЛЬНЫХ ВИДОВ</w:t>
      </w:r>
    </w:p>
    <w:p w:rsidR="001A0472" w:rsidRPr="001F279F" w:rsidRDefault="001A0472">
      <w:pPr>
        <w:pStyle w:val="ConsPlusTitle"/>
        <w:jc w:val="center"/>
        <w:rPr>
          <w:color w:val="000000"/>
        </w:rPr>
      </w:pPr>
      <w:r w:rsidRPr="001F279F">
        <w:rPr>
          <w:color w:val="000000"/>
        </w:rPr>
        <w:t>ДЕЯТЕЛЬНОСТИ"</w:t>
      </w:r>
    </w:p>
    <w:p w:rsidR="001A0472" w:rsidRPr="001F279F" w:rsidRDefault="001A0472">
      <w:pPr>
        <w:pStyle w:val="ConsPlusNormal"/>
        <w:ind w:firstLine="540"/>
        <w:jc w:val="both"/>
        <w:rPr>
          <w:color w:val="000000"/>
        </w:rPr>
      </w:pP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Земское Собрание Бардымского муниципального района решает:</w:t>
      </w: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1. Внести изменения в решение Земского Собрания от 24.11.2005 N 133 "О введении значения корректирующего коэффициента К2 при налогообложении в виде единого налога на вмененный доход для отдельных видов деятельности":</w:t>
      </w: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1.1. В таблице пункта 1 изменить значения коэффициента К2:</w:t>
      </w:r>
    </w:p>
    <w:p w:rsidR="001A0472" w:rsidRPr="001F279F" w:rsidRDefault="001A0472">
      <w:pPr>
        <w:pStyle w:val="ConsPlusNormal"/>
        <w:ind w:firstLine="540"/>
        <w:jc w:val="both"/>
        <w:rPr>
          <w:color w:val="000000"/>
        </w:rPr>
      </w:pP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┌──────────────────────────────────┬──────────────────────────┐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Показатели            │ Значение коэффициента К2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├─────┬────────────────────┤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│Рай- │     Группы по 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│центр│    территориям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     ├────┬────┬────┬─────┤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     │ До │ От │ От │Свыше│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     │300 │300 │500 │1000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     │чел.│ до │ до │чел.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     │    │500 │1000│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                                  │     │    │чел.│чел.│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├──────────────────────────────────┼─────┼────┼────┼────┼─────┤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│7. Смешанный ассортимент        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│(реализация в одном листе       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│нескольких видов товаров, для   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│которых установлены различные   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│коэффициенты К2 при условии, что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│доходы от реализации товарных в 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│пунктах 1, 2, 3 настоящей таблицы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│составляют не более 40% от общего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│товарооборота):                   │     │    │    │    │    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│- площадь до 50 кв. м включительно│0,31 │0,02│0,07│0,13│0,20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│- площадь от 50 кв. м до 150 кв. м│0,32 │0,02│0,06│0,11│0,19 │</w:t>
      </w:r>
    </w:p>
    <w:p w:rsidR="001A0472" w:rsidRPr="001F279F" w:rsidRDefault="001A0472">
      <w:pPr>
        <w:pStyle w:val="ConsPlusCell"/>
        <w:rPr>
          <w:color w:val="000000"/>
        </w:rPr>
      </w:pPr>
      <w:r w:rsidRPr="001F279F">
        <w:rPr>
          <w:color w:val="000000"/>
        </w:rPr>
        <w:t>└──────────────────────────────────┴─────┴────┴────┴────┴─────┘</w:t>
      </w: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1.2. В таблицу пункта 3 добавить показатель: "Реализация сжиженного газа:</w:t>
      </w: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- объекты стационарной торговой сети - 0,02".</w:t>
      </w: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1.3. Второй абзац пункта 6 изложить в следующей редакции:</w:t>
      </w: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"Значение корректирующего коэффициента К2 в отношении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предприятиями, эксплуатирующими транспортные средства" установить в размере:</w:t>
      </w: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- 1,0 - если число посадочных мест в автотранспортном средстве до 15;</w:t>
      </w: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- 0,20 - если число посадочных мест 15 и больше".</w:t>
      </w: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2. Настоящее решение вступает в силу с 1 января 2009 г.</w:t>
      </w: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3. Опубликовать решение в газете "Тан" ("Рассвет").</w:t>
      </w:r>
    </w:p>
    <w:p w:rsidR="001A0472" w:rsidRDefault="001A0472" w:rsidP="00F8760B">
      <w:pPr>
        <w:pStyle w:val="ConsPlusNormal"/>
        <w:ind w:firstLine="540"/>
        <w:jc w:val="both"/>
        <w:rPr>
          <w:color w:val="000000"/>
        </w:rPr>
      </w:pPr>
    </w:p>
    <w:p w:rsidR="001A0472" w:rsidRPr="00F8760B" w:rsidRDefault="001A0472" w:rsidP="00F8760B">
      <w:pPr>
        <w:pStyle w:val="ConsPlusNormal"/>
        <w:ind w:firstLine="540"/>
        <w:jc w:val="both"/>
        <w:rPr>
          <w:color w:val="000000"/>
        </w:rPr>
      </w:pPr>
      <w:r w:rsidRPr="00F8760B">
        <w:rPr>
          <w:color w:val="000000"/>
        </w:rPr>
        <w:t>4. Контроль исполнения решения возложить на комиссию по бюджету, налоговой политике и финансам (Савинов Ф.А.).</w:t>
      </w:r>
    </w:p>
    <w:p w:rsidR="001A0472" w:rsidRDefault="001A0472">
      <w:pPr>
        <w:pStyle w:val="ConsPlusNormal"/>
        <w:jc w:val="right"/>
        <w:rPr>
          <w:i/>
          <w:color w:val="000000"/>
        </w:rPr>
      </w:pPr>
    </w:p>
    <w:p w:rsidR="001A0472" w:rsidRDefault="001A0472">
      <w:pPr>
        <w:pStyle w:val="ConsPlusNormal"/>
        <w:jc w:val="right"/>
        <w:rPr>
          <w:i/>
          <w:color w:val="000000"/>
        </w:rPr>
      </w:pPr>
    </w:p>
    <w:p w:rsidR="001A0472" w:rsidRDefault="001A0472">
      <w:pPr>
        <w:pStyle w:val="ConsPlusNormal"/>
        <w:jc w:val="right"/>
        <w:rPr>
          <w:i/>
          <w:color w:val="000000"/>
        </w:rPr>
      </w:pPr>
    </w:p>
    <w:p w:rsidR="001A0472" w:rsidRPr="00F8760B" w:rsidRDefault="001A0472">
      <w:pPr>
        <w:pStyle w:val="ConsPlusNormal"/>
        <w:jc w:val="right"/>
        <w:rPr>
          <w:i/>
          <w:color w:val="000000"/>
        </w:rPr>
      </w:pPr>
      <w:r w:rsidRPr="00F8760B">
        <w:rPr>
          <w:i/>
          <w:color w:val="000000"/>
        </w:rPr>
        <w:t xml:space="preserve">Глава Бардымского </w:t>
      </w:r>
    </w:p>
    <w:p w:rsidR="001A0472" w:rsidRPr="00F8760B" w:rsidRDefault="001A0472">
      <w:pPr>
        <w:pStyle w:val="ConsPlusNormal"/>
        <w:jc w:val="right"/>
        <w:rPr>
          <w:i/>
          <w:color w:val="000000"/>
        </w:rPr>
      </w:pPr>
      <w:r w:rsidRPr="00F8760B">
        <w:rPr>
          <w:i/>
          <w:color w:val="000000"/>
        </w:rPr>
        <w:t>муниципального района</w:t>
      </w:r>
    </w:p>
    <w:p w:rsidR="001A0472" w:rsidRPr="00F8760B" w:rsidRDefault="001A0472" w:rsidP="004777BB">
      <w:pPr>
        <w:pStyle w:val="ConsPlusNormal"/>
        <w:jc w:val="right"/>
        <w:rPr>
          <w:i/>
          <w:color w:val="000000"/>
        </w:rPr>
      </w:pPr>
      <w:r w:rsidRPr="00F8760B">
        <w:rPr>
          <w:i/>
          <w:color w:val="000000"/>
        </w:rPr>
        <w:t>И.Ш.УРСТЕМИРОВ</w:t>
      </w:r>
      <w:bookmarkStart w:id="0" w:name="_GoBack"/>
      <w:bookmarkEnd w:id="0"/>
    </w:p>
    <w:sectPr w:rsidR="001A0472" w:rsidRPr="00F8760B" w:rsidSect="005A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7F1"/>
    <w:rsid w:val="000F64F4"/>
    <w:rsid w:val="001519F0"/>
    <w:rsid w:val="001A0472"/>
    <w:rsid w:val="001F279F"/>
    <w:rsid w:val="004777BB"/>
    <w:rsid w:val="005A2A8C"/>
    <w:rsid w:val="006836AE"/>
    <w:rsid w:val="00692DCA"/>
    <w:rsid w:val="00984F76"/>
    <w:rsid w:val="00A76D0C"/>
    <w:rsid w:val="00AA2621"/>
    <w:rsid w:val="00B041C8"/>
    <w:rsid w:val="00BC6AFC"/>
    <w:rsid w:val="00C10F8A"/>
    <w:rsid w:val="00C11950"/>
    <w:rsid w:val="00CA0C94"/>
    <w:rsid w:val="00D717F1"/>
    <w:rsid w:val="00EA632C"/>
    <w:rsid w:val="00F8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7F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717F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D717F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717F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456</Words>
  <Characters>2602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8</cp:revision>
  <dcterms:created xsi:type="dcterms:W3CDTF">2016-07-19T09:58:00Z</dcterms:created>
  <dcterms:modified xsi:type="dcterms:W3CDTF">2016-10-26T11:56:00Z</dcterms:modified>
</cp:coreProperties>
</file>