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1D" w:rsidRDefault="0050691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0691D" w:rsidRDefault="0050691D">
      <w:pPr>
        <w:pStyle w:val="ConsPlusNormal"/>
        <w:jc w:val="both"/>
        <w:outlineLvl w:val="0"/>
      </w:pPr>
    </w:p>
    <w:p w:rsidR="0050691D" w:rsidRDefault="0050691D">
      <w:pPr>
        <w:pStyle w:val="ConsPlusTitle"/>
        <w:jc w:val="center"/>
      </w:pPr>
      <w:r>
        <w:t>ЗЕМСКОЕ СОБРАНИЕ НЫТВЕНСКОГО МУНИЦИПАЛЬНОГО РАЙОНА</w:t>
      </w:r>
    </w:p>
    <w:p w:rsidR="0050691D" w:rsidRDefault="0050691D">
      <w:pPr>
        <w:pStyle w:val="ConsPlusTitle"/>
        <w:jc w:val="center"/>
      </w:pPr>
    </w:p>
    <w:p w:rsidR="0050691D" w:rsidRDefault="0050691D">
      <w:pPr>
        <w:pStyle w:val="ConsPlusTitle"/>
        <w:jc w:val="center"/>
      </w:pPr>
      <w:r>
        <w:t>РЕШЕНИЕ</w:t>
      </w:r>
    </w:p>
    <w:p w:rsidR="0050691D" w:rsidRDefault="0050691D">
      <w:pPr>
        <w:pStyle w:val="ConsPlusTitle"/>
        <w:jc w:val="center"/>
      </w:pPr>
      <w:r>
        <w:t>от 23 августа 2019 г. N 699</w:t>
      </w:r>
    </w:p>
    <w:p w:rsidR="0050691D" w:rsidRDefault="0050691D">
      <w:pPr>
        <w:pStyle w:val="ConsPlusTitle"/>
        <w:jc w:val="center"/>
      </w:pPr>
    </w:p>
    <w:p w:rsidR="0050691D" w:rsidRDefault="0050691D">
      <w:pPr>
        <w:pStyle w:val="ConsPlusTitle"/>
        <w:jc w:val="center"/>
      </w:pPr>
      <w:r>
        <w:t>ОБ ОТМЕНЕ ВВЕДЕНИЯ В ДЕЙСТВИЕ СИСТЕМЫ НАЛОГООБЛОЖЕНИЯ В ВИДЕ</w:t>
      </w:r>
    </w:p>
    <w:p w:rsidR="0050691D" w:rsidRDefault="0050691D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50691D" w:rsidRDefault="0050691D">
      <w:pPr>
        <w:pStyle w:val="ConsPlusTitle"/>
        <w:jc w:val="center"/>
      </w:pPr>
      <w:r>
        <w:t>ДЕЯТЕЛЬНОСТИ НА ТЕРРИТОРИИ НЫТВЕНСКОГО ГОРОДСКОГО ОКРУГА</w:t>
      </w:r>
    </w:p>
    <w:p w:rsidR="0050691D" w:rsidRDefault="0050691D">
      <w:pPr>
        <w:pStyle w:val="ConsPlusNormal"/>
        <w:jc w:val="both"/>
      </w:pPr>
    </w:p>
    <w:p w:rsidR="0050691D" w:rsidRDefault="0050691D">
      <w:pPr>
        <w:pStyle w:val="ConsPlusNormal"/>
        <w:jc w:val="right"/>
      </w:pPr>
      <w:r>
        <w:t>Принято</w:t>
      </w:r>
    </w:p>
    <w:p w:rsidR="0050691D" w:rsidRDefault="0050691D">
      <w:pPr>
        <w:pStyle w:val="ConsPlusNormal"/>
        <w:jc w:val="right"/>
      </w:pPr>
      <w:r>
        <w:t>Земским Собранием</w:t>
      </w:r>
    </w:p>
    <w:p w:rsidR="0050691D" w:rsidRDefault="0050691D">
      <w:pPr>
        <w:pStyle w:val="ConsPlusNormal"/>
        <w:jc w:val="right"/>
      </w:pPr>
      <w:proofErr w:type="spellStart"/>
      <w:r>
        <w:t>Нытвенского</w:t>
      </w:r>
      <w:proofErr w:type="spellEnd"/>
      <w:r>
        <w:t xml:space="preserve"> муниципального района</w:t>
      </w:r>
    </w:p>
    <w:p w:rsidR="0050691D" w:rsidRDefault="0050691D">
      <w:pPr>
        <w:pStyle w:val="ConsPlusNormal"/>
        <w:jc w:val="right"/>
      </w:pPr>
      <w:r>
        <w:t>21.08.2019</w:t>
      </w:r>
    </w:p>
    <w:p w:rsidR="0050691D" w:rsidRDefault="0050691D">
      <w:pPr>
        <w:pStyle w:val="ConsPlusNormal"/>
        <w:jc w:val="right"/>
      </w:pPr>
      <w:r>
        <w:t>Председатель</w:t>
      </w:r>
    </w:p>
    <w:p w:rsidR="0050691D" w:rsidRDefault="0050691D">
      <w:pPr>
        <w:pStyle w:val="ConsPlusNormal"/>
        <w:jc w:val="right"/>
      </w:pPr>
      <w:r>
        <w:t>Н.А.ГИЛЬФАНОВА</w:t>
      </w:r>
    </w:p>
    <w:p w:rsidR="0050691D" w:rsidRDefault="0050691D">
      <w:pPr>
        <w:pStyle w:val="ConsPlusNormal"/>
        <w:jc w:val="both"/>
      </w:pPr>
    </w:p>
    <w:p w:rsidR="0050691D" w:rsidRDefault="0050691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руководствуясь </w:t>
      </w:r>
      <w:hyperlink r:id="rId7" w:history="1">
        <w:r>
          <w:rPr>
            <w:color w:val="0000FF"/>
          </w:rPr>
          <w:t>статьей 22</w:t>
        </w:r>
      </w:hyperlink>
      <w:r>
        <w:t xml:space="preserve"> Устава муниципального образования "</w:t>
      </w:r>
      <w:proofErr w:type="spellStart"/>
      <w:r>
        <w:t>Нытвенский</w:t>
      </w:r>
      <w:proofErr w:type="spellEnd"/>
      <w:r>
        <w:t xml:space="preserve"> муниципальный район", Земское Собрание решает:</w:t>
      </w:r>
    </w:p>
    <w:p w:rsidR="0050691D" w:rsidRDefault="0050691D">
      <w:pPr>
        <w:pStyle w:val="ConsPlusNormal"/>
        <w:jc w:val="both"/>
      </w:pPr>
    </w:p>
    <w:p w:rsidR="0050691D" w:rsidRDefault="0050691D">
      <w:pPr>
        <w:pStyle w:val="ConsPlusNormal"/>
        <w:ind w:firstLine="540"/>
        <w:jc w:val="both"/>
      </w:pPr>
      <w:r>
        <w:t xml:space="preserve">1. Отменить введение </w:t>
      </w:r>
      <w:proofErr w:type="gramStart"/>
      <w:r>
        <w:t>в действие системы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</w:t>
      </w:r>
      <w:proofErr w:type="spellStart"/>
      <w:r>
        <w:t>Нытвенского</w:t>
      </w:r>
      <w:proofErr w:type="spellEnd"/>
      <w:r>
        <w:t xml:space="preserve"> городского округа с 1 января 2020 года.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t xml:space="preserve">1.1. Признать утратившими силу решения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района: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t xml:space="preserve">от 18.12.2009 </w:t>
      </w:r>
      <w:hyperlink r:id="rId8" w:history="1">
        <w:r>
          <w:rPr>
            <w:color w:val="0000FF"/>
          </w:rPr>
          <w:t>N 755</w:t>
        </w:r>
      </w:hyperlink>
      <w:r>
        <w:t xml:space="preserve"> "О внесении изменений в решение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 Пермского края от 26.10.2009 N 700 "О системе налогообложения в виде единого налога на вмененный доход для отдельных видов деятельности";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t xml:space="preserve">от 19.08.2010 </w:t>
      </w:r>
      <w:hyperlink r:id="rId9" w:history="1">
        <w:r>
          <w:rPr>
            <w:color w:val="0000FF"/>
          </w:rPr>
          <w:t>N 80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 от 18.12.2009 N 755 "О внесении изменений в решение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 Пермского края от 26.10.2009 N 700 "О системе налогообложения в виде единого налога на вмененный доход для отдельных видов деятельности";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t xml:space="preserve">от 29.08.2011 </w:t>
      </w:r>
      <w:hyperlink r:id="rId10" w:history="1">
        <w:r>
          <w:rPr>
            <w:color w:val="0000FF"/>
          </w:rPr>
          <w:t>N 267</w:t>
        </w:r>
      </w:hyperlink>
      <w:r>
        <w:t xml:space="preserve"> "О протесте прокурора на Положение о системе налогообложения в виде единого налога на вмененный доход для отдельных видов деятельности, утвержденное решением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 от 18.12.2009 N 755";</w:t>
      </w:r>
    </w:p>
    <w:p w:rsidR="0050691D" w:rsidRDefault="0050691D">
      <w:pPr>
        <w:pStyle w:val="ConsPlusNormal"/>
        <w:spacing w:before="220"/>
        <w:ind w:firstLine="540"/>
        <w:jc w:val="both"/>
      </w:pPr>
      <w:proofErr w:type="gramStart"/>
      <w:r>
        <w:t xml:space="preserve">от 26.11.2012 </w:t>
      </w:r>
      <w:hyperlink r:id="rId11" w:history="1">
        <w:r>
          <w:rPr>
            <w:color w:val="0000FF"/>
          </w:rPr>
          <w:t>N 433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деятельности, утвержденное решением Земского Собрания района от 18.12.2009 N 755 "О внесении изменений в решение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 Пермского края от 26.10.2009 N 700 "О системе налогообложения в виде единого налога на вмененный доход для отдельных</w:t>
      </w:r>
      <w:proofErr w:type="gramEnd"/>
      <w:r>
        <w:t xml:space="preserve"> видов деятельности";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t xml:space="preserve">от 22.12.2016 </w:t>
      </w:r>
      <w:hyperlink r:id="rId12" w:history="1">
        <w:r>
          <w:rPr>
            <w:color w:val="0000FF"/>
          </w:rPr>
          <w:t>N 286</w:t>
        </w:r>
      </w:hyperlink>
      <w:r>
        <w:t xml:space="preserve"> "О внесении изменений в Положение "О системе налогообложения в виде единого налога на вмененный доход для отдельных видов деятельности", утвержденное решением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 от 18.12.2009 N 755";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lastRenderedPageBreak/>
        <w:t xml:space="preserve">от 24.11.2017 </w:t>
      </w:r>
      <w:hyperlink r:id="rId13" w:history="1">
        <w:r>
          <w:rPr>
            <w:color w:val="0000FF"/>
          </w:rPr>
          <w:t>N 445</w:t>
        </w:r>
      </w:hyperlink>
      <w:r>
        <w:t xml:space="preserve"> "О внесении изменений в Положение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Нытвенского</w:t>
      </w:r>
      <w:proofErr w:type="spellEnd"/>
      <w:r>
        <w:t xml:space="preserve"> муниципального района", утвержденное решением Земского Собрания </w:t>
      </w:r>
      <w:proofErr w:type="spellStart"/>
      <w:r>
        <w:t>Нытвенского</w:t>
      </w:r>
      <w:proofErr w:type="spellEnd"/>
      <w:r>
        <w:t xml:space="preserve"> муниципального района от 18.12.2009 N 755".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t>2. Решение вступает в силу с 1 января 2020 года.</w:t>
      </w:r>
    </w:p>
    <w:p w:rsidR="0050691D" w:rsidRDefault="0050691D">
      <w:pPr>
        <w:pStyle w:val="ConsPlusNormal"/>
        <w:spacing w:before="220"/>
        <w:ind w:firstLine="540"/>
        <w:jc w:val="both"/>
      </w:pPr>
      <w:r>
        <w:t xml:space="preserve">3. Опубликовать (обнародовать) настоящее решение в газете "Новый день" и на официальном сайте </w:t>
      </w:r>
      <w:proofErr w:type="spellStart"/>
      <w:r>
        <w:t>Нытвенского</w:t>
      </w:r>
      <w:proofErr w:type="spellEnd"/>
      <w:r>
        <w:t xml:space="preserve"> муниципального района (адрес официального сайта: http://nytva.permarea.ru).</w:t>
      </w:r>
    </w:p>
    <w:p w:rsidR="0050691D" w:rsidRDefault="0050691D">
      <w:pPr>
        <w:pStyle w:val="ConsPlusNormal"/>
        <w:jc w:val="both"/>
      </w:pPr>
    </w:p>
    <w:p w:rsidR="0050691D" w:rsidRDefault="0050691D">
      <w:pPr>
        <w:pStyle w:val="ConsPlusNormal"/>
        <w:jc w:val="right"/>
      </w:pPr>
      <w:r>
        <w:t xml:space="preserve">Глава </w:t>
      </w:r>
      <w:proofErr w:type="spellStart"/>
      <w:r>
        <w:t>Нытвенского</w:t>
      </w:r>
      <w:proofErr w:type="spellEnd"/>
      <w:r>
        <w:t xml:space="preserve"> муниципального района</w:t>
      </w:r>
    </w:p>
    <w:p w:rsidR="0050691D" w:rsidRDefault="0050691D">
      <w:pPr>
        <w:pStyle w:val="ConsPlusNormal"/>
        <w:jc w:val="right"/>
      </w:pPr>
      <w:r>
        <w:t>Р.М.ХАЕРТДИНОВ</w:t>
      </w:r>
    </w:p>
    <w:p w:rsidR="0050691D" w:rsidRDefault="0050691D">
      <w:pPr>
        <w:pStyle w:val="ConsPlusNormal"/>
      </w:pPr>
      <w:r>
        <w:t>23.08.2019</w:t>
      </w:r>
    </w:p>
    <w:p w:rsidR="0050691D" w:rsidRDefault="0050691D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16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1D"/>
    <w:rsid w:val="00041E65"/>
    <w:rsid w:val="0050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69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69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C40372B5CE5CEF0A79E7BDE48D590D0804AB883D034389FF694E284C8B1524045D223DADA88AD8CC05A3968DC958B73K0g3J" TargetMode="External"/><Relationship Id="rId13" Type="http://schemas.openxmlformats.org/officeDocument/2006/relationships/hyperlink" Target="consultantplus://offline/ref=46CC40372B5CE5CEF0A79E7BDE48D590D0804AB883D0343C9EFC94E284C8B1524045D223DADA88AD8CC05A3968DC958B73K0g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C40372B5CE5CEF0A79E7BDE48D590D0804AB883D13A379AFD94E284C8B1524045D223C8DAD0A18EC7453169C9C3DA365F179B4F9E9C387860AAC7K8g5J" TargetMode="External"/><Relationship Id="rId12" Type="http://schemas.openxmlformats.org/officeDocument/2006/relationships/hyperlink" Target="consultantplus://offline/ref=46CC40372B5CE5CEF0A79E7BDE48D590D0804AB883D03E3C9DFA94E284C8B1524045D223DADA88AD8CC05A3968DC958B73K0g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CC40372B5CE5CEF0A78076C824829DDB8815B58AD13668C5AB92B5DB98B7070005D4768B9DDAA28DCC10692D979A8975141B9856829D38K6gFJ" TargetMode="External"/><Relationship Id="rId11" Type="http://schemas.openxmlformats.org/officeDocument/2006/relationships/hyperlink" Target="consultantplus://offline/ref=46CC40372B5CE5CEF0A79E7BDE48D590D0804AB883D4343999F694E284C8B1524045D223DADA88AD8CC05A3968DC958B73K0g3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CC40372B5CE5CEF0A79E7BDE48D590D0804AB88BD13B3E99F4C9E88C91BD50474A8D26CFCBD0A289D9453977C0978AK7g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C40372B5CE5CEF0A79E7BDE48D590D0804AB88AD1393C9EF4C9E88C91BD50474A8D26CFCBD0A289D9453977C0978AK7g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2019-11-27T09:32:00Z</dcterms:created>
  <dcterms:modified xsi:type="dcterms:W3CDTF">2019-11-27T09:32:00Z</dcterms:modified>
</cp:coreProperties>
</file>