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ЗЕМСКОЕ СОБРАНИЕ ЮСЬВИНСКОГО МУНИЦИПАЛЬНОГО РАЙОНА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РЕШЕНИЕ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от 31 октября 2007 г. N 74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ОБ УСТАНОВЛЕНИИ ЕДИНОГО НАЛОГА НА ВМЕНЕННЫЙ ДОХОД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ДЛЯ ОТДЕЛЬНЫХ ВИДОВ ДЕЯТЕЛЬНОСТИ НА ТЕРРИТОРИИ ЮСЬВИНСКОГО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МУНИЦИПАЛЬНОГО РАЙОНА НА 2008 ГОД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На основании главы 26.3 Налогового кодекса Российской Федерации, Федерального закона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Закона КПАО от 28.10.2003 N 134 "О системе налогообложения в виде единого налога на вмененный доход для отдельных видов деятельности на территории Коми-Пермяцкого автономного округа" Земское Собрание Юсьвинского муниципального района решает: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1. Ввести на территории Юсьвинского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2. Налогоплательщики, объект налогообложения, налоговая база, налоговая ставка, налоговый период, порядок исчисления налога, порядок и сроки уплаты налога определяются в соответствии с главой 26.3 Налогового кодекса Российской Федерации.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 Единый налог на вмененный доход применяется в отношении следующих видов предпринимательской деятельности: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3.1. Оказание бытовых услуг, классифицируемых в соответствии с Общероссийским классификатором услуг населению (Постановление Госстандарта РФ от 28.06.1993 N 163 с учетом последующих изменений и дополнений), за исключением кодов 017100-017759; 019401-019437; 019701-019724.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Бытовые услуги - это платные услуги, оказываемые физическим лицам, предусмотренные Общероссийским классификатором услуг населению.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3.2. Оказание ветеринарных услуг.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Ветеринарные услуги - услуги, оплачиваемые физическими лицами и организациями по перечню услуг, предусмотренному нормативными правовыми актами Российской Федерации, а также Общероссийским классификатором услуг населению.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3.3. Оказание услуг по ремонту, техническому обслуживанию и мойке автотранспортных средств физическим лицам и организациям по перечню услуг, предусмотренному Общероссийским классификатором услуг населению. К данным услугам не относятся услуги по заправке автотранспортных средств, а также услуги по хранению автотранспортных средств на платных стоянках.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3.4. Оказание услуг по хранению автотранспортных средств на платных стоянках.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3.7.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3.10. Распространение и(или) размещение наружной рекламы.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3.11. Распространение и(или) размещение рекламы на автобусах любых типов, легковых и грузовых автомобилях, прицепах, полуприцепах и прицепах-роспусках.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3.12. Оказание услуг по передаче во временное владение и(или)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4. Значение корректирующего коэффициента базовой доходности К2 определяется с учетом совокупности показателей, учитывающих особенности ведения предпринимательской деятельности, и рассчитывается по следующей формуле: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К2 = К2.1 x К2.2 x К2.3, где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К2.1 - корректирующий коэффициент базовой доходности в зависимости от ассортимента товаров (работ, услуг);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К2.2 - корректирующий коэффициент базовой доходности в зависимости от времени работы;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К2.3 - корректирующий коэффициент базовой доходности в зависимости от особенностей места ведения предпринимательской деятельности.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Значения коэффициентов К2.1, К2.2, К2.3 устанавливаются согласно приложениям 1, 2, 3 к настоящему решению, по видам деятельности, не оговоренным в приложении 1, применяются коэффициенты К2.1 и К2.2, равные 1.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В случае если в одном торговом месте доходы от реализации товарных групп, перечисленных в пунктах 2, 3 приложения 1, превышают 40% от общего товарооборота, для расчета корректирующего коэффициента К2 применяется коэффициент, соответствующий преобладающей товарной группе, за исключением случаев, когда реализуются подакцизные товары, применяется максимальное значение коэффициента.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При расчете коэффициента К2 полученное значение округляется до двух цифр после запятой.</w:t>
      </w:r>
    </w:p>
    <w:p w:rsidR="002F2AD8" w:rsidRPr="00FC6977" w:rsidRDefault="002F2AD8" w:rsidP="00FC6977">
      <w:pPr>
        <w:pStyle w:val="ConsPlusNormal"/>
        <w:ind w:firstLine="540"/>
        <w:jc w:val="both"/>
        <w:rPr>
          <w:color w:val="000000"/>
        </w:rPr>
      </w:pPr>
      <w:r w:rsidRPr="00FC6977">
        <w:rPr>
          <w:color w:val="000000"/>
        </w:rPr>
        <w:t>5. Настоящее решение вступает в силу по истечении одного месяца со дня его официального опубликования, но не ранее 01.01.2008.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FC6977" w:rsidRDefault="002F2AD8">
      <w:pPr>
        <w:pStyle w:val="ConsPlusNormal"/>
        <w:jc w:val="right"/>
        <w:rPr>
          <w:i/>
          <w:color w:val="000000"/>
        </w:rPr>
      </w:pPr>
      <w:r w:rsidRPr="00FC6977">
        <w:rPr>
          <w:i/>
          <w:color w:val="000000"/>
        </w:rPr>
        <w:t xml:space="preserve">Глава </w:t>
      </w:r>
    </w:p>
    <w:p w:rsidR="002F2AD8" w:rsidRPr="00FC6977" w:rsidRDefault="002F2AD8">
      <w:pPr>
        <w:pStyle w:val="ConsPlusNormal"/>
        <w:jc w:val="right"/>
        <w:rPr>
          <w:i/>
          <w:color w:val="000000"/>
        </w:rPr>
      </w:pPr>
      <w:r w:rsidRPr="00FC6977">
        <w:rPr>
          <w:i/>
          <w:color w:val="000000"/>
        </w:rPr>
        <w:t>района</w:t>
      </w:r>
    </w:p>
    <w:p w:rsidR="002F2AD8" w:rsidRPr="00FC6977" w:rsidRDefault="002F2AD8">
      <w:pPr>
        <w:pStyle w:val="ConsPlusNormal"/>
        <w:jc w:val="right"/>
        <w:rPr>
          <w:i/>
          <w:color w:val="000000"/>
        </w:rPr>
      </w:pPr>
      <w:r w:rsidRPr="00FC6977">
        <w:rPr>
          <w:i/>
          <w:color w:val="000000"/>
        </w:rPr>
        <w:t>Н.П.АКСЕНОВ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Приложение 1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к решению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Земского Собрания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от 31.10.2007 N 74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Title"/>
        <w:jc w:val="center"/>
        <w:rPr>
          <w:color w:val="000000"/>
        </w:rPr>
      </w:pPr>
      <w:bookmarkStart w:id="0" w:name="P53"/>
      <w:bookmarkEnd w:id="0"/>
      <w:r w:rsidRPr="00350CB9">
        <w:rPr>
          <w:color w:val="000000"/>
        </w:rPr>
        <w:t>ЗНАЧЕНИЯ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КОРРЕКТИРУЮЩЕГО КОЭФФИЦИЕНТА БАЗОВОЙ ДОХОДНОСТИ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В ЗАВИСИМОСТИ ОТ АССОРТИМЕНТА ТОВАРОВ (РАБОТ, УСЛУГ) К2.1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┌─────────────────────────────────────────────────┬─────────┐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                 Вид деятельности                │Коэффици-│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                                                 │ент К2.1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├─────────────────────────────────────────────────┴─────────┤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│1. Оказание бытовых услуг:                 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├─────────────────────────────────────────────────┬─────────┤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ремонт, пошив обуви, изготовление изделий из   │  0,07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│кожи, изготовление и ремонт валяной обуви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пошив и ремонт одежды                          │  0,21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ремонт часов                                   │  0,07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ремонт бытовой техники, телевизоров            │  0,07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услуги фото                                    │  0,28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прокат (за исключением кинофильмов)            │  0,07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парикмахерские услуги                          │  0,21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вязание, пошив, ремонт трикотажных изделий     │  0,18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прочие бытовые услуги                          │  0,07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bookmarkStart w:id="1" w:name="P82"/>
      <w:bookmarkEnd w:id="1"/>
      <w:r w:rsidRPr="00350CB9">
        <w:rPr>
          <w:color w:val="000000"/>
        </w:rPr>
        <w:t>│2. Оказание ветеринарных услуг                   │  0,3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├─────────────────────────────────────────────────┴─────────┤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bookmarkStart w:id="2" w:name="P84"/>
      <w:bookmarkEnd w:id="2"/>
      <w:r w:rsidRPr="00350CB9">
        <w:rPr>
          <w:color w:val="000000"/>
        </w:rPr>
        <w:t>│3. Розничная торговля, осуществляемая через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│объекты стационарной торговой сети, имеющие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│торговые залы:                             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├─────────────────────────────────────────────────┬─────────┤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розничная торговля, в том числе подакцизными   │  0,42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│товарами              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розничная торговля без подакцизных товаров и   │  0,35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│без специализированной торговли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специализированная розничная торговля          │  0,35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│строительными материалами, хозяйственными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│товарами, товарами бытовой химии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специализированная розничная торговля запасными│  0,28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│частями к автомобилям и электробытовой технике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специализированная розничная торговля          │  0,24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│периодическими и непериодическими изданиями,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│канцелярскими товарами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специализированная розничная торговля цветами, │  0,18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│цветочной продукцией, семенами, сопутствующими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│товарами для сада и огорода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специализированная розничная торговля товарами │  0,21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│детского ассортимента 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специализированная розничная торговля          │  0,28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│лекарственными средствами, изделиями медицинского│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│назначения, стоматологическими товарами, оптикой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├─────────────────────────────────────────────────┴─────────┤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│4. Розничная торговля, осуществляемая через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│объекты стационарной торговой сети, не имеющие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│торговых залов, и розничная торговля,      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│осуществляемая через объекты нестационарной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│торговой сети:                             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├─────────────────────────────────────────────────┬─────────┤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розничная торговля без стационарной торговой   │  0,31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│площади, в том числе подакцизными товарами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розничная торговля без стационарной торговой   │  0,28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│площади и без подакцизных товаров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├─────────────────────────────────────────────────┴─────────┤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│5. Оказание автотранспортных услуг:        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├─────────────────────────────────────────────────┬─────────┤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перевозка пассажиров легковым транспортом      │  0,63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грузоперевозки, грузоподъемность транспорта 5  │  0,56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│и более тонн          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грузоперевозки, грузоподъемность транспорта до │  0,49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│5 тонн                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перевозка пассажиров автобусом                 │  0,70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│6. Оказание услуг по ремонту, техническому       │  0,42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│обслуживанию и мойке автотранспортных средств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├─────────────────────────────────────────────────┴─────────┤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│7. Оказание услуг общественного питания:          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├─────────────────────────────────────────────────┬─────────┤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рестораны, бары                                │  0,56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столовые                                       │  0,35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школьные, студенческие, ведомственные столовые │  0,14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кафе (кроме детских)                           │  0,56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кафе детские                                   │  0,21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иные объекты общественного питания             │  0,28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│8. Оказание услуг по хранению автотранспортных   │  0,70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│средств на платных стоянках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│9. Распространение и(или) размещение наружной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│рекламы:              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печатной и(или) полиграфической                │  0,7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│- посредством световых и электронных табло       │  0,7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│10. Распространение и(или) размещение рекламы на │  0,7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│автобусах любых типов, легковых и грузовых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│автомобилях, прицепах, полуприцепах и прицепах-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│роспусках                 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├─────────────────────────────────────────────────┼─────────┤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│11. Услуги по передаче во временное владение     │  0,12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│и(или) пользование стационарных торговых мест,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│расположенных на рынках и в других местах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│торговли, не имеющих залов                       │         │</w:t>
      </w:r>
    </w:p>
    <w:p w:rsidR="002F2AD8" w:rsidRPr="00350CB9" w:rsidRDefault="002F2AD8">
      <w:pPr>
        <w:pStyle w:val="ConsPlusCell"/>
        <w:rPr>
          <w:color w:val="000000"/>
        </w:rPr>
      </w:pPr>
      <w:r w:rsidRPr="00350CB9">
        <w:rPr>
          <w:color w:val="000000"/>
        </w:rPr>
        <w:t>└─────────────────────────────────────────────────┴─────────┘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Приложение 2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к решению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Земского Собрания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от 31.10.2007 N 74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p w:rsidR="002F2AD8" w:rsidRPr="00350CB9" w:rsidRDefault="002F2AD8">
      <w:pPr>
        <w:pStyle w:val="ConsPlusTitle"/>
        <w:jc w:val="center"/>
        <w:rPr>
          <w:color w:val="000000"/>
        </w:rPr>
      </w:pPr>
      <w:bookmarkStart w:id="3" w:name="P185"/>
      <w:bookmarkEnd w:id="3"/>
      <w:r w:rsidRPr="00350CB9">
        <w:rPr>
          <w:color w:val="000000"/>
        </w:rPr>
        <w:t>ЗНАЧЕНИЯ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КОРРЕКТИРУЮЩЕГО КОЭФФИЦИЕНТА БАЗОВОЙ ДОХОДНОСТИ,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УЧИТЫВАЮЩЕГО ВРЕМЯ РАБОТЫ (БЕЗ УЧЕТА ПЕРЕРЫВА НА ОБЕД)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ДЛЯ РОЗНИЧНОЙ ТОРГОВЛИ, ОСУЩЕСТВЛЯЕМОЙ ЧЕРЕЗ ОБЪЕКТЫ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СТАЦИОНАРНОЙ ТОРГОВОЙ СЕТИ, ИМЕЮЩИЕ ТОРГОВЫЕ ЗАЛЫ, К2.2</w:t>
      </w:r>
    </w:p>
    <w:p w:rsidR="002F2AD8" w:rsidRPr="00350CB9" w:rsidRDefault="002F2AD8">
      <w:pPr>
        <w:pStyle w:val="ConsPlusNormal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6"/>
        <w:gridCol w:w="5002"/>
        <w:gridCol w:w="1586"/>
      </w:tblGrid>
      <w:tr w:rsidR="002F2AD8" w:rsidRPr="00561020">
        <w:trPr>
          <w:trHeight w:val="227"/>
        </w:trPr>
        <w:tc>
          <w:tcPr>
            <w:tcW w:w="366" w:type="dxa"/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5002" w:type="dxa"/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               Режим работы            </w:t>
            </w:r>
          </w:p>
        </w:tc>
        <w:tc>
          <w:tcPr>
            <w:tcW w:w="1586" w:type="dxa"/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>Коэффициент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   К2.2    </w:t>
            </w:r>
          </w:p>
        </w:tc>
      </w:tr>
      <w:tr w:rsidR="002F2AD8" w:rsidRPr="00561020">
        <w:trPr>
          <w:trHeight w:val="227"/>
        </w:trPr>
        <w:tc>
          <w:tcPr>
            <w:tcW w:w="366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>1</w:t>
            </w:r>
          </w:p>
        </w:tc>
        <w:tc>
          <w:tcPr>
            <w:tcW w:w="5002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При графике работы до 11 часов в день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включительно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    0,8    </w:t>
            </w:r>
          </w:p>
        </w:tc>
      </w:tr>
      <w:tr w:rsidR="002F2AD8" w:rsidRPr="00561020">
        <w:trPr>
          <w:trHeight w:val="227"/>
        </w:trPr>
        <w:tc>
          <w:tcPr>
            <w:tcW w:w="366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>2</w:t>
            </w:r>
          </w:p>
        </w:tc>
        <w:tc>
          <w:tcPr>
            <w:tcW w:w="5002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>При графике работы свыше 11 часов до 16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часов в день включительно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    0,9    </w:t>
            </w:r>
          </w:p>
        </w:tc>
      </w:tr>
      <w:tr w:rsidR="002F2AD8" w:rsidRPr="00561020">
        <w:trPr>
          <w:trHeight w:val="227"/>
        </w:trPr>
        <w:tc>
          <w:tcPr>
            <w:tcW w:w="366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>3</w:t>
            </w:r>
          </w:p>
        </w:tc>
        <w:tc>
          <w:tcPr>
            <w:tcW w:w="5002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При круглосуточном графике работы      </w:t>
            </w:r>
          </w:p>
        </w:tc>
        <w:tc>
          <w:tcPr>
            <w:tcW w:w="1586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</w:rPr>
              <w:t xml:space="preserve">    1,0    </w:t>
            </w:r>
          </w:p>
        </w:tc>
      </w:tr>
    </w:tbl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Приложение 3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к решению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Земского Собрания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  <w:r w:rsidRPr="00350CB9">
        <w:rPr>
          <w:color w:val="000000"/>
        </w:rPr>
        <w:t>от 31.10.2007 N 74</w:t>
      </w:r>
    </w:p>
    <w:p w:rsidR="002F2AD8" w:rsidRPr="00350CB9" w:rsidRDefault="002F2AD8">
      <w:pPr>
        <w:pStyle w:val="ConsPlusNormal"/>
        <w:jc w:val="right"/>
        <w:rPr>
          <w:color w:val="000000"/>
        </w:rPr>
      </w:pPr>
    </w:p>
    <w:p w:rsidR="002F2AD8" w:rsidRPr="00350CB9" w:rsidRDefault="002F2AD8">
      <w:pPr>
        <w:pStyle w:val="ConsPlusTitle"/>
        <w:jc w:val="center"/>
        <w:rPr>
          <w:color w:val="000000"/>
        </w:rPr>
      </w:pPr>
      <w:bookmarkStart w:id="4" w:name="P213"/>
      <w:bookmarkEnd w:id="4"/>
      <w:r w:rsidRPr="00350CB9">
        <w:rPr>
          <w:color w:val="000000"/>
        </w:rPr>
        <w:t>ЗНАЧЕНИЯ КОРРЕКТИРУЮЩЕГО КОЭФФИЦИЕНТА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БАЗОВОЙ ДОХОДНОСТИ В ЗАВИСИМОСТИ ОТ ОСОБЕННОСТЕЙ МЕСТА</w:t>
      </w:r>
    </w:p>
    <w:p w:rsidR="002F2AD8" w:rsidRPr="00350CB9" w:rsidRDefault="002F2AD8">
      <w:pPr>
        <w:pStyle w:val="ConsPlusTitle"/>
        <w:jc w:val="center"/>
        <w:rPr>
          <w:color w:val="000000"/>
        </w:rPr>
      </w:pPr>
      <w:r w:rsidRPr="00350CB9">
        <w:rPr>
          <w:color w:val="000000"/>
        </w:rPr>
        <w:t>ВЕДЕНИЯ ПРЕДПРИНИМАТЕЛЬСКОЙ ДЕЯТЕЛЬНОСТИ К2.3</w:t>
      </w:r>
    </w:p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25"/>
        <w:gridCol w:w="750"/>
        <w:gridCol w:w="750"/>
        <w:gridCol w:w="675"/>
        <w:gridCol w:w="825"/>
        <w:gridCol w:w="825"/>
        <w:gridCol w:w="750"/>
        <w:gridCol w:w="750"/>
        <w:gridCol w:w="750"/>
        <w:gridCol w:w="750"/>
        <w:gridCol w:w="900"/>
      </w:tblGrid>
      <w:tr w:rsidR="002F2AD8" w:rsidRPr="00561020">
        <w:trPr>
          <w:trHeight w:val="159"/>
        </w:trPr>
        <w:tc>
          <w:tcPr>
            <w:tcW w:w="1425" w:type="dxa"/>
            <w:vMerge w:val="restart"/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Тип населенного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  пункта      </w:t>
            </w:r>
          </w:p>
        </w:tc>
        <w:tc>
          <w:tcPr>
            <w:tcW w:w="7725" w:type="dxa"/>
            <w:gridSpan w:val="10"/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                                  Вид деятельности                                       </w:t>
            </w:r>
          </w:p>
        </w:tc>
      </w:tr>
      <w:tr w:rsidR="002F2AD8" w:rsidRPr="00561020">
        <w:tc>
          <w:tcPr>
            <w:tcW w:w="1350" w:type="dxa"/>
            <w:vMerge/>
            <w:tcBorders>
              <w:top w:val="nil"/>
            </w:tcBorders>
          </w:tcPr>
          <w:p w:rsidR="002F2AD8" w:rsidRPr="00561020" w:rsidRDefault="002F2AD8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Оказание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бытовых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услуг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Оказание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ветери-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нарных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услуг   </w:t>
            </w:r>
          </w:p>
        </w:tc>
        <w:tc>
          <w:tcPr>
            <w:tcW w:w="67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Рознич-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ная 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торгов-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ля   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Оказание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автотран-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спортных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услуг  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Оказание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услуг по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ремонту,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техничес-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кому  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обслу-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живанию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и мойке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Оказание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услуг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общес-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твенного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питания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Распрос-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транение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и(или)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разме-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щение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наружной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рекламы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Оказание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услуг по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передаче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торговых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мест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Распрос-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транение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и(или)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разме-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щение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рекламы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на авто-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мобилях </w:t>
            </w:r>
          </w:p>
        </w:tc>
        <w:tc>
          <w:tcPr>
            <w:tcW w:w="90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Оказание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услуг по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хранению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автотранс-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портных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средств на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платных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стоянках  </w:t>
            </w:r>
          </w:p>
        </w:tc>
        <w:bookmarkStart w:id="5" w:name="_GoBack"/>
        <w:bookmarkEnd w:id="5"/>
      </w:tr>
      <w:tr w:rsidR="002F2AD8" w:rsidRPr="00561020">
        <w:trPr>
          <w:trHeight w:val="159"/>
        </w:trPr>
        <w:tc>
          <w:tcPr>
            <w:tcW w:w="14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с. Юсьва      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67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0,75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0,8 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0,5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0,2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90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 0,8   </w:t>
            </w:r>
          </w:p>
        </w:tc>
      </w:tr>
      <w:tr w:rsidR="002F2AD8" w:rsidRPr="00561020">
        <w:trPr>
          <w:trHeight w:val="159"/>
        </w:trPr>
        <w:tc>
          <w:tcPr>
            <w:tcW w:w="14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Населенные пункты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Пожва и Майкор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67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0,5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0,8 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0,5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0,25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0,2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0,6  </w:t>
            </w:r>
          </w:p>
        </w:tc>
        <w:tc>
          <w:tcPr>
            <w:tcW w:w="90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 0,8   </w:t>
            </w:r>
          </w:p>
        </w:tc>
      </w:tr>
      <w:tr w:rsidR="002F2AD8" w:rsidRPr="00561020">
        <w:trPr>
          <w:trHeight w:val="159"/>
        </w:trPr>
        <w:tc>
          <w:tcPr>
            <w:tcW w:w="14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>Прочие населенные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пункты        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</w:p>
        </w:tc>
      </w:tr>
      <w:tr w:rsidR="002F2AD8" w:rsidRPr="00561020">
        <w:trPr>
          <w:trHeight w:val="159"/>
        </w:trPr>
        <w:tc>
          <w:tcPr>
            <w:tcW w:w="14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- численностью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населения до 100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человек       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67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0,1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0,5 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0,25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0,25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 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90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 0,5   </w:t>
            </w:r>
          </w:p>
        </w:tc>
      </w:tr>
      <w:tr w:rsidR="002F2AD8" w:rsidRPr="00561020">
        <w:trPr>
          <w:trHeight w:val="159"/>
        </w:trPr>
        <w:tc>
          <w:tcPr>
            <w:tcW w:w="14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- численностью 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населения свыше  </w:t>
            </w:r>
          </w:p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100 человек   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67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0,25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0,5   </w:t>
            </w:r>
          </w:p>
        </w:tc>
        <w:tc>
          <w:tcPr>
            <w:tcW w:w="825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0,25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0,25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    </w:t>
            </w:r>
          </w:p>
        </w:tc>
        <w:tc>
          <w:tcPr>
            <w:tcW w:w="75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0,4  </w:t>
            </w:r>
          </w:p>
        </w:tc>
        <w:tc>
          <w:tcPr>
            <w:tcW w:w="900" w:type="dxa"/>
            <w:tcBorders>
              <w:top w:val="nil"/>
            </w:tcBorders>
          </w:tcPr>
          <w:p w:rsidR="002F2AD8" w:rsidRPr="00350CB9" w:rsidRDefault="002F2AD8">
            <w:pPr>
              <w:pStyle w:val="ConsPlusNonformat"/>
              <w:rPr>
                <w:color w:val="000000"/>
              </w:rPr>
            </w:pPr>
            <w:r w:rsidRPr="00350CB9">
              <w:rPr>
                <w:color w:val="000000"/>
                <w:sz w:val="12"/>
              </w:rPr>
              <w:t xml:space="preserve">    0,5   </w:t>
            </w:r>
          </w:p>
        </w:tc>
      </w:tr>
    </w:tbl>
    <w:p w:rsidR="002F2AD8" w:rsidRPr="00350CB9" w:rsidRDefault="002F2AD8">
      <w:pPr>
        <w:pStyle w:val="ConsPlusNormal"/>
        <w:ind w:firstLine="540"/>
        <w:jc w:val="both"/>
        <w:rPr>
          <w:color w:val="000000"/>
        </w:rPr>
      </w:pPr>
    </w:p>
    <w:sectPr w:rsidR="002F2AD8" w:rsidRPr="00350CB9" w:rsidSect="0031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D88"/>
    <w:rsid w:val="000A67D4"/>
    <w:rsid w:val="002E3C72"/>
    <w:rsid w:val="002F2AD8"/>
    <w:rsid w:val="00312C24"/>
    <w:rsid w:val="00350CB9"/>
    <w:rsid w:val="003F5890"/>
    <w:rsid w:val="00561020"/>
    <w:rsid w:val="006836AE"/>
    <w:rsid w:val="00AD4BB2"/>
    <w:rsid w:val="00B50CB2"/>
    <w:rsid w:val="00CA0C94"/>
    <w:rsid w:val="00E14475"/>
    <w:rsid w:val="00EB2D88"/>
    <w:rsid w:val="00FC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2D8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B2D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2D8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B2D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B2D8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2215</Words>
  <Characters>12632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2016-07-19T09:34:00Z</dcterms:created>
  <dcterms:modified xsi:type="dcterms:W3CDTF">2016-10-26T12:22:00Z</dcterms:modified>
</cp:coreProperties>
</file>