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15" w:rsidRPr="009A3B10" w:rsidRDefault="00B46F15">
      <w:pPr>
        <w:pStyle w:val="ConsPlusTitle"/>
        <w:jc w:val="center"/>
        <w:rPr>
          <w:color w:val="000000"/>
        </w:rPr>
      </w:pPr>
      <w:r w:rsidRPr="009A3B10">
        <w:rPr>
          <w:color w:val="000000"/>
        </w:rPr>
        <w:t>ЗЕМСКОЕ СОБРАНИЕ ЧАЙКОВСКОГО МУНИЦИПАЛЬНОГО РАЙОНА</w:t>
      </w:r>
    </w:p>
    <w:p w:rsidR="00B46F15" w:rsidRPr="009A3B10" w:rsidRDefault="00B46F15">
      <w:pPr>
        <w:pStyle w:val="ConsPlusTitle"/>
        <w:jc w:val="center"/>
        <w:rPr>
          <w:color w:val="000000"/>
        </w:rPr>
      </w:pPr>
    </w:p>
    <w:p w:rsidR="00B46F15" w:rsidRPr="009A3B10" w:rsidRDefault="00B46F15">
      <w:pPr>
        <w:pStyle w:val="ConsPlusTitle"/>
        <w:jc w:val="center"/>
        <w:rPr>
          <w:color w:val="000000"/>
        </w:rPr>
      </w:pPr>
      <w:r w:rsidRPr="009A3B10">
        <w:rPr>
          <w:color w:val="000000"/>
        </w:rPr>
        <w:t>РЕШЕНИЕ</w:t>
      </w:r>
    </w:p>
    <w:p w:rsidR="00B46F15" w:rsidRPr="009A3B10" w:rsidRDefault="00B46F15">
      <w:pPr>
        <w:pStyle w:val="ConsPlusTitle"/>
        <w:jc w:val="center"/>
        <w:rPr>
          <w:color w:val="000000"/>
        </w:rPr>
      </w:pPr>
      <w:r w:rsidRPr="009A3B10">
        <w:rPr>
          <w:color w:val="000000"/>
        </w:rPr>
        <w:t>от 28 апреля 2010 г. N 761</w:t>
      </w:r>
    </w:p>
    <w:p w:rsidR="00B46F15" w:rsidRPr="009A3B10" w:rsidRDefault="00B46F15">
      <w:pPr>
        <w:pStyle w:val="ConsPlusTitle"/>
        <w:jc w:val="center"/>
        <w:rPr>
          <w:color w:val="000000"/>
        </w:rPr>
      </w:pPr>
    </w:p>
    <w:p w:rsidR="00B46F15" w:rsidRPr="009A3B10" w:rsidRDefault="00B46F15">
      <w:pPr>
        <w:pStyle w:val="ConsPlusTitle"/>
        <w:jc w:val="center"/>
        <w:rPr>
          <w:color w:val="000000"/>
        </w:rPr>
      </w:pPr>
      <w:r w:rsidRPr="009A3B10">
        <w:rPr>
          <w:color w:val="000000"/>
        </w:rPr>
        <w:t>О ВНЕСЕНИИ ИЗМЕНЕНИЙ В РЕШЕНИЕ ЗЕМСКОГО СОБРАНИЯ</w:t>
      </w:r>
    </w:p>
    <w:p w:rsidR="00B46F15" w:rsidRPr="009A3B10" w:rsidRDefault="00B46F15">
      <w:pPr>
        <w:pStyle w:val="ConsPlusTitle"/>
        <w:jc w:val="center"/>
        <w:rPr>
          <w:color w:val="000000"/>
        </w:rPr>
      </w:pPr>
      <w:r w:rsidRPr="009A3B10">
        <w:rPr>
          <w:color w:val="000000"/>
        </w:rPr>
        <w:t>ОТ 28.10.2009 N 647 "ОБ УТВЕРЖДЕНИИ ПОЛОЖЕНИЯ О СИСТЕМЕ</w:t>
      </w:r>
    </w:p>
    <w:p w:rsidR="00B46F15" w:rsidRPr="009A3B10" w:rsidRDefault="00B46F15">
      <w:pPr>
        <w:pStyle w:val="ConsPlusTitle"/>
        <w:jc w:val="center"/>
        <w:rPr>
          <w:color w:val="000000"/>
        </w:rPr>
      </w:pPr>
      <w:r w:rsidRPr="009A3B10">
        <w:rPr>
          <w:color w:val="000000"/>
        </w:rPr>
        <w:t>НАЛОГООБЛОЖЕНИЯ В ВИДЕ ЕДИНОГО НАЛОГА НА ВМЕНЕННЫЙ ДОХОД</w:t>
      </w:r>
    </w:p>
    <w:p w:rsidR="00B46F15" w:rsidRPr="009A3B10" w:rsidRDefault="00B46F15">
      <w:pPr>
        <w:pStyle w:val="ConsPlusTitle"/>
        <w:jc w:val="center"/>
        <w:rPr>
          <w:color w:val="000000"/>
        </w:rPr>
      </w:pPr>
      <w:r w:rsidRPr="009A3B10">
        <w:rPr>
          <w:color w:val="000000"/>
        </w:rPr>
        <w:t>ДЛЯ ОТДЕЛЬНЫХ ВИДОВ ДЕЯТЕЛЬНОСТИ НА ТЕРРИТОРИИ ЧАЙКОВСКОГО</w:t>
      </w:r>
    </w:p>
    <w:p w:rsidR="00B46F15" w:rsidRPr="009A3B10" w:rsidRDefault="00B46F15">
      <w:pPr>
        <w:pStyle w:val="ConsPlusTitle"/>
        <w:jc w:val="center"/>
        <w:rPr>
          <w:color w:val="000000"/>
        </w:rPr>
      </w:pPr>
      <w:r w:rsidRPr="009A3B10">
        <w:rPr>
          <w:color w:val="000000"/>
        </w:rPr>
        <w:t>МУНИЦИПАЛЬНОГО РАЙОНА"</w:t>
      </w:r>
    </w:p>
    <w:p w:rsidR="00B46F15" w:rsidRPr="009A3B10" w:rsidRDefault="00B46F15">
      <w:pPr>
        <w:pStyle w:val="ConsPlusNormal"/>
        <w:ind w:firstLine="540"/>
        <w:jc w:val="both"/>
        <w:rPr>
          <w:color w:val="000000"/>
        </w:rPr>
      </w:pPr>
    </w:p>
    <w:p w:rsidR="00B46F15" w:rsidRPr="001D68AB" w:rsidRDefault="00B46F15" w:rsidP="001D68AB">
      <w:pPr>
        <w:pStyle w:val="ConsPlusNormal"/>
        <w:ind w:firstLine="540"/>
        <w:jc w:val="both"/>
        <w:rPr>
          <w:color w:val="000000"/>
        </w:rPr>
      </w:pPr>
      <w:r w:rsidRPr="001D68AB">
        <w:rPr>
          <w:color w:val="000000"/>
        </w:rPr>
        <w:t>В соответствии с п. 4 ст. 5 и п. 7 ст. 346.29 Налогового кодекса Российской Федерации, Федеральным законом от 6 октября 2003 года N 131-ФЗ "Об общих принципах организации местного самоуправления в Российской Федерации", Уставом Чайковского муниципального района Земское Собрание решает:</w:t>
      </w:r>
    </w:p>
    <w:p w:rsidR="00B46F15" w:rsidRPr="001D68AB" w:rsidRDefault="00B46F15" w:rsidP="001D68AB">
      <w:pPr>
        <w:pStyle w:val="ConsPlusNormal"/>
        <w:ind w:firstLine="540"/>
        <w:jc w:val="both"/>
        <w:rPr>
          <w:color w:val="000000"/>
        </w:rPr>
      </w:pPr>
    </w:p>
    <w:p w:rsidR="00B46F15" w:rsidRPr="001D68AB" w:rsidRDefault="00B46F15" w:rsidP="001D68AB">
      <w:pPr>
        <w:pStyle w:val="ConsPlusNormal"/>
        <w:ind w:firstLine="540"/>
        <w:jc w:val="both"/>
        <w:rPr>
          <w:color w:val="000000"/>
        </w:rPr>
      </w:pPr>
      <w:r w:rsidRPr="001D68AB">
        <w:rPr>
          <w:color w:val="000000"/>
        </w:rPr>
        <w:t>1. Внести изменения в решение Земского Собрания от 28 октября 2009 года N 647 "Об утверждении Положения о системе налогообложения в виде единого налога на вмененный доход для отдельных видов деятельности на территории Чайковского муниципального района":</w:t>
      </w:r>
    </w:p>
    <w:p w:rsidR="00B46F15" w:rsidRDefault="00B46F15" w:rsidP="001D68AB">
      <w:pPr>
        <w:pStyle w:val="ConsPlusNormal"/>
        <w:ind w:firstLine="540"/>
        <w:jc w:val="both"/>
        <w:rPr>
          <w:color w:val="000000"/>
        </w:rPr>
      </w:pPr>
      <w:r w:rsidRPr="001D68AB">
        <w:rPr>
          <w:color w:val="000000"/>
        </w:rPr>
        <w:t>1.1. Пункт 6.24 и пункт 6.25 таблицы "Значения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деятельности" изложить в новой редакции:</w:t>
      </w:r>
    </w:p>
    <w:p w:rsidR="00B46F15" w:rsidRPr="001D68AB" w:rsidRDefault="00B46F15" w:rsidP="001D68AB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54"/>
        <w:gridCol w:w="6344"/>
        <w:gridCol w:w="976"/>
        <w:gridCol w:w="854"/>
        <w:gridCol w:w="854"/>
      </w:tblGrid>
      <w:tr w:rsidR="00B46F15" w:rsidRPr="008C1021">
        <w:trPr>
          <w:trHeight w:val="227"/>
        </w:trPr>
        <w:tc>
          <w:tcPr>
            <w:tcW w:w="854" w:type="dxa"/>
            <w:vMerge w:val="restart"/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 N  </w:t>
            </w:r>
          </w:p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п/п </w:t>
            </w:r>
          </w:p>
        </w:tc>
        <w:tc>
          <w:tcPr>
            <w:tcW w:w="6344" w:type="dxa"/>
            <w:vMerge w:val="restart"/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     Виды предпринимательской деятельности       </w:t>
            </w:r>
          </w:p>
        </w:tc>
        <w:tc>
          <w:tcPr>
            <w:tcW w:w="2684" w:type="dxa"/>
            <w:gridSpan w:val="3"/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      Зоны       </w:t>
            </w:r>
          </w:p>
        </w:tc>
      </w:tr>
      <w:tr w:rsidR="00B46F15" w:rsidRPr="008C1021">
        <w:tc>
          <w:tcPr>
            <w:tcW w:w="732" w:type="dxa"/>
            <w:vMerge/>
            <w:tcBorders>
              <w:top w:val="nil"/>
            </w:tcBorders>
          </w:tcPr>
          <w:p w:rsidR="00B46F15" w:rsidRPr="008C1021" w:rsidRDefault="00B46F15">
            <w:pPr>
              <w:rPr>
                <w:color w:val="000000"/>
              </w:rPr>
            </w:pPr>
          </w:p>
        </w:tc>
        <w:tc>
          <w:tcPr>
            <w:tcW w:w="6222" w:type="dxa"/>
            <w:vMerge/>
            <w:tcBorders>
              <w:top w:val="nil"/>
            </w:tcBorders>
          </w:tcPr>
          <w:p w:rsidR="00B46F15" w:rsidRPr="008C1021" w:rsidRDefault="00B46F15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 I  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II 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III </w:t>
            </w:r>
          </w:p>
        </w:tc>
      </w:tr>
      <w:tr w:rsidR="00B46F15" w:rsidRPr="008C1021">
        <w:trPr>
          <w:trHeight w:val="227"/>
        </w:trPr>
        <w:tc>
          <w:tcPr>
            <w:tcW w:w="854" w:type="dxa"/>
            <w:vMerge w:val="restart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6.24</w:t>
            </w:r>
          </w:p>
        </w:tc>
        <w:tc>
          <w:tcPr>
            <w:tcW w:w="634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>Смешанным ассортиментом продовольственных товаров:</w:t>
            </w:r>
          </w:p>
        </w:tc>
        <w:tc>
          <w:tcPr>
            <w:tcW w:w="976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</w:p>
        </w:tc>
      </w:tr>
      <w:tr w:rsidR="00B46F15" w:rsidRPr="008C1021">
        <w:tc>
          <w:tcPr>
            <w:tcW w:w="732" w:type="dxa"/>
            <w:vMerge/>
            <w:tcBorders>
              <w:top w:val="nil"/>
            </w:tcBorders>
          </w:tcPr>
          <w:p w:rsidR="00B46F15" w:rsidRPr="008C1021" w:rsidRDefault="00B46F15">
            <w:pPr>
              <w:rPr>
                <w:color w:val="000000"/>
              </w:rPr>
            </w:pPr>
          </w:p>
        </w:tc>
        <w:tc>
          <w:tcPr>
            <w:tcW w:w="634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Площадь торгового зала до 6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0,45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</w:tr>
      <w:tr w:rsidR="00B46F15" w:rsidRPr="008C1021">
        <w:tc>
          <w:tcPr>
            <w:tcW w:w="732" w:type="dxa"/>
            <w:vMerge/>
            <w:tcBorders>
              <w:top w:val="nil"/>
            </w:tcBorders>
          </w:tcPr>
          <w:p w:rsidR="00B46F15" w:rsidRPr="008C1021" w:rsidRDefault="00B46F15">
            <w:pPr>
              <w:rPr>
                <w:color w:val="000000"/>
              </w:rPr>
            </w:pPr>
          </w:p>
        </w:tc>
        <w:tc>
          <w:tcPr>
            <w:tcW w:w="634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Площадь торгового зала от 6 до 50 кв. м           </w:t>
            </w:r>
          </w:p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включительно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0,27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</w:tr>
      <w:tr w:rsidR="00B46F15" w:rsidRPr="008C1021">
        <w:tc>
          <w:tcPr>
            <w:tcW w:w="732" w:type="dxa"/>
            <w:vMerge/>
            <w:tcBorders>
              <w:top w:val="nil"/>
            </w:tcBorders>
          </w:tcPr>
          <w:p w:rsidR="00B46F15" w:rsidRPr="008C1021" w:rsidRDefault="00B46F15">
            <w:pPr>
              <w:rPr>
                <w:color w:val="000000"/>
              </w:rPr>
            </w:pPr>
          </w:p>
        </w:tc>
        <w:tc>
          <w:tcPr>
            <w:tcW w:w="634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Площадь торгового зала от 50 до 100 кв. м         </w:t>
            </w:r>
          </w:p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включительно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0,18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</w:tr>
      <w:tr w:rsidR="00B46F15" w:rsidRPr="008C1021">
        <w:tc>
          <w:tcPr>
            <w:tcW w:w="732" w:type="dxa"/>
            <w:vMerge/>
            <w:tcBorders>
              <w:top w:val="nil"/>
            </w:tcBorders>
          </w:tcPr>
          <w:p w:rsidR="00B46F15" w:rsidRPr="008C1021" w:rsidRDefault="00B46F15">
            <w:pPr>
              <w:rPr>
                <w:color w:val="000000"/>
              </w:rPr>
            </w:pPr>
          </w:p>
        </w:tc>
        <w:tc>
          <w:tcPr>
            <w:tcW w:w="634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Площадь торгового зала от 100 до 150 кв. м        </w:t>
            </w:r>
          </w:p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включительно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0,14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</w:tr>
      <w:tr w:rsidR="00B46F15" w:rsidRPr="008C1021">
        <w:trPr>
          <w:trHeight w:val="227"/>
        </w:trPr>
        <w:tc>
          <w:tcPr>
            <w:tcW w:w="854" w:type="dxa"/>
            <w:vMerge w:val="restart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6.25</w:t>
            </w:r>
          </w:p>
        </w:tc>
        <w:tc>
          <w:tcPr>
            <w:tcW w:w="634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Смешанным ассортиментом непродовольственных       </w:t>
            </w:r>
          </w:p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товаров:    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</w:p>
        </w:tc>
      </w:tr>
      <w:tr w:rsidR="00B46F15" w:rsidRPr="008C1021">
        <w:tc>
          <w:tcPr>
            <w:tcW w:w="732" w:type="dxa"/>
            <w:vMerge/>
            <w:tcBorders>
              <w:top w:val="nil"/>
            </w:tcBorders>
          </w:tcPr>
          <w:p w:rsidR="00B46F15" w:rsidRPr="008C1021" w:rsidRDefault="00B46F15">
            <w:pPr>
              <w:rPr>
                <w:color w:val="000000"/>
              </w:rPr>
            </w:pPr>
          </w:p>
        </w:tc>
        <w:tc>
          <w:tcPr>
            <w:tcW w:w="634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Площадь торгового зала до 6 кв. м включительно    </w:t>
            </w:r>
          </w:p>
        </w:tc>
        <w:tc>
          <w:tcPr>
            <w:tcW w:w="976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0,72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</w:tr>
      <w:tr w:rsidR="00B46F15" w:rsidRPr="008C1021">
        <w:tc>
          <w:tcPr>
            <w:tcW w:w="732" w:type="dxa"/>
            <w:vMerge/>
            <w:tcBorders>
              <w:top w:val="nil"/>
            </w:tcBorders>
          </w:tcPr>
          <w:p w:rsidR="00B46F15" w:rsidRPr="008C1021" w:rsidRDefault="00B46F15">
            <w:pPr>
              <w:rPr>
                <w:color w:val="000000"/>
              </w:rPr>
            </w:pPr>
          </w:p>
        </w:tc>
        <w:tc>
          <w:tcPr>
            <w:tcW w:w="634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Площадь торгового зала от 6 до 50 кв. м           </w:t>
            </w:r>
          </w:p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включительно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0,5 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</w:tr>
      <w:tr w:rsidR="00B46F15" w:rsidRPr="008C1021">
        <w:tc>
          <w:tcPr>
            <w:tcW w:w="732" w:type="dxa"/>
            <w:vMerge/>
            <w:tcBorders>
              <w:top w:val="nil"/>
            </w:tcBorders>
          </w:tcPr>
          <w:p w:rsidR="00B46F15" w:rsidRPr="008C1021" w:rsidRDefault="00B46F15">
            <w:pPr>
              <w:rPr>
                <w:color w:val="000000"/>
              </w:rPr>
            </w:pPr>
          </w:p>
        </w:tc>
        <w:tc>
          <w:tcPr>
            <w:tcW w:w="634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Площадь торгового зала от 50 до 100 кв. м         </w:t>
            </w:r>
          </w:p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включительно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0,36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</w:tr>
      <w:tr w:rsidR="00B46F15" w:rsidRPr="008C1021">
        <w:tc>
          <w:tcPr>
            <w:tcW w:w="732" w:type="dxa"/>
            <w:vMerge/>
            <w:tcBorders>
              <w:top w:val="nil"/>
            </w:tcBorders>
          </w:tcPr>
          <w:p w:rsidR="00B46F15" w:rsidRPr="008C1021" w:rsidRDefault="00B46F15">
            <w:pPr>
              <w:rPr>
                <w:color w:val="000000"/>
              </w:rPr>
            </w:pPr>
          </w:p>
        </w:tc>
        <w:tc>
          <w:tcPr>
            <w:tcW w:w="634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Площадь торгового зала от 100 до 150 кв. м        </w:t>
            </w:r>
          </w:p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включительно                                      </w:t>
            </w:r>
          </w:p>
        </w:tc>
        <w:tc>
          <w:tcPr>
            <w:tcW w:w="976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0,29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  <w:tc>
          <w:tcPr>
            <w:tcW w:w="854" w:type="dxa"/>
            <w:tcBorders>
              <w:top w:val="nil"/>
            </w:tcBorders>
          </w:tcPr>
          <w:p w:rsidR="00B46F15" w:rsidRPr="009A3B10" w:rsidRDefault="00B46F15">
            <w:pPr>
              <w:pStyle w:val="ConsPlusNonformat"/>
              <w:rPr>
                <w:color w:val="000000"/>
              </w:rPr>
            </w:pPr>
            <w:r w:rsidRPr="009A3B10">
              <w:rPr>
                <w:color w:val="000000"/>
              </w:rPr>
              <w:t xml:space="preserve"> 0,0 </w:t>
            </w:r>
          </w:p>
        </w:tc>
      </w:tr>
    </w:tbl>
    <w:p w:rsidR="00B46F15" w:rsidRPr="009A3B10" w:rsidRDefault="00B46F15">
      <w:pPr>
        <w:pStyle w:val="ConsPlusNormal"/>
        <w:ind w:firstLine="540"/>
        <w:jc w:val="both"/>
        <w:rPr>
          <w:color w:val="000000"/>
        </w:rPr>
      </w:pPr>
    </w:p>
    <w:p w:rsidR="00B46F15" w:rsidRPr="001D68AB" w:rsidRDefault="00B46F15" w:rsidP="001D68AB">
      <w:pPr>
        <w:pStyle w:val="ConsPlusNormal"/>
        <w:ind w:firstLine="540"/>
        <w:jc w:val="both"/>
        <w:rPr>
          <w:color w:val="000000"/>
        </w:rPr>
      </w:pPr>
      <w:r w:rsidRPr="001D68AB">
        <w:rPr>
          <w:color w:val="000000"/>
        </w:rPr>
        <w:t>1.2. Пункт 3 дополнить подпунктом 6 следующего содержания:</w:t>
      </w:r>
    </w:p>
    <w:p w:rsidR="00B46F15" w:rsidRPr="001D68AB" w:rsidRDefault="00B46F15" w:rsidP="001D68AB">
      <w:pPr>
        <w:pStyle w:val="ConsPlusNormal"/>
        <w:ind w:firstLine="540"/>
        <w:jc w:val="both"/>
        <w:rPr>
          <w:color w:val="000000"/>
        </w:rPr>
      </w:pPr>
      <w:r w:rsidRPr="001D68AB">
        <w:rPr>
          <w:color w:val="000000"/>
        </w:rPr>
        <w:t>"3.6. Для розничной торговли смешанного ассортимента товаров, осуществляемой организациями и индивидуальными предпринимателями через объекты стационарной торговой сети, имеющие торговые залы, применять корректирующие коэффициенты К2 в отношении объектов организации торговли, находящихся:</w:t>
      </w:r>
    </w:p>
    <w:p w:rsidR="00B46F15" w:rsidRPr="001D68AB" w:rsidRDefault="00B46F15" w:rsidP="001D68AB">
      <w:pPr>
        <w:pStyle w:val="ConsPlusNormal"/>
        <w:ind w:firstLine="540"/>
        <w:jc w:val="both"/>
        <w:rPr>
          <w:color w:val="000000"/>
        </w:rPr>
      </w:pPr>
      <w:r w:rsidRPr="001D68AB">
        <w:rPr>
          <w:color w:val="000000"/>
        </w:rPr>
        <w:t>- в населенных пунктах с численностью до 100 человек - 0,04;</w:t>
      </w:r>
    </w:p>
    <w:p w:rsidR="00B46F15" w:rsidRPr="001D68AB" w:rsidRDefault="00B46F15" w:rsidP="001D68AB">
      <w:pPr>
        <w:pStyle w:val="ConsPlusNormal"/>
        <w:ind w:firstLine="540"/>
        <w:jc w:val="both"/>
        <w:rPr>
          <w:color w:val="000000"/>
        </w:rPr>
      </w:pPr>
      <w:r w:rsidRPr="001D68AB">
        <w:rPr>
          <w:color w:val="000000"/>
        </w:rPr>
        <w:t>- в населенных пунктах с численностью от 101 до 300 человек - 0,08;</w:t>
      </w:r>
    </w:p>
    <w:p w:rsidR="00B46F15" w:rsidRPr="001D68AB" w:rsidRDefault="00B46F15" w:rsidP="001D68AB">
      <w:pPr>
        <w:pStyle w:val="ConsPlusNormal"/>
        <w:ind w:firstLine="540"/>
        <w:jc w:val="both"/>
        <w:rPr>
          <w:color w:val="000000"/>
        </w:rPr>
      </w:pPr>
      <w:r w:rsidRPr="001D68AB">
        <w:rPr>
          <w:color w:val="000000"/>
        </w:rPr>
        <w:t>- в населенных пунктах с численностью от 301 до 600 человек - 0,1;</w:t>
      </w:r>
    </w:p>
    <w:p w:rsidR="00B46F15" w:rsidRPr="001D68AB" w:rsidRDefault="00B46F15" w:rsidP="001D68AB">
      <w:pPr>
        <w:pStyle w:val="ConsPlusNormal"/>
        <w:ind w:firstLine="540"/>
        <w:jc w:val="both"/>
        <w:rPr>
          <w:color w:val="000000"/>
        </w:rPr>
      </w:pPr>
      <w:r w:rsidRPr="001D68AB">
        <w:rPr>
          <w:color w:val="000000"/>
        </w:rPr>
        <w:t>- в населенных пунктах с численностью от 601 до 1200 человек - 0,3;</w:t>
      </w:r>
    </w:p>
    <w:p w:rsidR="00B46F15" w:rsidRPr="001D68AB" w:rsidRDefault="00B46F15" w:rsidP="001D68AB">
      <w:pPr>
        <w:pStyle w:val="ConsPlusNormal"/>
        <w:ind w:firstLine="540"/>
        <w:jc w:val="both"/>
        <w:rPr>
          <w:color w:val="000000"/>
        </w:rPr>
      </w:pPr>
      <w:r w:rsidRPr="001D68AB">
        <w:rPr>
          <w:color w:val="000000"/>
        </w:rPr>
        <w:t>- в населенных пунктах с численностью от 1201 до 5000 человек - 0,4.".</w:t>
      </w:r>
    </w:p>
    <w:p w:rsidR="00B46F15" w:rsidRPr="001D68AB" w:rsidRDefault="00B46F15" w:rsidP="001D68AB">
      <w:pPr>
        <w:pStyle w:val="ConsPlusNormal"/>
        <w:ind w:firstLine="540"/>
        <w:jc w:val="both"/>
        <w:rPr>
          <w:color w:val="000000"/>
        </w:rPr>
      </w:pPr>
      <w:r w:rsidRPr="001D68AB">
        <w:rPr>
          <w:color w:val="000000"/>
        </w:rPr>
        <w:t>2. Решение подлежит опубликованию в муниципальной газете "Огни Камы".</w:t>
      </w:r>
    </w:p>
    <w:p w:rsidR="00B46F15" w:rsidRPr="001D68AB" w:rsidRDefault="00B46F15" w:rsidP="001D68AB">
      <w:pPr>
        <w:pStyle w:val="ConsPlusNormal"/>
        <w:ind w:firstLine="540"/>
        <w:jc w:val="both"/>
        <w:rPr>
          <w:color w:val="000000"/>
        </w:rPr>
      </w:pPr>
      <w:r w:rsidRPr="001D68AB">
        <w:rPr>
          <w:color w:val="000000"/>
        </w:rPr>
        <w:t>3. Решение вступает в силу с момента опубликования и распространяется на правоотношения с 1 января 2010 года.</w:t>
      </w:r>
    </w:p>
    <w:p w:rsidR="00B46F15" w:rsidRPr="001D68AB" w:rsidRDefault="00B46F15" w:rsidP="001D68AB">
      <w:pPr>
        <w:pStyle w:val="ConsPlusNormal"/>
        <w:ind w:firstLine="540"/>
        <w:jc w:val="both"/>
        <w:rPr>
          <w:color w:val="000000"/>
        </w:rPr>
      </w:pPr>
      <w:r w:rsidRPr="001D68AB">
        <w:rPr>
          <w:color w:val="000000"/>
        </w:rPr>
        <w:t>4. Контроль по исполнению настоящего решения возложить на комиссию по бюджетной и налоговой политике (Поспелов С.Н.)</w:t>
      </w:r>
    </w:p>
    <w:p w:rsidR="00B46F15" w:rsidRDefault="00B46F15">
      <w:pPr>
        <w:pStyle w:val="ConsPlusNormal"/>
        <w:jc w:val="right"/>
        <w:rPr>
          <w:color w:val="000000"/>
        </w:rPr>
      </w:pPr>
    </w:p>
    <w:p w:rsidR="00B46F15" w:rsidRPr="001D68AB" w:rsidRDefault="00B46F15">
      <w:pPr>
        <w:pStyle w:val="ConsPlusNormal"/>
        <w:jc w:val="right"/>
        <w:rPr>
          <w:i/>
          <w:color w:val="000000"/>
        </w:rPr>
      </w:pPr>
      <w:r w:rsidRPr="001D68AB">
        <w:rPr>
          <w:i/>
          <w:color w:val="000000"/>
        </w:rPr>
        <w:t xml:space="preserve">Глава </w:t>
      </w:r>
    </w:p>
    <w:p w:rsidR="00B46F15" w:rsidRPr="001D68AB" w:rsidRDefault="00B46F15">
      <w:pPr>
        <w:pStyle w:val="ConsPlusNormal"/>
        <w:jc w:val="right"/>
        <w:rPr>
          <w:i/>
          <w:color w:val="000000"/>
        </w:rPr>
      </w:pPr>
      <w:r w:rsidRPr="001D68AB">
        <w:rPr>
          <w:i/>
          <w:color w:val="000000"/>
        </w:rPr>
        <w:t>муниципального района</w:t>
      </w:r>
    </w:p>
    <w:p w:rsidR="00B46F15" w:rsidRPr="001D68AB" w:rsidRDefault="00B46F15">
      <w:pPr>
        <w:pStyle w:val="ConsPlusNormal"/>
        <w:jc w:val="right"/>
        <w:rPr>
          <w:i/>
          <w:color w:val="000000"/>
        </w:rPr>
      </w:pPr>
      <w:r w:rsidRPr="001D68AB">
        <w:rPr>
          <w:i/>
          <w:color w:val="000000"/>
        </w:rPr>
        <w:t>С.Н.ПЛАСТИНИН</w:t>
      </w:r>
    </w:p>
    <w:p w:rsidR="00B46F15" w:rsidRPr="009A3B10" w:rsidRDefault="00B46F15">
      <w:pPr>
        <w:pStyle w:val="ConsPlusNormal"/>
        <w:ind w:firstLine="540"/>
        <w:jc w:val="both"/>
        <w:rPr>
          <w:color w:val="000000"/>
        </w:rPr>
      </w:pPr>
      <w:bookmarkStart w:id="0" w:name="_GoBack"/>
      <w:bookmarkEnd w:id="0"/>
    </w:p>
    <w:sectPr w:rsidR="00B46F15" w:rsidRPr="009A3B10" w:rsidSect="00C6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7CE"/>
    <w:rsid w:val="001A3C07"/>
    <w:rsid w:val="001D68AB"/>
    <w:rsid w:val="00365D17"/>
    <w:rsid w:val="004C1C3A"/>
    <w:rsid w:val="005207CE"/>
    <w:rsid w:val="00647920"/>
    <w:rsid w:val="006836AE"/>
    <w:rsid w:val="00722426"/>
    <w:rsid w:val="008C1021"/>
    <w:rsid w:val="009A3B10"/>
    <w:rsid w:val="00AE1834"/>
    <w:rsid w:val="00AE550E"/>
    <w:rsid w:val="00B46F15"/>
    <w:rsid w:val="00C62178"/>
    <w:rsid w:val="00CA0C94"/>
    <w:rsid w:val="00DB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207C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207C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207C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207C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492</Words>
  <Characters>2808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6</cp:revision>
  <dcterms:created xsi:type="dcterms:W3CDTF">2016-07-19T03:59:00Z</dcterms:created>
  <dcterms:modified xsi:type="dcterms:W3CDTF">2016-10-27T05:47:00Z</dcterms:modified>
</cp:coreProperties>
</file>