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74" w:rsidRDefault="00C5057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50574" w:rsidRDefault="00C50574">
      <w:pPr>
        <w:pStyle w:val="ConsPlusNormal"/>
        <w:jc w:val="both"/>
        <w:outlineLvl w:val="0"/>
      </w:pPr>
    </w:p>
    <w:p w:rsidR="00C50574" w:rsidRDefault="00C50574">
      <w:pPr>
        <w:pStyle w:val="ConsPlusTitle"/>
        <w:jc w:val="center"/>
      </w:pPr>
      <w:r>
        <w:t>ЗЕМСКОЕ СОБРАНИЕ СУКСУНСКОГО МУНИЦИПАЛЬНОГО РАЙОНА</w:t>
      </w:r>
    </w:p>
    <w:p w:rsidR="00C50574" w:rsidRDefault="00C50574">
      <w:pPr>
        <w:pStyle w:val="ConsPlusTitle"/>
        <w:jc w:val="center"/>
      </w:pPr>
    </w:p>
    <w:p w:rsidR="00C50574" w:rsidRDefault="00C50574">
      <w:pPr>
        <w:pStyle w:val="ConsPlusTitle"/>
        <w:jc w:val="center"/>
      </w:pPr>
      <w:r>
        <w:t>РЕШЕНИЕ</w:t>
      </w:r>
    </w:p>
    <w:p w:rsidR="00C50574" w:rsidRDefault="00C50574">
      <w:pPr>
        <w:pStyle w:val="ConsPlusTitle"/>
        <w:jc w:val="center"/>
      </w:pPr>
      <w:r>
        <w:t>от 15 августа 2019 г. N 89</w:t>
      </w:r>
    </w:p>
    <w:p w:rsidR="00C50574" w:rsidRDefault="00C50574">
      <w:pPr>
        <w:pStyle w:val="ConsPlusTitle"/>
        <w:jc w:val="center"/>
      </w:pPr>
    </w:p>
    <w:p w:rsidR="00C50574" w:rsidRDefault="00C50574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РЕШЕНИЙ ЗЕМСКОГО СОБРАНИЯ</w:t>
      </w:r>
    </w:p>
    <w:p w:rsidR="00C50574" w:rsidRDefault="00C50574">
      <w:pPr>
        <w:pStyle w:val="ConsPlusTitle"/>
        <w:jc w:val="center"/>
      </w:pPr>
      <w:r>
        <w:t>СУКСУНСКОГО МУНИЦИПАЛЬНОГО РАЙОНА "ОБ УТВЕРЖДЕНИИ ПОЛОЖЕНИЯ</w:t>
      </w:r>
    </w:p>
    <w:p w:rsidR="00C50574" w:rsidRDefault="00C50574">
      <w:pPr>
        <w:pStyle w:val="ConsPlusTitle"/>
        <w:jc w:val="center"/>
      </w:pPr>
      <w:r>
        <w:t>"О ЕДИНОМ НАЛОГЕ НА ВМЕНЕННЫЙ ДОХОД ДЛЯ ОПРЕДЕЛЕННЫХ ВИДОВ</w:t>
      </w:r>
    </w:p>
    <w:p w:rsidR="00C50574" w:rsidRDefault="00C50574">
      <w:pPr>
        <w:pStyle w:val="ConsPlusTitle"/>
        <w:jc w:val="center"/>
      </w:pPr>
      <w:r>
        <w:t>ДЕЯТЕЛЬНОСТИ"</w:t>
      </w:r>
      <w:bookmarkStart w:id="0" w:name="_GoBack"/>
      <w:bookmarkEnd w:id="0"/>
    </w:p>
    <w:p w:rsidR="00C50574" w:rsidRDefault="00C50574">
      <w:pPr>
        <w:pStyle w:val="ConsPlusNormal"/>
        <w:jc w:val="both"/>
      </w:pPr>
    </w:p>
    <w:p w:rsidR="00C50574" w:rsidRDefault="00C50574">
      <w:pPr>
        <w:pStyle w:val="ConsPlusNormal"/>
        <w:jc w:val="right"/>
      </w:pPr>
      <w:r>
        <w:t>Принято</w:t>
      </w:r>
    </w:p>
    <w:p w:rsidR="00C50574" w:rsidRDefault="00C50574">
      <w:pPr>
        <w:pStyle w:val="ConsPlusNormal"/>
        <w:jc w:val="right"/>
      </w:pPr>
      <w:r>
        <w:t>Земским собранием</w:t>
      </w:r>
    </w:p>
    <w:p w:rsidR="00C50574" w:rsidRDefault="00C50574">
      <w:pPr>
        <w:pStyle w:val="ConsPlusNormal"/>
        <w:jc w:val="right"/>
      </w:pPr>
      <w:proofErr w:type="spellStart"/>
      <w:r>
        <w:t>Суксунского</w:t>
      </w:r>
      <w:proofErr w:type="spellEnd"/>
      <w:r>
        <w:t xml:space="preserve"> муниципального района</w:t>
      </w:r>
    </w:p>
    <w:p w:rsidR="00C50574" w:rsidRDefault="00C50574">
      <w:pPr>
        <w:pStyle w:val="ConsPlusNormal"/>
        <w:jc w:val="right"/>
      </w:pPr>
      <w:r>
        <w:t>15 августа 2019 года</w:t>
      </w:r>
    </w:p>
    <w:p w:rsidR="00C50574" w:rsidRDefault="00C50574">
      <w:pPr>
        <w:pStyle w:val="ConsPlusNormal"/>
        <w:jc w:val="both"/>
      </w:pPr>
    </w:p>
    <w:p w:rsidR="00C50574" w:rsidRDefault="00C5057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 статьи 346.26</w:t>
        </w:r>
      </w:hyperlink>
      <w:r>
        <w:t xml:space="preserve"> Налогового кодекса Российской Федерации, с </w:t>
      </w:r>
      <w:hyperlink r:id="rId7" w:history="1">
        <w:r>
          <w:rPr>
            <w:color w:val="0000FF"/>
          </w:rPr>
          <w:t>пунктом 1 статьи 4</w:t>
        </w:r>
      </w:hyperlink>
      <w:r>
        <w:t xml:space="preserve"> Закона Пермского края от 23.02.2019 N 358-ПК "Об образовании нового муниципального образования </w:t>
      </w:r>
      <w:proofErr w:type="spellStart"/>
      <w:r>
        <w:t>Суксунский</w:t>
      </w:r>
      <w:proofErr w:type="spellEnd"/>
      <w:r>
        <w:t xml:space="preserve"> городской округ", </w:t>
      </w:r>
      <w:hyperlink r:id="rId8" w:history="1">
        <w:r>
          <w:rPr>
            <w:color w:val="0000FF"/>
          </w:rPr>
          <w:t>Законом</w:t>
        </w:r>
      </w:hyperlink>
      <w:r>
        <w:t xml:space="preserve"> Пермского края от 02.07.2019 N 419-ПК "О внесении изменений в Закон Пермского края "О методиках распределения межбюджетных трансфертов в Пермском крае", руководствуясь </w:t>
      </w:r>
      <w:hyperlink r:id="rId9" w:history="1">
        <w:r>
          <w:rPr>
            <w:color w:val="0000FF"/>
          </w:rPr>
          <w:t>подпунктом 3 пункта 1 статьи 29</w:t>
        </w:r>
        <w:proofErr w:type="gramEnd"/>
      </w:hyperlink>
      <w:r>
        <w:t xml:space="preserve"> Устава </w:t>
      </w:r>
      <w:proofErr w:type="spellStart"/>
      <w:r>
        <w:t>Суксунского</w:t>
      </w:r>
      <w:proofErr w:type="spellEnd"/>
      <w:r>
        <w:t xml:space="preserve"> муниципального района, Земское собрание решает:</w:t>
      </w:r>
    </w:p>
    <w:p w:rsidR="00C50574" w:rsidRDefault="00C50574">
      <w:pPr>
        <w:pStyle w:val="ConsPlusNormal"/>
        <w:jc w:val="both"/>
      </w:pPr>
    </w:p>
    <w:p w:rsidR="00C50574" w:rsidRDefault="00C50574">
      <w:pPr>
        <w:pStyle w:val="ConsPlusNormal"/>
        <w:ind w:firstLine="540"/>
        <w:jc w:val="both"/>
      </w:pPr>
      <w:r>
        <w:t>1. Признать утратившими силу:</w:t>
      </w:r>
    </w:p>
    <w:p w:rsidR="00C50574" w:rsidRDefault="00C50574">
      <w:pPr>
        <w:pStyle w:val="ConsPlusNormal"/>
        <w:spacing w:before="220"/>
        <w:ind w:firstLine="540"/>
        <w:jc w:val="both"/>
      </w:pPr>
      <w:proofErr w:type="gramStart"/>
      <w:r>
        <w:t xml:space="preserve">1.1. </w:t>
      </w: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района от 24.11.2005 N 161 "Об утверждении Положения "О едином налоге на вмененный доход для определенных видов деятельности";</w:t>
      </w:r>
      <w:proofErr w:type="gramEnd"/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1.2. </w:t>
      </w:r>
      <w:hyperlink r:id="rId11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от 25.12.2006 N 246 "О внесении изменений в решение Земского собрания </w:t>
      </w:r>
      <w:proofErr w:type="spellStart"/>
      <w:r>
        <w:t>Суксунского</w:t>
      </w:r>
      <w:proofErr w:type="spellEnd"/>
      <w:r>
        <w:t xml:space="preserve"> района "Об утверждении Положения "О едином налоге на вмененный доход для определенных видов деятельности";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1.3. </w:t>
      </w:r>
      <w:hyperlink r:id="rId12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от 30.10.2007 N 303 "О внесении изменений в Положение "О едином налоге на вмененный доход для определенных видов деятельности", утвержденное решением Земского собрания </w:t>
      </w:r>
      <w:proofErr w:type="spellStart"/>
      <w:r>
        <w:t>Суксунского</w:t>
      </w:r>
      <w:proofErr w:type="spellEnd"/>
      <w:r>
        <w:t xml:space="preserve"> района от 24.11.2005 N 161";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1.4. </w:t>
      </w:r>
      <w:hyperlink r:id="rId13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от 08.10.2008 N 43 "О внесении изменений в Положение "О едином налоге на вмененный доход для определенных видов деятельности", утвержденное решением Земского собрания </w:t>
      </w:r>
      <w:proofErr w:type="spellStart"/>
      <w:r>
        <w:t>Суксунского</w:t>
      </w:r>
      <w:proofErr w:type="spellEnd"/>
      <w:r>
        <w:t xml:space="preserve"> района от 24.11.2005 N 161";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1.5. </w:t>
      </w:r>
      <w:hyperlink r:id="rId14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от 27.11.2008 N 54 "О внесении изменений в Положение "О едином налоге на вмененный доход для определенных видов деятельности", утвержденное решением Земского собрания </w:t>
      </w:r>
      <w:proofErr w:type="spellStart"/>
      <w:r>
        <w:t>Суксунского</w:t>
      </w:r>
      <w:proofErr w:type="spellEnd"/>
      <w:r>
        <w:t xml:space="preserve"> района от 24.11.2005 N 161";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1.6. </w:t>
      </w:r>
      <w:hyperlink r:id="rId15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от 26.11.2009 N 99 "О внесении изменений в Положение "О едином налоге на вмененный доход для определенных видов деятельности", утвержденное решением Земского собрания </w:t>
      </w:r>
      <w:proofErr w:type="spellStart"/>
      <w:r>
        <w:t>Суксунского</w:t>
      </w:r>
      <w:proofErr w:type="spellEnd"/>
      <w:r>
        <w:t xml:space="preserve"> района от 24.11.2005 N 161";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1.7. </w:t>
      </w:r>
      <w:hyperlink r:id="rId16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от 07.02.2013 N 86 "О </w:t>
      </w:r>
      <w:r>
        <w:lastRenderedPageBreak/>
        <w:t xml:space="preserve">внесении изменений в Положение "О едином налоге на вмененный доход для определенных видов деятельности", утвержденное решением Земского собрания </w:t>
      </w:r>
      <w:proofErr w:type="spellStart"/>
      <w:r>
        <w:t>Суксунского</w:t>
      </w:r>
      <w:proofErr w:type="spellEnd"/>
      <w:r>
        <w:t xml:space="preserve"> района от 24.11.2005 N 161";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1.8. </w:t>
      </w:r>
      <w:hyperlink r:id="rId17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от 20.11.2014 N 206 "О внесении изменений в Положение "О едином налоге на вмененный доход для определенных видов деятельности", утвержденное решением Земского собрания </w:t>
      </w:r>
      <w:proofErr w:type="spellStart"/>
      <w:r>
        <w:t>Суксунского</w:t>
      </w:r>
      <w:proofErr w:type="spellEnd"/>
      <w:r>
        <w:t xml:space="preserve"> района от 24.11.2005 N 161";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1.9. </w:t>
      </w:r>
      <w:hyperlink r:id="rId18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от 24.11.2016 N 285 "О внесении изменений в Положение "О едином налоге на вмененный доход для определенных видов деятельности", утвержденное решением Земского собрания </w:t>
      </w:r>
      <w:proofErr w:type="spellStart"/>
      <w:r>
        <w:t>Суксунского</w:t>
      </w:r>
      <w:proofErr w:type="spellEnd"/>
      <w:r>
        <w:t xml:space="preserve"> района от 24.11.2005 N 161".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в газете </w:t>
      </w:r>
      <w:proofErr w:type="spellStart"/>
      <w:r>
        <w:t>Суксунского</w:t>
      </w:r>
      <w:proofErr w:type="spellEnd"/>
      <w:r>
        <w:t xml:space="preserve"> района "Новая жизнь".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>3. Настоящее решение вступает в силу с 01.01.2020.</w:t>
      </w:r>
    </w:p>
    <w:p w:rsidR="00C50574" w:rsidRDefault="00C5057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Земского собрания </w:t>
      </w:r>
      <w:proofErr w:type="spellStart"/>
      <w:r>
        <w:t>Суксунского</w:t>
      </w:r>
      <w:proofErr w:type="spellEnd"/>
      <w:r>
        <w:t xml:space="preserve"> муниципального района по бюджету (председатель </w:t>
      </w:r>
      <w:proofErr w:type="spellStart"/>
      <w:r>
        <w:t>В.И.Намитов</w:t>
      </w:r>
      <w:proofErr w:type="spellEnd"/>
      <w:r>
        <w:t>).</w:t>
      </w:r>
    </w:p>
    <w:p w:rsidR="00C50574" w:rsidRDefault="00C50574">
      <w:pPr>
        <w:pStyle w:val="ConsPlusNormal"/>
        <w:jc w:val="both"/>
      </w:pPr>
    </w:p>
    <w:p w:rsidR="00C50574" w:rsidRDefault="00C50574">
      <w:pPr>
        <w:pStyle w:val="ConsPlusNormal"/>
        <w:jc w:val="right"/>
      </w:pPr>
      <w:r>
        <w:t>Председатель Земского собрания</w:t>
      </w:r>
    </w:p>
    <w:p w:rsidR="00C50574" w:rsidRDefault="00C50574">
      <w:pPr>
        <w:pStyle w:val="ConsPlusNormal"/>
        <w:jc w:val="right"/>
      </w:pPr>
      <w:proofErr w:type="spellStart"/>
      <w:r>
        <w:t>Суксунского</w:t>
      </w:r>
      <w:proofErr w:type="spellEnd"/>
      <w:r>
        <w:t xml:space="preserve"> муниципального района</w:t>
      </w:r>
    </w:p>
    <w:p w:rsidR="00C50574" w:rsidRDefault="00C50574">
      <w:pPr>
        <w:pStyle w:val="ConsPlusNormal"/>
        <w:jc w:val="right"/>
      </w:pPr>
      <w:r>
        <w:t>В.Н.ИЗГАГИН</w:t>
      </w:r>
    </w:p>
    <w:p w:rsidR="00C50574" w:rsidRDefault="00C50574">
      <w:pPr>
        <w:pStyle w:val="ConsPlusNormal"/>
        <w:jc w:val="both"/>
      </w:pPr>
    </w:p>
    <w:p w:rsidR="00C50574" w:rsidRDefault="00C50574">
      <w:pPr>
        <w:pStyle w:val="ConsPlusNormal"/>
        <w:jc w:val="both"/>
      </w:pPr>
    </w:p>
    <w:p w:rsidR="00041E65" w:rsidRDefault="00041E65"/>
    <w:sectPr w:rsidR="00041E65" w:rsidSect="001A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74"/>
    <w:rsid w:val="00041E65"/>
    <w:rsid w:val="00C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05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05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A900E59E11E25153A572E42AA7272EDF30698885D23529328EE5986E10D398DD4B8ECCEEB8977D77CC3849215C08036d038J" TargetMode="External"/><Relationship Id="rId13" Type="http://schemas.openxmlformats.org/officeDocument/2006/relationships/hyperlink" Target="consultantplus://offline/ref=E22A900E59E11E25153A572E42AA7874EDF306988F5A22539622B3538EB8013B8ADBE7E9DBFAD178D265DC848D09C281d33EJ" TargetMode="External"/><Relationship Id="rId18" Type="http://schemas.openxmlformats.org/officeDocument/2006/relationships/hyperlink" Target="consultantplus://offline/ref=E22A900E59E11E25153A572E42AA7874EDF30698885B29549B2CEE5986E10D398DD4B8ECCEEB8977D77CC3849215C08036d03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A900E59E11E25153A572E42AA7272EDF30698885D2F53902BEE5986E10D398DD4B8ECDCEBD17BD57BDD87960096D1735491F3838B99B5844D9EA4dF39J" TargetMode="External"/><Relationship Id="rId12" Type="http://schemas.openxmlformats.org/officeDocument/2006/relationships/hyperlink" Target="consultantplus://offline/ref=E22A900E59E11E25153A572E42AA7874EDF306988C58285B9722B3538EB8013B8ADBE7E9DBFAD178D265DC848D09C281d33EJ" TargetMode="External"/><Relationship Id="rId17" Type="http://schemas.openxmlformats.org/officeDocument/2006/relationships/hyperlink" Target="consultantplus://offline/ref=E22A900E59E11E25153A572E42AA7874EDF30698885D2C5B952AEE5986E10D398DD4B8ECCEEB8977D77CC3849215C08036d03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2A900E59E11E25153A572E42AA7874EDF30698885E2A5A9A2DEE5986E10D398DD4B8ECCEEB8977D77CC3849215C08036d038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A900E59E11E25153A492354C62F79E6FA50918B5D2004CE7DE80ED9B10B6CCD94BEB99EACD972DE2F8CC1C606C08729009DEF869599dB3DJ" TargetMode="External"/><Relationship Id="rId11" Type="http://schemas.openxmlformats.org/officeDocument/2006/relationships/hyperlink" Target="consultantplus://offline/ref=E22A900E59E11E25153A572E42AA7874EDF306988C5F23509022B3538EB8013B8ADBE7E9DBFAD178D265DC848D09C281d33E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22A900E59E11E25153A572E42AA7874EDF306988E59225A9722B3538EB8013B8ADBE7E9DBFAD178D265DC848D09C281d33EJ" TargetMode="External"/><Relationship Id="rId10" Type="http://schemas.openxmlformats.org/officeDocument/2006/relationships/hyperlink" Target="consultantplus://offline/ref=E22A900E59E11E25153A572E42AA7874EDF30698885B295B9029EE5986E10D398DD4B8ECCEEB8977D77CC3849215C08036d038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2A900E59E11E25153A572E42AA7874EDF30698885A22579020EE5986E10D398DD4B8ECDCEBD17BD57ADF80930096D1735491F3838B99B5844D9EA4dF39J" TargetMode="External"/><Relationship Id="rId14" Type="http://schemas.openxmlformats.org/officeDocument/2006/relationships/hyperlink" Target="consultantplus://offline/ref=E22A900E59E11E25153A572E42AA7874EDF306988F592C549B22B3538EB8013B8ADBE7E9DBFAD178D265DC848D09C281d33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2019-11-27T09:55:00Z</dcterms:created>
  <dcterms:modified xsi:type="dcterms:W3CDTF">2019-11-27T09:55:00Z</dcterms:modified>
</cp:coreProperties>
</file>