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E3C" w:rsidRPr="00C86659" w:rsidRDefault="00D56E3C">
      <w:pPr>
        <w:widowControl w:val="0"/>
        <w:autoSpaceDE w:val="0"/>
        <w:autoSpaceDN w:val="0"/>
        <w:adjustRightInd w:val="0"/>
        <w:spacing w:after="0" w:line="240" w:lineRule="auto"/>
        <w:jc w:val="center"/>
        <w:outlineLvl w:val="0"/>
        <w:rPr>
          <w:rFonts w:cs="Calibri"/>
          <w:b/>
          <w:bCs/>
          <w:color w:val="000000"/>
        </w:rPr>
      </w:pPr>
      <w:bookmarkStart w:id="0" w:name="Par1"/>
      <w:bookmarkEnd w:id="0"/>
      <w:r w:rsidRPr="00C86659">
        <w:rPr>
          <w:rFonts w:cs="Calibri"/>
          <w:b/>
          <w:bCs/>
          <w:color w:val="000000"/>
        </w:rPr>
        <w:t>ЗЕМСКОЕ СОБРАНИЕ ВЕРЕЩАГИНСКОГО МУНИЦИПАЛЬНОГО РАЙОНА</w:t>
      </w:r>
    </w:p>
    <w:p w:rsidR="00D56E3C" w:rsidRPr="00C86659" w:rsidRDefault="00D56E3C">
      <w:pPr>
        <w:widowControl w:val="0"/>
        <w:autoSpaceDE w:val="0"/>
        <w:autoSpaceDN w:val="0"/>
        <w:adjustRightInd w:val="0"/>
        <w:spacing w:after="0" w:line="240" w:lineRule="auto"/>
        <w:jc w:val="center"/>
        <w:rPr>
          <w:rFonts w:cs="Calibri"/>
          <w:b/>
          <w:bCs/>
          <w:color w:val="000000"/>
        </w:rPr>
      </w:pPr>
    </w:p>
    <w:p w:rsidR="00D56E3C" w:rsidRPr="00C86659" w:rsidRDefault="00D56E3C">
      <w:pPr>
        <w:widowControl w:val="0"/>
        <w:autoSpaceDE w:val="0"/>
        <w:autoSpaceDN w:val="0"/>
        <w:adjustRightInd w:val="0"/>
        <w:spacing w:after="0" w:line="240" w:lineRule="auto"/>
        <w:jc w:val="center"/>
        <w:rPr>
          <w:rFonts w:cs="Calibri"/>
          <w:b/>
          <w:bCs/>
          <w:color w:val="000000"/>
        </w:rPr>
      </w:pPr>
      <w:r w:rsidRPr="00C86659">
        <w:rPr>
          <w:rFonts w:cs="Calibri"/>
          <w:b/>
          <w:bCs/>
          <w:color w:val="000000"/>
        </w:rPr>
        <w:t>РЕШЕНИЕ</w:t>
      </w:r>
    </w:p>
    <w:p w:rsidR="00D56E3C" w:rsidRPr="00C86659" w:rsidRDefault="00D56E3C">
      <w:pPr>
        <w:widowControl w:val="0"/>
        <w:autoSpaceDE w:val="0"/>
        <w:autoSpaceDN w:val="0"/>
        <w:adjustRightInd w:val="0"/>
        <w:spacing w:after="0" w:line="240" w:lineRule="auto"/>
        <w:jc w:val="center"/>
        <w:rPr>
          <w:rFonts w:cs="Calibri"/>
          <w:b/>
          <w:bCs/>
          <w:color w:val="000000"/>
        </w:rPr>
      </w:pPr>
      <w:r w:rsidRPr="00C86659">
        <w:rPr>
          <w:rFonts w:cs="Calibri"/>
          <w:b/>
          <w:bCs/>
          <w:color w:val="000000"/>
        </w:rPr>
        <w:t>от 1 ноября 2007 г. N 43/532</w:t>
      </w:r>
    </w:p>
    <w:p w:rsidR="00D56E3C" w:rsidRPr="00C86659" w:rsidRDefault="00D56E3C">
      <w:pPr>
        <w:widowControl w:val="0"/>
        <w:autoSpaceDE w:val="0"/>
        <w:autoSpaceDN w:val="0"/>
        <w:adjustRightInd w:val="0"/>
        <w:spacing w:after="0" w:line="240" w:lineRule="auto"/>
        <w:jc w:val="center"/>
        <w:rPr>
          <w:rFonts w:cs="Calibri"/>
          <w:b/>
          <w:bCs/>
          <w:color w:val="000000"/>
        </w:rPr>
      </w:pPr>
    </w:p>
    <w:p w:rsidR="00D56E3C" w:rsidRPr="00C86659" w:rsidRDefault="00D56E3C">
      <w:pPr>
        <w:widowControl w:val="0"/>
        <w:autoSpaceDE w:val="0"/>
        <w:autoSpaceDN w:val="0"/>
        <w:adjustRightInd w:val="0"/>
        <w:spacing w:after="0" w:line="240" w:lineRule="auto"/>
        <w:jc w:val="center"/>
        <w:rPr>
          <w:rFonts w:cs="Calibri"/>
          <w:b/>
          <w:bCs/>
          <w:color w:val="000000"/>
        </w:rPr>
      </w:pPr>
      <w:r w:rsidRPr="00C86659">
        <w:rPr>
          <w:rFonts w:cs="Calibri"/>
          <w:b/>
          <w:bCs/>
          <w:color w:val="000000"/>
        </w:rPr>
        <w:t>О ПОЛОЖЕНИИ "О СИСТЕМЕ НАЛОГООБЛОЖЕНИЯ В ВИДЕ ЕДИНОГО НАЛОГА</w:t>
      </w:r>
    </w:p>
    <w:p w:rsidR="00D56E3C" w:rsidRPr="00C86659" w:rsidRDefault="00D56E3C">
      <w:pPr>
        <w:widowControl w:val="0"/>
        <w:autoSpaceDE w:val="0"/>
        <w:autoSpaceDN w:val="0"/>
        <w:adjustRightInd w:val="0"/>
        <w:spacing w:after="0" w:line="240" w:lineRule="auto"/>
        <w:jc w:val="center"/>
        <w:rPr>
          <w:rFonts w:cs="Calibri"/>
          <w:b/>
          <w:bCs/>
          <w:color w:val="000000"/>
        </w:rPr>
      </w:pPr>
      <w:r w:rsidRPr="00C86659">
        <w:rPr>
          <w:rFonts w:cs="Calibri"/>
          <w:b/>
          <w:bCs/>
          <w:color w:val="000000"/>
        </w:rPr>
        <w:t>НА ВМЕНЕННЫЙ ДОХОД ДЛЯ ОТДЕЛЬНЫХ ВИДОВ ДЕЯТЕЛЬНОСТИ</w:t>
      </w:r>
    </w:p>
    <w:p w:rsidR="00D56E3C" w:rsidRPr="00C86659" w:rsidRDefault="00D56E3C">
      <w:pPr>
        <w:widowControl w:val="0"/>
        <w:autoSpaceDE w:val="0"/>
        <w:autoSpaceDN w:val="0"/>
        <w:adjustRightInd w:val="0"/>
        <w:spacing w:after="0" w:line="240" w:lineRule="auto"/>
        <w:jc w:val="center"/>
        <w:rPr>
          <w:rFonts w:cs="Calibri"/>
          <w:b/>
          <w:bCs/>
          <w:color w:val="000000"/>
        </w:rPr>
      </w:pPr>
      <w:r w:rsidRPr="00C86659">
        <w:rPr>
          <w:rFonts w:cs="Calibri"/>
          <w:b/>
          <w:bCs/>
          <w:color w:val="000000"/>
        </w:rPr>
        <w:t>НА ТЕРРИТОРИИ ВЕРЕЩАГИНСКОГО МУНИЦИПАЛЬНОГО РАЙОНА"</w:t>
      </w:r>
    </w:p>
    <w:p w:rsidR="00D56E3C" w:rsidRPr="00C86659" w:rsidRDefault="00D56E3C">
      <w:pPr>
        <w:widowControl w:val="0"/>
        <w:autoSpaceDE w:val="0"/>
        <w:autoSpaceDN w:val="0"/>
        <w:adjustRightInd w:val="0"/>
        <w:spacing w:after="0" w:line="240" w:lineRule="auto"/>
        <w:jc w:val="center"/>
        <w:rPr>
          <w:rFonts w:cs="Calibri"/>
          <w:b/>
          <w:bCs/>
          <w:color w:val="000000"/>
        </w:rPr>
      </w:pPr>
    </w:p>
    <w:p w:rsidR="00D56E3C" w:rsidRPr="00C86659" w:rsidRDefault="00D56E3C" w:rsidP="00C45F0E">
      <w:pPr>
        <w:widowControl w:val="0"/>
        <w:autoSpaceDE w:val="0"/>
        <w:autoSpaceDN w:val="0"/>
        <w:adjustRightInd w:val="0"/>
        <w:spacing w:after="0" w:line="240" w:lineRule="auto"/>
        <w:jc w:val="center"/>
        <w:rPr>
          <w:rFonts w:cs="Calibri"/>
          <w:b/>
          <w:bCs/>
          <w:color w:val="000000"/>
        </w:rPr>
      </w:pPr>
      <w:r w:rsidRPr="00C86659">
        <w:rPr>
          <w:rFonts w:cs="Calibri"/>
          <w:b/>
          <w:bCs/>
          <w:color w:val="000000"/>
        </w:rPr>
        <w:t>(в ред. решений Земского Собрания Верещагинского</w:t>
      </w:r>
    </w:p>
    <w:p w:rsidR="00D56E3C" w:rsidRPr="00C86659" w:rsidRDefault="00D56E3C" w:rsidP="00C45F0E">
      <w:pPr>
        <w:widowControl w:val="0"/>
        <w:autoSpaceDE w:val="0"/>
        <w:autoSpaceDN w:val="0"/>
        <w:adjustRightInd w:val="0"/>
        <w:spacing w:after="0" w:line="240" w:lineRule="auto"/>
        <w:jc w:val="center"/>
        <w:rPr>
          <w:rFonts w:cs="Calibri"/>
          <w:b/>
          <w:bCs/>
          <w:color w:val="000000"/>
        </w:rPr>
      </w:pPr>
      <w:r w:rsidRPr="00C86659">
        <w:rPr>
          <w:rFonts w:cs="Calibri"/>
          <w:b/>
          <w:bCs/>
          <w:color w:val="000000"/>
        </w:rPr>
        <w:t xml:space="preserve">муниципального района от 30.10.2008 </w:t>
      </w:r>
      <w:r w:rsidRPr="00C86659">
        <w:rPr>
          <w:rFonts w:cs="Calibri"/>
          <w:b/>
          <w:bCs/>
          <w:color w:val="000000"/>
          <w:lang w:val="en-US"/>
        </w:rPr>
        <w:t>N</w:t>
      </w:r>
      <w:r w:rsidRPr="00C86659">
        <w:rPr>
          <w:rFonts w:cs="Calibri"/>
          <w:b/>
          <w:bCs/>
          <w:color w:val="000000"/>
        </w:rPr>
        <w:t xml:space="preserve"> 57/689,</w:t>
      </w:r>
    </w:p>
    <w:p w:rsidR="00D56E3C" w:rsidRPr="00C86659" w:rsidRDefault="00D56E3C" w:rsidP="00C45F0E">
      <w:pPr>
        <w:widowControl w:val="0"/>
        <w:autoSpaceDE w:val="0"/>
        <w:autoSpaceDN w:val="0"/>
        <w:adjustRightInd w:val="0"/>
        <w:spacing w:after="0" w:line="240" w:lineRule="auto"/>
        <w:jc w:val="center"/>
        <w:rPr>
          <w:rFonts w:cs="Calibri"/>
          <w:b/>
          <w:bCs/>
          <w:color w:val="000000"/>
        </w:rPr>
      </w:pPr>
      <w:r w:rsidRPr="00C86659">
        <w:rPr>
          <w:rFonts w:cs="Calibri"/>
          <w:b/>
          <w:bCs/>
          <w:color w:val="000000"/>
        </w:rPr>
        <w:t xml:space="preserve">от 24.06.2010 </w:t>
      </w:r>
      <w:r w:rsidRPr="00C86659">
        <w:rPr>
          <w:rFonts w:cs="Calibri"/>
          <w:b/>
          <w:bCs/>
          <w:color w:val="000000"/>
          <w:lang w:val="en-US"/>
        </w:rPr>
        <w:t>N</w:t>
      </w:r>
      <w:r w:rsidRPr="00C86659">
        <w:rPr>
          <w:rFonts w:cs="Calibri"/>
          <w:b/>
          <w:bCs/>
          <w:color w:val="000000"/>
        </w:rPr>
        <w:t xml:space="preserve"> 6/54, от 01.11.2012 </w:t>
      </w:r>
      <w:r w:rsidRPr="00C86659">
        <w:rPr>
          <w:rFonts w:cs="Calibri"/>
          <w:b/>
          <w:bCs/>
          <w:color w:val="000000"/>
          <w:lang w:val="en-US"/>
        </w:rPr>
        <w:t>N</w:t>
      </w:r>
      <w:r w:rsidRPr="00C86659">
        <w:rPr>
          <w:rFonts w:cs="Calibri"/>
          <w:b/>
          <w:bCs/>
          <w:color w:val="000000"/>
        </w:rPr>
        <w:t xml:space="preserve"> 34/437,</w:t>
      </w:r>
    </w:p>
    <w:p w:rsidR="00D56E3C" w:rsidRPr="00C86659" w:rsidRDefault="00D56E3C" w:rsidP="00C45F0E">
      <w:pPr>
        <w:widowControl w:val="0"/>
        <w:autoSpaceDE w:val="0"/>
        <w:autoSpaceDN w:val="0"/>
        <w:adjustRightInd w:val="0"/>
        <w:spacing w:after="0" w:line="240" w:lineRule="auto"/>
        <w:jc w:val="center"/>
        <w:rPr>
          <w:rFonts w:cs="Calibri"/>
          <w:b/>
          <w:bCs/>
          <w:color w:val="000000"/>
        </w:rPr>
      </w:pPr>
      <w:r w:rsidRPr="00C86659">
        <w:rPr>
          <w:rFonts w:cs="Calibri"/>
          <w:b/>
          <w:bCs/>
          <w:color w:val="000000"/>
        </w:rPr>
        <w:t xml:space="preserve">от 25.09.2014 </w:t>
      </w:r>
      <w:r w:rsidRPr="00C86659">
        <w:rPr>
          <w:rFonts w:cs="Calibri"/>
          <w:b/>
          <w:bCs/>
          <w:color w:val="000000"/>
          <w:lang w:val="en-US"/>
        </w:rPr>
        <w:t>N</w:t>
      </w:r>
      <w:r w:rsidRPr="00C86659">
        <w:rPr>
          <w:rFonts w:cs="Calibri"/>
          <w:b/>
          <w:bCs/>
          <w:color w:val="000000"/>
        </w:rPr>
        <w:t xml:space="preserve"> 57/700)</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В соответствии с главой 26.3 Налогового кодекса Российской Федерации Земское Собрание района решает:</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1. Утвердить Положение "О системе налогообложения в виде единого налога на вмененный доход для отдельных видов деятельности на территории Верещагинского муниципального района" (прилагается).</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2. Признать утратившими силу:</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 решение Земского Собрания Верещагинского района от 27 октября 2005 года N 14/146 "О Положении "О налогообложении в Верещагинском районе";</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 решение Земского Собрания Верещагинского района от 2 марта 2006 года N 19/223 "О внесении изменений и дополнений в Положение "О налогообложении в Верещагинском районе", утвержденное решением Земского Собрания района от 27 октября 2005 года N 14/146";</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 решение Земского Собрания Верещагинского муниципального района от 23 ноября 2006 года N 29/354 "О внесении изменений в Положение "О налогообложении в Верещагинском районе", утвержденное решением Земского Собрания района от 27.10.2005 N 14/146";</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 решение Земского Собрания Верещагинского муниципального района от 1 марта 2007 года N 34/431 "О внесении изменений в Положение "О налогообложении в Верещагинском районе", утвержденное решением Земского Собрания района от 27.10.2005 N 14/146".</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3. Настоящее решение вступает в силу с 1 января 2008 года, но не ранее чем через месяц с момента опубликования в районной газете "Заря".</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right"/>
        <w:rPr>
          <w:rFonts w:cs="Calibri"/>
          <w:i/>
          <w:color w:val="000000"/>
        </w:rPr>
      </w:pPr>
      <w:r w:rsidRPr="00C86659">
        <w:rPr>
          <w:rFonts w:cs="Calibri"/>
          <w:i/>
          <w:color w:val="000000"/>
        </w:rPr>
        <w:t xml:space="preserve">Глава Верещагинского </w:t>
      </w:r>
    </w:p>
    <w:p w:rsidR="00D56E3C" w:rsidRPr="00C86659" w:rsidRDefault="00D56E3C">
      <w:pPr>
        <w:widowControl w:val="0"/>
        <w:autoSpaceDE w:val="0"/>
        <w:autoSpaceDN w:val="0"/>
        <w:adjustRightInd w:val="0"/>
        <w:spacing w:after="0" w:line="240" w:lineRule="auto"/>
        <w:jc w:val="right"/>
        <w:rPr>
          <w:rFonts w:cs="Calibri"/>
          <w:i/>
          <w:color w:val="000000"/>
        </w:rPr>
      </w:pPr>
      <w:r w:rsidRPr="00C86659">
        <w:rPr>
          <w:rFonts w:cs="Calibri"/>
          <w:i/>
          <w:color w:val="000000"/>
        </w:rPr>
        <w:t>муниципального района</w:t>
      </w:r>
    </w:p>
    <w:p w:rsidR="00D56E3C" w:rsidRPr="00C86659" w:rsidRDefault="00D56E3C">
      <w:pPr>
        <w:widowControl w:val="0"/>
        <w:autoSpaceDE w:val="0"/>
        <w:autoSpaceDN w:val="0"/>
        <w:adjustRightInd w:val="0"/>
        <w:spacing w:after="0" w:line="240" w:lineRule="auto"/>
        <w:jc w:val="right"/>
        <w:rPr>
          <w:rFonts w:cs="Calibri"/>
          <w:i/>
          <w:color w:val="000000"/>
        </w:rPr>
      </w:pPr>
      <w:r w:rsidRPr="00C86659">
        <w:rPr>
          <w:rFonts w:cs="Calibri"/>
          <w:i/>
          <w:color w:val="000000"/>
        </w:rPr>
        <w:t>Ю.Г.СТАРКОВ</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07.11.2007</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right"/>
        <w:outlineLvl w:val="0"/>
        <w:rPr>
          <w:rFonts w:cs="Calibri"/>
          <w:color w:val="000000"/>
        </w:rPr>
      </w:pPr>
      <w:bookmarkStart w:id="1" w:name="Par33"/>
      <w:bookmarkEnd w:id="1"/>
      <w:r w:rsidRPr="00C86659">
        <w:rPr>
          <w:rFonts w:cs="Calibri"/>
          <w:color w:val="000000"/>
        </w:rPr>
        <w:t>Утверждено</w:t>
      </w:r>
    </w:p>
    <w:p w:rsidR="00D56E3C" w:rsidRPr="00C86659" w:rsidRDefault="00D56E3C">
      <w:pPr>
        <w:widowControl w:val="0"/>
        <w:autoSpaceDE w:val="0"/>
        <w:autoSpaceDN w:val="0"/>
        <w:adjustRightInd w:val="0"/>
        <w:spacing w:after="0" w:line="240" w:lineRule="auto"/>
        <w:jc w:val="right"/>
        <w:rPr>
          <w:rFonts w:cs="Calibri"/>
          <w:color w:val="000000"/>
        </w:rPr>
      </w:pPr>
      <w:r w:rsidRPr="00C86659">
        <w:rPr>
          <w:rFonts w:cs="Calibri"/>
          <w:color w:val="000000"/>
        </w:rPr>
        <w:t>решением</w:t>
      </w:r>
    </w:p>
    <w:p w:rsidR="00D56E3C" w:rsidRPr="00C86659" w:rsidRDefault="00D56E3C">
      <w:pPr>
        <w:widowControl w:val="0"/>
        <w:autoSpaceDE w:val="0"/>
        <w:autoSpaceDN w:val="0"/>
        <w:adjustRightInd w:val="0"/>
        <w:spacing w:after="0" w:line="240" w:lineRule="auto"/>
        <w:jc w:val="right"/>
        <w:rPr>
          <w:rFonts w:cs="Calibri"/>
          <w:color w:val="000000"/>
        </w:rPr>
      </w:pPr>
      <w:r w:rsidRPr="00C86659">
        <w:rPr>
          <w:rFonts w:cs="Calibri"/>
          <w:color w:val="000000"/>
        </w:rPr>
        <w:t>Земского Собрания</w:t>
      </w:r>
    </w:p>
    <w:p w:rsidR="00D56E3C" w:rsidRPr="00C86659" w:rsidRDefault="00D56E3C">
      <w:pPr>
        <w:widowControl w:val="0"/>
        <w:autoSpaceDE w:val="0"/>
        <w:autoSpaceDN w:val="0"/>
        <w:adjustRightInd w:val="0"/>
        <w:spacing w:after="0" w:line="240" w:lineRule="auto"/>
        <w:jc w:val="right"/>
        <w:rPr>
          <w:rFonts w:cs="Calibri"/>
          <w:color w:val="000000"/>
        </w:rPr>
      </w:pPr>
      <w:r w:rsidRPr="00C86659">
        <w:rPr>
          <w:rFonts w:cs="Calibri"/>
          <w:color w:val="000000"/>
        </w:rPr>
        <w:t>от 01.11.2007 N 43/532</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center"/>
        <w:rPr>
          <w:rFonts w:cs="Calibri"/>
          <w:b/>
          <w:bCs/>
          <w:color w:val="000000"/>
        </w:rPr>
      </w:pPr>
      <w:bookmarkStart w:id="2" w:name="Par38"/>
      <w:bookmarkEnd w:id="2"/>
      <w:r w:rsidRPr="00C86659">
        <w:rPr>
          <w:rFonts w:cs="Calibri"/>
          <w:b/>
          <w:bCs/>
          <w:color w:val="000000"/>
        </w:rPr>
        <w:t>ПОЛОЖЕНИЕ</w:t>
      </w:r>
    </w:p>
    <w:p w:rsidR="00D56E3C" w:rsidRPr="00C86659" w:rsidRDefault="00D56E3C">
      <w:pPr>
        <w:widowControl w:val="0"/>
        <w:autoSpaceDE w:val="0"/>
        <w:autoSpaceDN w:val="0"/>
        <w:adjustRightInd w:val="0"/>
        <w:spacing w:after="0" w:line="240" w:lineRule="auto"/>
        <w:jc w:val="center"/>
        <w:rPr>
          <w:rFonts w:cs="Calibri"/>
          <w:b/>
          <w:bCs/>
          <w:color w:val="000000"/>
        </w:rPr>
      </w:pPr>
      <w:r w:rsidRPr="00C86659">
        <w:rPr>
          <w:rFonts w:cs="Calibri"/>
          <w:b/>
          <w:bCs/>
          <w:color w:val="000000"/>
        </w:rPr>
        <w:t>"О СИСТЕМЕ НАЛОГООБЛОЖЕНИЯ В ВИДЕ ЕДИНОГО НАЛОГА</w:t>
      </w:r>
    </w:p>
    <w:p w:rsidR="00D56E3C" w:rsidRPr="00C86659" w:rsidRDefault="00D56E3C">
      <w:pPr>
        <w:widowControl w:val="0"/>
        <w:autoSpaceDE w:val="0"/>
        <w:autoSpaceDN w:val="0"/>
        <w:adjustRightInd w:val="0"/>
        <w:spacing w:after="0" w:line="240" w:lineRule="auto"/>
        <w:jc w:val="center"/>
        <w:rPr>
          <w:rFonts w:cs="Calibri"/>
          <w:b/>
          <w:bCs/>
          <w:color w:val="000000"/>
        </w:rPr>
      </w:pPr>
      <w:r w:rsidRPr="00C86659">
        <w:rPr>
          <w:rFonts w:cs="Calibri"/>
          <w:b/>
          <w:bCs/>
          <w:color w:val="000000"/>
        </w:rPr>
        <w:t>НА ВМЕНЕННЫЙ ДОХОД НА ТЕРРИТОРИИ ВЕРЕЩАГИНСКОГО</w:t>
      </w:r>
    </w:p>
    <w:p w:rsidR="00D56E3C" w:rsidRPr="00C86659" w:rsidRDefault="00D56E3C">
      <w:pPr>
        <w:widowControl w:val="0"/>
        <w:autoSpaceDE w:val="0"/>
        <w:autoSpaceDN w:val="0"/>
        <w:adjustRightInd w:val="0"/>
        <w:spacing w:after="0" w:line="240" w:lineRule="auto"/>
        <w:jc w:val="center"/>
        <w:rPr>
          <w:rFonts w:cs="Calibri"/>
          <w:b/>
          <w:bCs/>
          <w:color w:val="000000"/>
        </w:rPr>
      </w:pPr>
      <w:r w:rsidRPr="00C86659">
        <w:rPr>
          <w:rFonts w:cs="Calibri"/>
          <w:b/>
          <w:bCs/>
          <w:color w:val="000000"/>
        </w:rPr>
        <w:t>МУНИЦИПАЛЬНОГО РАЙОНА"</w:t>
      </w:r>
    </w:p>
    <w:p w:rsidR="00D56E3C" w:rsidRPr="00C86659" w:rsidRDefault="00D56E3C" w:rsidP="00C45F0E">
      <w:pPr>
        <w:widowControl w:val="0"/>
        <w:autoSpaceDE w:val="0"/>
        <w:autoSpaceDN w:val="0"/>
        <w:adjustRightInd w:val="0"/>
        <w:spacing w:after="0" w:line="240" w:lineRule="auto"/>
        <w:jc w:val="center"/>
        <w:rPr>
          <w:rFonts w:cs="Calibri"/>
          <w:color w:val="000000"/>
        </w:rPr>
      </w:pPr>
      <w:r w:rsidRPr="00C86659">
        <w:rPr>
          <w:rFonts w:cs="Calibri"/>
          <w:color w:val="000000"/>
        </w:rPr>
        <w:t>(в ред. решений Земского Собрания Верещагинского</w:t>
      </w:r>
    </w:p>
    <w:p w:rsidR="00D56E3C" w:rsidRPr="00C86659" w:rsidRDefault="00D56E3C" w:rsidP="00C45F0E">
      <w:pPr>
        <w:widowControl w:val="0"/>
        <w:autoSpaceDE w:val="0"/>
        <w:autoSpaceDN w:val="0"/>
        <w:adjustRightInd w:val="0"/>
        <w:spacing w:after="0" w:line="240" w:lineRule="auto"/>
        <w:jc w:val="center"/>
        <w:rPr>
          <w:rFonts w:cs="Calibri"/>
          <w:color w:val="000000"/>
        </w:rPr>
      </w:pPr>
      <w:r w:rsidRPr="00C86659">
        <w:rPr>
          <w:rFonts w:cs="Calibri"/>
          <w:color w:val="000000"/>
        </w:rPr>
        <w:t xml:space="preserve">муниципального района от 30.10.2008 </w:t>
      </w:r>
      <w:r w:rsidRPr="00C86659">
        <w:rPr>
          <w:rFonts w:cs="Calibri"/>
          <w:color w:val="000000"/>
          <w:lang w:val="en-US"/>
        </w:rPr>
        <w:t>N</w:t>
      </w:r>
      <w:r w:rsidRPr="00C86659">
        <w:rPr>
          <w:rFonts w:cs="Calibri"/>
          <w:color w:val="000000"/>
        </w:rPr>
        <w:t xml:space="preserve"> 57/689,</w:t>
      </w:r>
    </w:p>
    <w:p w:rsidR="00D56E3C" w:rsidRPr="00C86659" w:rsidRDefault="00D56E3C" w:rsidP="00C45F0E">
      <w:pPr>
        <w:widowControl w:val="0"/>
        <w:autoSpaceDE w:val="0"/>
        <w:autoSpaceDN w:val="0"/>
        <w:adjustRightInd w:val="0"/>
        <w:spacing w:after="0" w:line="240" w:lineRule="auto"/>
        <w:jc w:val="center"/>
        <w:rPr>
          <w:rFonts w:cs="Calibri"/>
          <w:color w:val="000000"/>
        </w:rPr>
      </w:pPr>
      <w:r w:rsidRPr="00C86659">
        <w:rPr>
          <w:rFonts w:cs="Calibri"/>
          <w:color w:val="000000"/>
        </w:rPr>
        <w:t xml:space="preserve">от 24.06.2010 </w:t>
      </w:r>
      <w:r w:rsidRPr="00C86659">
        <w:rPr>
          <w:rFonts w:cs="Calibri"/>
          <w:color w:val="000000"/>
          <w:lang w:val="en-US"/>
        </w:rPr>
        <w:t>N</w:t>
      </w:r>
      <w:r w:rsidRPr="00C86659">
        <w:rPr>
          <w:rFonts w:cs="Calibri"/>
          <w:color w:val="000000"/>
        </w:rPr>
        <w:t xml:space="preserve"> 6/54, от 01.11.2012 </w:t>
      </w:r>
      <w:r w:rsidRPr="00C86659">
        <w:rPr>
          <w:rFonts w:cs="Calibri"/>
          <w:color w:val="000000"/>
          <w:lang w:val="en-US"/>
        </w:rPr>
        <w:t>N</w:t>
      </w:r>
      <w:r w:rsidRPr="00C86659">
        <w:rPr>
          <w:rFonts w:cs="Calibri"/>
          <w:color w:val="000000"/>
        </w:rPr>
        <w:t xml:space="preserve"> 34/437,</w:t>
      </w:r>
    </w:p>
    <w:p w:rsidR="00D56E3C" w:rsidRPr="00C86659" w:rsidRDefault="00D56E3C" w:rsidP="00C45F0E">
      <w:pPr>
        <w:widowControl w:val="0"/>
        <w:autoSpaceDE w:val="0"/>
        <w:autoSpaceDN w:val="0"/>
        <w:adjustRightInd w:val="0"/>
        <w:spacing w:after="0" w:line="240" w:lineRule="auto"/>
        <w:jc w:val="center"/>
        <w:rPr>
          <w:rFonts w:cs="Calibri"/>
          <w:color w:val="000000"/>
        </w:rPr>
      </w:pPr>
      <w:r w:rsidRPr="00C86659">
        <w:rPr>
          <w:rFonts w:cs="Calibri"/>
          <w:color w:val="000000"/>
        </w:rPr>
        <w:t xml:space="preserve">от 25.09.2014 </w:t>
      </w:r>
      <w:r w:rsidRPr="00C86659">
        <w:rPr>
          <w:rFonts w:cs="Calibri"/>
          <w:color w:val="000000"/>
          <w:lang w:val="en-US"/>
        </w:rPr>
        <w:t>N</w:t>
      </w:r>
      <w:r w:rsidRPr="00C86659">
        <w:rPr>
          <w:rFonts w:cs="Calibri"/>
          <w:color w:val="000000"/>
        </w:rPr>
        <w:t xml:space="preserve"> 57/700)</w:t>
      </w:r>
    </w:p>
    <w:p w:rsidR="00D56E3C" w:rsidRPr="00C86659" w:rsidRDefault="00D56E3C">
      <w:pPr>
        <w:widowControl w:val="0"/>
        <w:autoSpaceDE w:val="0"/>
        <w:autoSpaceDN w:val="0"/>
        <w:adjustRightInd w:val="0"/>
        <w:spacing w:after="0" w:line="240" w:lineRule="auto"/>
        <w:jc w:val="center"/>
        <w:rPr>
          <w:rFonts w:cs="Calibri"/>
          <w:color w:val="000000"/>
        </w:rPr>
      </w:pP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center"/>
        <w:outlineLvl w:val="1"/>
        <w:rPr>
          <w:rFonts w:cs="Calibri"/>
          <w:color w:val="000000"/>
        </w:rPr>
      </w:pPr>
      <w:bookmarkStart w:id="3" w:name="Par48"/>
      <w:bookmarkEnd w:id="3"/>
      <w:r w:rsidRPr="00C86659">
        <w:rPr>
          <w:rFonts w:cs="Calibri"/>
          <w:color w:val="000000"/>
        </w:rPr>
        <w:t>1. Общие положения</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1.1. Система налогообложения в виде единого налога на вмененный доход для отдельных видов деятельности на территории Верещагинского района применяется в соответствии с Налоговым кодексом Российской Федерации и настоящим Положением.</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1.2. Настоящим Положением устанавливаются:</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1) виды предпринимательской деятельности, в отношении которых вводится единый налог на вмененный доход для определенных видов деятельности;</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2) значения коэффициента К2, корректирующего базовую доходность видов предпринимательской деятельности.</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center"/>
        <w:outlineLvl w:val="1"/>
        <w:rPr>
          <w:rFonts w:cs="Calibri"/>
          <w:color w:val="000000"/>
        </w:rPr>
      </w:pPr>
      <w:bookmarkStart w:id="4" w:name="Par55"/>
      <w:bookmarkEnd w:id="4"/>
      <w:r w:rsidRPr="00C86659">
        <w:rPr>
          <w:rFonts w:cs="Calibri"/>
          <w:color w:val="000000"/>
        </w:rPr>
        <w:t>2. Виды предпринимательской деятельности</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Система налогообложения в виде единого налога на вмененный доход для отдельных видов деятельности (далее - единый налог) применяется в отношении следующих видов предпринимательской деятельности:</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2) оказания ветеринарных услуг;</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3) оказания услуг по ремонту, техническому обслуживанию и мойке автомототранспортных средств;</w:t>
      </w:r>
    </w:p>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решения Земского Собрания Верещагинского муниципального района от 01.11.2012 N 34/437)</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решений Земского Собрания Верещагинского муниципального района от 30.10.2008 N 57/689, от 01.11.2012 N 34/437)</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решения Земского Собрания Верещагинского муниципального района от 30.10.2008 N 57/689)</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решения Земского Собрания Верещагинского муниципального района от 30.10.2008 N 57/689)</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10) распространения наружной рекламы с использованием рекламных конструкций;</w:t>
      </w:r>
    </w:p>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10 в ред. решения Земского Собрания Верещагинского муниципального района от 30.10.2008 N 57/689)</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11) размещения рекламы с использованием внешних и внутренних поверхностей транспортных средств;</w:t>
      </w:r>
    </w:p>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11 в ред. решения Земского Собрания Верещагинского муниципального района от 01.11.2012 N 34/437)</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решения Земского Собрания Верещагинского муниципального района от 30.10.2008 N 57/689)</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14 в ред. решения Земского Собрания Верещагинского муниципального района от 30.10.2008 N 57/689)</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center"/>
        <w:outlineLvl w:val="1"/>
        <w:rPr>
          <w:rFonts w:cs="Calibri"/>
          <w:color w:val="000000"/>
        </w:rPr>
      </w:pPr>
      <w:bookmarkStart w:id="5" w:name="Par81"/>
      <w:bookmarkEnd w:id="5"/>
      <w:r w:rsidRPr="00C86659">
        <w:rPr>
          <w:rFonts w:cs="Calibri"/>
          <w:color w:val="000000"/>
        </w:rPr>
        <w:t>3. Значения корректирующего коэффициента базовой</w:t>
      </w:r>
    </w:p>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доходности К2</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3.1. Значения корректирующего коэффициента К2, учитывающие совокупность особенностей ведения предпринимательской деятельности по отдельным видам деятельности для всех категорий плательщиков, определены в пределах, установленных Налоговым кодексом Российской Федерации, и указаны в таблице 1.</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right"/>
        <w:outlineLvl w:val="2"/>
        <w:rPr>
          <w:rFonts w:cs="Calibri"/>
          <w:color w:val="000000"/>
        </w:rPr>
      </w:pPr>
      <w:bookmarkStart w:id="6" w:name="Par86"/>
      <w:bookmarkEnd w:id="6"/>
      <w:r w:rsidRPr="00C86659">
        <w:rPr>
          <w:rFonts w:cs="Calibri"/>
          <w:color w:val="000000"/>
        </w:rPr>
        <w:t>Таблица 1</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Значения корректирующего коэффициента базовой доходности К2,</w:t>
      </w:r>
    </w:p>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учитывающие совокупность особенностей ведения</w:t>
      </w:r>
    </w:p>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предпринимательской деятельности по отдельным</w:t>
      </w:r>
    </w:p>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видам деятельности</w:t>
      </w:r>
    </w:p>
    <w:p w:rsidR="00D56E3C" w:rsidRPr="00C86659" w:rsidRDefault="00D56E3C">
      <w:pPr>
        <w:widowControl w:val="0"/>
        <w:autoSpaceDE w:val="0"/>
        <w:autoSpaceDN w:val="0"/>
        <w:adjustRightInd w:val="0"/>
        <w:spacing w:after="0" w:line="240" w:lineRule="auto"/>
        <w:jc w:val="center"/>
        <w:rPr>
          <w:rFonts w:cs="Calibri"/>
          <w:color w:val="000000"/>
        </w:rPr>
        <w:sectPr w:rsidR="00D56E3C" w:rsidRPr="00C86659" w:rsidSect="00BF31DB">
          <w:pgSz w:w="11906" w:h="16838"/>
          <w:pgMar w:top="1134" w:right="850" w:bottom="1134" w:left="1701" w:header="708" w:footer="708" w:gutter="0"/>
          <w:cols w:space="708"/>
          <w:docGrid w:linePitch="360"/>
        </w:sectPr>
      </w:pPr>
    </w:p>
    <w:p w:rsidR="00D56E3C" w:rsidRPr="00C86659" w:rsidRDefault="00D56E3C">
      <w:pPr>
        <w:widowControl w:val="0"/>
        <w:autoSpaceDE w:val="0"/>
        <w:autoSpaceDN w:val="0"/>
        <w:adjustRightInd w:val="0"/>
        <w:spacing w:after="0" w:line="240" w:lineRule="auto"/>
        <w:jc w:val="both"/>
        <w:rPr>
          <w:rFonts w:cs="Calibri"/>
          <w:color w:val="000000"/>
        </w:rPr>
      </w:pPr>
    </w:p>
    <w:tbl>
      <w:tblPr>
        <w:tblW w:w="0" w:type="auto"/>
        <w:tblInd w:w="62" w:type="dxa"/>
        <w:tblLayout w:type="fixed"/>
        <w:tblCellMar>
          <w:top w:w="75" w:type="dxa"/>
          <w:left w:w="0" w:type="dxa"/>
          <w:bottom w:w="75" w:type="dxa"/>
          <w:right w:w="0" w:type="dxa"/>
        </w:tblCellMar>
        <w:tblLook w:val="0000"/>
      </w:tblPr>
      <w:tblGrid>
        <w:gridCol w:w="680"/>
        <w:gridCol w:w="5499"/>
        <w:gridCol w:w="680"/>
        <w:gridCol w:w="680"/>
        <w:gridCol w:w="680"/>
        <w:gridCol w:w="680"/>
        <w:gridCol w:w="680"/>
      </w:tblGrid>
      <w:tr w:rsidR="00D56E3C" w:rsidRPr="00C86659">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N п/п</w:t>
            </w:r>
          </w:p>
        </w:tc>
        <w:tc>
          <w:tcPr>
            <w:tcW w:w="549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Виды предпринимательской деятельности</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Зоны</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I</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II</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III</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IV</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V</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Оказание бытовых услуг, в том числе:</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1.1</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Ремонт, окраска и пошив обуви</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1.2</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Ремонт и пошив швейных, меховых и кожаных изделий, головных уборов и изделий текстильной галантереи</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(пп. 1.2 в ред. решения Земского Собрания Верещагинского муниципального района от 25.09.2014 N 57/700)</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1.3</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Парикмахерские и косметические услуги, оказываемые организациями коммунально-бытового назначения</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0,29</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(пп. 1.3 в ред. решения Земского Собрания Верещагинского муниципального района от 25.09.2014 N 57/700)</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1.4</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Услуги бань и душевых</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1.5</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Услуги фотоателье, фото- и кинолабораторий</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0,09</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1.6</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Ремонт и техническое обслуживание бытовой, радиоэлектронной аппаратуры, бытовых машин и бытовых приборов</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0,11</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1.7</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Ремонт мебели</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решения Земского Собрания Верещагинского муниципального района от 30.10.2008 N 57/689)</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1.8</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Ремонт и строительство жилья и других построек (за исключением строительства индивидуальных домов)</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решения Земского Собрания Верещагинского муниципального района от 30.10.2008 N 57/689)</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1.9</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Другие бытовые услуги</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2</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Ветеринарные услуги</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3</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Оказание услуг по ремонту, техническому обслуживанию и мойке автомототранспортных средств</w:t>
            </w:r>
          </w:p>
        </w:tc>
        <w:tc>
          <w:tcPr>
            <w:tcW w:w="3400"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решения Земского Собрания Верещагинского муниципального района от 01.11.2012 N 34/437)</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3.1</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Количество работников, включая индивидуального предпринимателя, до 9 человек включительно</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0,7</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3.2</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Количество работников, включая индивидуального предпринимателя, свыше 9 человек</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0,5</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4</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3400" w:type="dxa"/>
            <w:gridSpan w:val="5"/>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0,7</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решений Земского Собрания Верещагинского муниципального района от 30.10.2008 N 57/689, от 01.11.2012 N 34/437)</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5</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Оказание автотранспортных услуг по перевозке пассажиров и грузов, осуществляемых организациями и индивидуальными предприятиями,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5.1</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услуги по перевозке пассажиров:</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легковыми автомобилями</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1,0</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микроавтобусами до 13 посадочных мест включительно</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0,32</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автобусами свыше 13 посадочных мест</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0,16</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5.2</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грузовые перевозки</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1,0</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6</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Розничная торговля, осуществляемая через магазины и павильоны с площадью зала не более 150 кв. метров по каждому объекту организации торговли, в том числе:</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6.1</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Алкогольной продукцией, пивом, табачными изделиями, площадью:</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100 до 150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0,25</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50 до 100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0,27</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6 до 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0,28</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4 до 6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0,75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0,32</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2 до 4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0,94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0,70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0,50</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до 2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r>
      <w:tr w:rsidR="00D56E3C" w:rsidRPr="00C86659">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bookmarkStart w:id="7" w:name="Par252"/>
            <w:bookmarkEnd w:id="7"/>
            <w:r w:rsidRPr="00C86659">
              <w:rPr>
                <w:rFonts w:cs="Calibri"/>
                <w:color w:val="000000"/>
              </w:rPr>
              <w:t>6.2</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Продовольственными товарами (без алкогольной продукции, пива и табачных изделий), лекарственными средствами, изделиями медицинского назначения, изделиями народных художественных промыслов (образцы изделий утверждаются областным художественно-экспертным советом по декоративно-прикладному искусству), предметами культа и религиозного назначения (кроме изделий из драгоценных металлов и драгоценных камней), периодическими изданиями (кроме продукции рекламного и эротического характера), а также сопутствующими товарами (при условии, что доходы от реализации сопутствующих товаров не более 30% от общего товарооборота), площадью:</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100 до 150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0,11</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50 до 100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6 до 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4 до 6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2 до 4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0,27</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до 2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0,40</w:t>
            </w:r>
          </w:p>
        </w:tc>
      </w:tr>
      <w:tr w:rsidR="00D56E3C" w:rsidRPr="00C86659">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6.3</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Смешанным ассортиментом, т.е. реализация в одном торговом месте нескольких видов товаров, указанных в п.п. 6.2, 6.7, для которых установлены различные коэффициенты К2, площадью:</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100 до 150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50 до 100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0,17</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6 до 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4 до 6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2 до 4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до 2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0,40</w:t>
            </w:r>
          </w:p>
        </w:tc>
      </w:tr>
      <w:tr w:rsidR="00D56E3C" w:rsidRPr="00C86659">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6.4</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Ювелирными изделиями, автомобилями (кроме автомобилей легковых и мотоциклов с мощностью двигателя свыше 150 лошадиных сил), площадью:</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100 до 150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50 до 100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0,76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0,22</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6 до 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0,24</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4 до 6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0,26</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2 до 4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0,90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0,44</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до 2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r>
      <w:tr w:rsidR="00D56E3C" w:rsidRPr="00C86659">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6.5</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Мехами и меховыми изделиями и изделиями из кожи, площадью:</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100 до 150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0,21</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50 до 100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0,71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0,23</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6 до 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0,76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0,24</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4 до 6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0,28</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2 до 4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0,95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0,46</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до 2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0,90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0,90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0,90</w:t>
            </w:r>
          </w:p>
        </w:tc>
      </w:tr>
      <w:tr w:rsidR="00D56E3C" w:rsidRPr="00C86659">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6.6</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Запасными частями к автомобилям, площадью:</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100 до 150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0,16</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50 до 100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6 до 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0,19</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4 до 6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0,21</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2 до 4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0,72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0,35</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до 2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0,80</w:t>
            </w:r>
          </w:p>
        </w:tc>
      </w:tr>
      <w:tr w:rsidR="00D56E3C" w:rsidRPr="00C86659">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bookmarkStart w:id="8" w:name="Par463"/>
            <w:bookmarkEnd w:id="8"/>
            <w:r w:rsidRPr="00C86659">
              <w:rPr>
                <w:rFonts w:cs="Calibri"/>
                <w:color w:val="000000"/>
              </w:rPr>
              <w:t>6.7</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Непродовольственными товарами, площадью:</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100 до 150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0,09</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50 до 100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0,11</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6 до 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0,12</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4 до 6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0,13</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2 до 4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0,19</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до 2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0,60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r>
      <w:tr w:rsidR="00D56E3C" w:rsidRPr="00C86659">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6.8</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Книжной продукцией, товарами детского ассортимента (игрушки, одежда, обувь и т.д.), площадью:</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100 до 150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0,05</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50 до 100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0,06</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6 до 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0,06</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4 до 6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0,07</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2 до 4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0,10</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до 2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r>
      <w:tr w:rsidR="00D56E3C" w:rsidRPr="00C86659">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6.9</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Товарами, бывшими в употреблении, площадью:</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100 до 150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0,03</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50 до 100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0,03</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6 до 50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0,04</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4 до 6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0,05</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2 до 4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r>
      <w:tr w:rsidR="00D56E3C" w:rsidRPr="00C86659">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до 2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0,13</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7</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7.1</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площадь торгового места в которых не превышает 5 кв. м</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r>
      <w:tr w:rsidR="00D56E3C" w:rsidRPr="00C86659">
        <w:tc>
          <w:tcPr>
            <w:tcW w:w="6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7.2</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площадь торгового места в которых превышает 5 кв. м</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25 кв. м</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r>
      <w:tr w:rsidR="00D56E3C" w:rsidRPr="00C86659">
        <w:tc>
          <w:tcPr>
            <w:tcW w:w="6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18 до 25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0,11</w:t>
            </w:r>
          </w:p>
        </w:tc>
      </w:tr>
      <w:tr w:rsidR="00D56E3C" w:rsidRPr="00C86659">
        <w:tc>
          <w:tcPr>
            <w:tcW w:w="6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12 до 18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0,14</w:t>
            </w:r>
          </w:p>
        </w:tc>
      </w:tr>
      <w:tr w:rsidR="00D56E3C" w:rsidRPr="00C86659">
        <w:tc>
          <w:tcPr>
            <w:tcW w:w="6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8 до 12 кв. м включительно</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0,29</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0,19</w:t>
            </w:r>
          </w:p>
        </w:tc>
      </w:tr>
      <w:tr w:rsidR="00D56E3C" w:rsidRPr="00C86659">
        <w:tc>
          <w:tcPr>
            <w:tcW w:w="680" w:type="dxa"/>
            <w:vMerge/>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свыше 5 до 8 кв. м включительно</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0,44</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0,39</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0,35</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0,31</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0,26</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7 в ред. решения Земского Собрания Верещагинского муниципального района от 30.10.2008 N 57/689)</w:t>
            </w:r>
          </w:p>
        </w:tc>
      </w:tr>
      <w:tr w:rsidR="00D56E3C" w:rsidRPr="00C86659">
        <w:tc>
          <w:tcPr>
            <w:tcW w:w="9579"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pBdr>
                <w:top w:val="single" w:sz="6" w:space="0" w:color="auto"/>
              </w:pBdr>
              <w:autoSpaceDE w:val="0"/>
              <w:autoSpaceDN w:val="0"/>
              <w:adjustRightInd w:val="0"/>
              <w:spacing w:before="100" w:after="100" w:line="240" w:lineRule="auto"/>
              <w:rPr>
                <w:rFonts w:cs="Calibri"/>
                <w:color w:val="000000"/>
                <w:sz w:val="2"/>
                <w:szCs w:val="2"/>
              </w:rPr>
            </w:pP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Решением Земского Собрания Верещагинского муниципального района от 30.10.2008 N 57/689 в пункте 8 исключены слова "(за исключением оказания услуг общественного питания учреждениями образования, здравоохранения и социального обеспечения)".</w:t>
            </w:r>
          </w:p>
          <w:p w:rsidR="00D56E3C" w:rsidRPr="00C86659" w:rsidRDefault="00D56E3C">
            <w:pPr>
              <w:widowControl w:val="0"/>
              <w:pBdr>
                <w:top w:val="single" w:sz="6" w:space="0" w:color="auto"/>
              </w:pBdr>
              <w:autoSpaceDE w:val="0"/>
              <w:autoSpaceDN w:val="0"/>
              <w:adjustRightInd w:val="0"/>
              <w:spacing w:before="100" w:after="100" w:line="240" w:lineRule="auto"/>
              <w:rPr>
                <w:rFonts w:cs="Calibri"/>
                <w:color w:val="000000"/>
                <w:sz w:val="2"/>
                <w:szCs w:val="2"/>
              </w:rPr>
            </w:pPr>
          </w:p>
        </w:tc>
      </w:tr>
      <w:tr w:rsidR="00D56E3C" w:rsidRPr="00C86659">
        <w:tc>
          <w:tcPr>
            <w:tcW w:w="680"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8</w:t>
            </w:r>
          </w:p>
        </w:tc>
        <w:tc>
          <w:tcPr>
            <w:tcW w:w="5499" w:type="dxa"/>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Оказание услуг общественного питания, осуществляемых через объекты организации общественного питания (за исключением оказания услуг общественного питания учреждениями образования, здравоохранения и социального обслуживания) с площадью зала обслуживания посетителей не более 150 кв. м по каждому объекту организации общественного питания, в том числе:</w:t>
            </w:r>
          </w:p>
        </w:tc>
        <w:tc>
          <w:tcPr>
            <w:tcW w:w="3400"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6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деятельность кафе, баров</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0,50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0,40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r>
      <w:tr w:rsidR="00D56E3C" w:rsidRPr="00C86659">
        <w:tc>
          <w:tcPr>
            <w:tcW w:w="6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деятельность закусочных, буфетов с реализацией алкогольной продукции, пива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0,30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0,26</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r>
      <w:tr w:rsidR="00D56E3C" w:rsidRPr="00C86659">
        <w:tc>
          <w:tcPr>
            <w:tcW w:w="6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деятельность закусочных, буфетов без реализации алкогольной продукции, пива</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0,24</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0,20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0,16</w:t>
            </w:r>
          </w:p>
        </w:tc>
      </w:tr>
      <w:tr w:rsidR="00D56E3C" w:rsidRPr="00C86659">
        <w:tc>
          <w:tcPr>
            <w:tcW w:w="6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деятельность общедоступных столовых</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0,17</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0,15</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r>
      <w:tr w:rsidR="00D56E3C" w:rsidRPr="00C86659">
        <w:tc>
          <w:tcPr>
            <w:tcW w:w="68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 деятельность столовых по месту работы, учебы</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0,12</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0,11</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0,10</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0,08</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0,07</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9</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340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0,4</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Распространение наружной рекламы с использованием рекламных конструкций</w:t>
            </w:r>
          </w:p>
        </w:tc>
        <w:tc>
          <w:tcPr>
            <w:tcW w:w="3400"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10 в ред. решения Земского Собрания Верещагинского муниципального района от 01.11.2012 N 34/437)</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10.1</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3400" w:type="dxa"/>
            <w:gridSpan w:val="5"/>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0,03</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10.1 введен решением Земского Собрания Верещагинского муниципального района от 01.11.2012 N 34/437)</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10.2</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Распространение наружной рекламы с использованием рекламных конструкций с автоматической сменой изображения</w:t>
            </w:r>
          </w:p>
        </w:tc>
        <w:tc>
          <w:tcPr>
            <w:tcW w:w="3400" w:type="dxa"/>
            <w:gridSpan w:val="5"/>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0,03</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10.2 введен решением Земского Собрания Верещагинского муниципального района от 01.11.2012 N 34/437)</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10.3</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Распространение наружной рекламы посредством электронных табло</w:t>
            </w:r>
          </w:p>
        </w:tc>
        <w:tc>
          <w:tcPr>
            <w:tcW w:w="3400" w:type="dxa"/>
            <w:gridSpan w:val="5"/>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0,03</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10.3 введен решением Земского Собрания Верещагинского муниципального района от 01.11.2012 N 34/437)</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11</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Размещение рекламы с использованием внешних и внутренних поверхностей транспортных средств</w:t>
            </w:r>
          </w:p>
        </w:tc>
        <w:tc>
          <w:tcPr>
            <w:tcW w:w="3400" w:type="dxa"/>
            <w:gridSpan w:val="5"/>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0,02</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решения Земского Собрания Верещагинского муниципального района от 01.11.2012 N 34/437)</w:t>
            </w:r>
          </w:p>
        </w:tc>
      </w:tr>
      <w:tr w:rsidR="00D56E3C" w:rsidRPr="00C86659">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12</w:t>
            </w:r>
          </w:p>
        </w:tc>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7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0,3</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0,1</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13</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независимо от физического показателя</w:t>
            </w:r>
          </w:p>
        </w:tc>
        <w:tc>
          <w:tcPr>
            <w:tcW w:w="2720" w:type="dxa"/>
            <w:gridSpan w:val="4"/>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0,4</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0,2</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(в ред. решения Земского Собрания Верещагинского муниципального района от 30.10.2008 N 57/689)</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14</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независимо от физического показателя</w:t>
            </w:r>
          </w:p>
        </w:tc>
        <w:tc>
          <w:tcPr>
            <w:tcW w:w="2720" w:type="dxa"/>
            <w:gridSpan w:val="4"/>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0,4</w:t>
            </w:r>
          </w:p>
        </w:tc>
        <w:tc>
          <w:tcPr>
            <w:tcW w:w="680"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0,2</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14 в ред. решения Земского Собрания Верещагинского муниципального района от 30.10.2008 N 57/689)</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15</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Развозная и разносная розничная торговля</w:t>
            </w:r>
          </w:p>
        </w:tc>
        <w:tc>
          <w:tcPr>
            <w:tcW w:w="3400" w:type="dxa"/>
            <w:gridSpan w:val="5"/>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0,5</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15 введен решением Земского Собрания Верещагинского муниципального района от 30.10.2008 N 57/689)</w:t>
            </w:r>
          </w:p>
        </w:tc>
      </w:tr>
      <w:tr w:rsidR="00D56E3C" w:rsidRPr="00C86659">
        <w:tc>
          <w:tcPr>
            <w:tcW w:w="680"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16</w:t>
            </w:r>
          </w:p>
        </w:tc>
        <w:tc>
          <w:tcPr>
            <w:tcW w:w="5499" w:type="dxa"/>
            <w:tcBorders>
              <w:top w:val="single" w:sz="4" w:space="0" w:color="auto"/>
              <w:left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Реализация товаров с использованием торговых автоматов</w:t>
            </w:r>
          </w:p>
        </w:tc>
        <w:tc>
          <w:tcPr>
            <w:tcW w:w="3400" w:type="dxa"/>
            <w:gridSpan w:val="5"/>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1,0</w:t>
            </w:r>
          </w:p>
        </w:tc>
      </w:tr>
      <w:tr w:rsidR="00D56E3C" w:rsidRPr="00C86659">
        <w:tc>
          <w:tcPr>
            <w:tcW w:w="9579"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16 введен решением Земского Собрания Верещагинского муниципального района от 01.11.2012 N 34/437)</w:t>
            </w:r>
          </w:p>
        </w:tc>
      </w:tr>
    </w:tbl>
    <w:p w:rsidR="00D56E3C" w:rsidRPr="00C86659" w:rsidRDefault="00D56E3C">
      <w:pPr>
        <w:widowControl w:val="0"/>
        <w:autoSpaceDE w:val="0"/>
        <w:autoSpaceDN w:val="0"/>
        <w:adjustRightInd w:val="0"/>
        <w:spacing w:after="0" w:line="240" w:lineRule="auto"/>
        <w:jc w:val="both"/>
        <w:rPr>
          <w:rFonts w:cs="Calibri"/>
          <w:color w:val="000000"/>
        </w:rPr>
        <w:sectPr w:rsidR="00D56E3C" w:rsidRPr="00C86659">
          <w:pgSz w:w="16838" w:h="11905" w:orient="landscape"/>
          <w:pgMar w:top="1701" w:right="1134" w:bottom="850" w:left="1134" w:header="720" w:footer="720" w:gutter="0"/>
          <w:cols w:space="720"/>
          <w:noEndnote/>
        </w:sectPr>
      </w:pP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3.2. При реализации в объекте розничной торговли нескольких групп товаров различного ассортимента, по каждой из которых установлены различные значения корректирующего коэффициента К2, при исчислении налоговой базы необходимо руководствоваться правоустанавливающими документами, определяющими торговую площадь по группам товаров, и применять коэффициенты по каждой группе товаров.</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В случае отсутствия подтверждающего документа о выделении торговой площади либо несоответствия фактической площади к площади, отраженной в документах, применяется значение корректирующего коэффициента К2 группы товаров, имеющее наибольшее значение, на всю торговую площадь.</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В случае если в одном торговом месте осуществляется реализация продовольственных товаров и алкогольной продукции, пива, табачных изделий, для расчета единого налога на вмененный доход применяется значение коэффициента, имеющее наибольшее значение.</w:t>
      </w:r>
    </w:p>
    <w:p w:rsidR="00D56E3C" w:rsidRPr="00C86659" w:rsidRDefault="00D56E3C">
      <w:pPr>
        <w:widowControl w:val="0"/>
        <w:autoSpaceDE w:val="0"/>
        <w:autoSpaceDN w:val="0"/>
        <w:adjustRightInd w:val="0"/>
        <w:spacing w:after="0" w:line="240" w:lineRule="auto"/>
        <w:jc w:val="both"/>
        <w:rPr>
          <w:rFonts w:cs="Calibri"/>
          <w:color w:val="000000"/>
        </w:rPr>
      </w:pPr>
      <w:r w:rsidRPr="00C86659">
        <w:rPr>
          <w:rFonts w:cs="Calibri"/>
          <w:color w:val="000000"/>
        </w:rPr>
        <w:t>(п. 3.2 в ред. решения Земского Собрания Верещагинского муниципального района от 24.06.2010 N 6/54)</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3.3. Значение корректирующего коэффициента К2, равное 1, применяется (независимо от их удельного веса в товарообороте) при реализации:</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 спиртосодержащей продукции, произведенной с использованием этилового спирта, денатурата или спиртосодержащих отходов производства этилового спирта с содержанием этилового спирта более 1,5% объема готовой продукции (жидкости для мытья стекол, зеркал, посуды, средства для принятия ванн, содержащие спирт этиловый денатурированный, и др.), из расчета стоимости 1 литра указанной продукции не выше 70 рублей цены поставщика;</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 продукции медицинского назначения - дезинфицирующих средств и других спиртосодержащих жидкостей, предназначенных для санитарной обработки помещений, медицинских инструментов и гигиенической обработки рук медицинского персонала, которым Общероссийским классификатором продукции присвоен код 939200 подгруппы "Средства дезинфекционные, дезинсекционные и дератизационные" класса продукции 930000 "Медикаменты, химико-фармацевтическая продукция и продукция медицинского назначения".</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3.4. При режиме работы объекта торговли с реализацией алкогольной продукции и пива с 23 часов до 6 часов коэффициент К2 увеличивается на 50% и не может превышать 1.</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3.5. При реализации периодических печатных изданий сопутствующими товарами являются: непериодическая печатная продукция полиграфической промышленности, парфюмерно-косметические товары, изделия культурно-бытового, хозяйственного и санитарно-гигиенического назначения, канцелярские товары и школьно-письменные принадлежности, галантерейные товары штучные, табачные изделия, карты телефонной, сотовой связи, интернет-карты, лотерейные билеты, аудио-, видеопродукция (Приказ Министерства торговли Пермского края от 13.07.2007 N 203).</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3.6. Организации и индивидуальные предприниматели, осуществляющие деятельность в населенных пунктах численностью до 300 человек, для расчета единого налога на вмененный доход применяют значение коэффициента К2, равное 0,01, в населенных пунктах численностью от 301 до 500 человек для расчета налога применяют значение коэффициента К2, равное 0,07. Данное значение коэффициента К2 налогоплательщики применяют в отношении объектов организации торговли, находящихся в соответствующих населенных пунктах.</w:t>
      </w:r>
    </w:p>
    <w:p w:rsidR="00D56E3C" w:rsidRPr="00C86659" w:rsidRDefault="00D56E3C">
      <w:pPr>
        <w:widowControl w:val="0"/>
        <w:autoSpaceDE w:val="0"/>
        <w:autoSpaceDN w:val="0"/>
        <w:adjustRightInd w:val="0"/>
        <w:spacing w:after="0" w:line="240" w:lineRule="auto"/>
        <w:ind w:firstLine="540"/>
        <w:jc w:val="both"/>
        <w:rPr>
          <w:rFonts w:cs="Calibri"/>
          <w:color w:val="000000"/>
        </w:rPr>
      </w:pPr>
      <w:r w:rsidRPr="00C86659">
        <w:rPr>
          <w:rFonts w:cs="Calibri"/>
          <w:color w:val="000000"/>
        </w:rPr>
        <w:t>3.7. Распределение населенных пунктов и их частей по зонам района.</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right"/>
        <w:outlineLvl w:val="2"/>
        <w:rPr>
          <w:rFonts w:cs="Calibri"/>
          <w:color w:val="000000"/>
        </w:rPr>
      </w:pPr>
      <w:bookmarkStart w:id="9" w:name="Par722"/>
      <w:bookmarkEnd w:id="9"/>
      <w:r w:rsidRPr="00C86659">
        <w:rPr>
          <w:rFonts w:cs="Calibri"/>
          <w:color w:val="000000"/>
        </w:rPr>
        <w:t>Таблица 2</w:t>
      </w:r>
    </w:p>
    <w:p w:rsidR="00D56E3C" w:rsidRPr="00C86659" w:rsidRDefault="00D56E3C">
      <w:pPr>
        <w:widowControl w:val="0"/>
        <w:autoSpaceDE w:val="0"/>
        <w:autoSpaceDN w:val="0"/>
        <w:adjustRightInd w:val="0"/>
        <w:spacing w:after="0" w:line="240" w:lineRule="auto"/>
        <w:jc w:val="both"/>
        <w:rPr>
          <w:rFonts w:cs="Calibri"/>
          <w:color w:val="000000"/>
        </w:rPr>
      </w:pPr>
    </w:p>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Распределение населенных пунктов и их частей по зонам района</w:t>
      </w:r>
    </w:p>
    <w:p w:rsidR="00D56E3C" w:rsidRPr="00C86659" w:rsidRDefault="00D56E3C">
      <w:pPr>
        <w:widowControl w:val="0"/>
        <w:autoSpaceDE w:val="0"/>
        <w:autoSpaceDN w:val="0"/>
        <w:adjustRightInd w:val="0"/>
        <w:spacing w:after="0" w:line="240" w:lineRule="auto"/>
        <w:jc w:val="center"/>
        <w:rPr>
          <w:rFonts w:cs="Calibri"/>
          <w:color w:val="000000"/>
        </w:rPr>
        <w:sectPr w:rsidR="00D56E3C" w:rsidRPr="00C86659">
          <w:pgSz w:w="11905" w:h="16838"/>
          <w:pgMar w:top="1134" w:right="850" w:bottom="1134" w:left="1701" w:header="720" w:footer="720" w:gutter="0"/>
          <w:cols w:space="720"/>
          <w:noEndnote/>
        </w:sectPr>
      </w:pPr>
    </w:p>
    <w:p w:rsidR="00D56E3C" w:rsidRPr="00C86659" w:rsidRDefault="00D56E3C">
      <w:pPr>
        <w:widowControl w:val="0"/>
        <w:autoSpaceDE w:val="0"/>
        <w:autoSpaceDN w:val="0"/>
        <w:adjustRightInd w:val="0"/>
        <w:spacing w:after="0" w:line="240" w:lineRule="auto"/>
        <w:jc w:val="both"/>
        <w:rPr>
          <w:rFonts w:cs="Calibri"/>
          <w:color w:val="000000"/>
        </w:rPr>
      </w:pPr>
    </w:p>
    <w:tbl>
      <w:tblPr>
        <w:tblW w:w="0" w:type="auto"/>
        <w:tblInd w:w="62" w:type="dxa"/>
        <w:tblLayout w:type="fixed"/>
        <w:tblCellMar>
          <w:top w:w="75" w:type="dxa"/>
          <w:left w:w="0" w:type="dxa"/>
          <w:bottom w:w="75" w:type="dxa"/>
          <w:right w:w="0" w:type="dxa"/>
        </w:tblCellMar>
        <w:tblLook w:val="0000"/>
      </w:tblPr>
      <w:tblGrid>
        <w:gridCol w:w="737"/>
        <w:gridCol w:w="8844"/>
      </w:tblGrid>
      <w:tr w:rsidR="00D56E3C" w:rsidRPr="00C86659">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Зона</w:t>
            </w:r>
          </w:p>
        </w:tc>
        <w:tc>
          <w:tcPr>
            <w:tcW w:w="8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Населенные пункты и их части</w:t>
            </w:r>
          </w:p>
        </w:tc>
      </w:tr>
      <w:tr w:rsidR="00D56E3C" w:rsidRPr="00C86659">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I</w:t>
            </w:r>
          </w:p>
        </w:tc>
        <w:tc>
          <w:tcPr>
            <w:tcW w:w="8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Город Верещагино:</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1) территория, ограниченная улицами: К.Маркса, Павлова, Советская, 8 Марта, в том числе:</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ул. К.Маркса (четная и нечетная стороны улицы) - от четной стороны ул. Павлова до нечетной стороны ул. 8 Марта;</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ул. Павлова (четная сторона улицы) - от нечетной стороны ул. К.Маркса до нечетной стороны ул. Советской;</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ул. Советская (нечетная сторона улицы) - от четной стороны ул. Павлова до четной стороны ул. О.Кошевого;</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ул. О.Кошевого (четная сторона улицы) - от нечетной стороны ул. Советской до жилого дома по ул. О.Кошевого, д. 6, вдоль западного фасада жилого дома до нечетной стороны ул. 8 Марта;</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ул. 8 Марта (нечетная сторона улицы) - от жилого дома по ул. О.Кошевого д. 6, до нечетной стороны ул. К.Маркса;</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2) территория, ограниченная улицами: Советская, Пролетарская, Октябрьская, О.Кошевого, в том числе:</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ул. Советская (четная сторона улицы) - от четной стороны ул. Пролетарской до четной стороны ул. О.Кошевого;</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ул. Пролетарская (четная сторона улицы) - от четной стороны ул. Советской до четной стороны ул. Октябрьской;</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ул. Октябрьская (четная и нечетная стороны улицы) - от четной стороны ул. Пролетарской до четной стороны ул. О.Кошевого;</w:t>
            </w:r>
          </w:p>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ул. О.Кошевого (четная и нечетная стороны улицы), от четной стороны ул. Октябрьской до тротуара между зданием по ул. О.Кошевого, д. 4, и жилым домом по ул. О.Кошевого, д. 6</w:t>
            </w:r>
          </w:p>
        </w:tc>
      </w:tr>
      <w:tr w:rsidR="00D56E3C" w:rsidRPr="00C86659">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II</w:t>
            </w:r>
          </w:p>
        </w:tc>
        <w:tc>
          <w:tcPr>
            <w:tcW w:w="8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Город Верещагино: территория восточной части города от железной дороги, за исключением территории, входящей в зону I</w:t>
            </w:r>
          </w:p>
        </w:tc>
      </w:tr>
      <w:tr w:rsidR="00D56E3C" w:rsidRPr="00C86659">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III</w:t>
            </w:r>
          </w:p>
        </w:tc>
        <w:tc>
          <w:tcPr>
            <w:tcW w:w="8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Город Верещагино: территория западной части города от железной дороги</w:t>
            </w:r>
          </w:p>
        </w:tc>
      </w:tr>
      <w:tr w:rsidR="00D56E3C" w:rsidRPr="00C86659">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IV</w:t>
            </w:r>
          </w:p>
        </w:tc>
        <w:tc>
          <w:tcPr>
            <w:tcW w:w="8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Населенные пункты: п. Зюкайка</w:t>
            </w:r>
          </w:p>
        </w:tc>
      </w:tr>
      <w:tr w:rsidR="00D56E3C" w:rsidRPr="00C86659">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jc w:val="center"/>
              <w:rPr>
                <w:rFonts w:cs="Calibri"/>
                <w:color w:val="000000"/>
              </w:rPr>
            </w:pPr>
            <w:r w:rsidRPr="00C86659">
              <w:rPr>
                <w:rFonts w:cs="Calibri"/>
                <w:color w:val="000000"/>
              </w:rPr>
              <w:t>V</w:t>
            </w:r>
          </w:p>
        </w:tc>
        <w:tc>
          <w:tcPr>
            <w:tcW w:w="88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56E3C" w:rsidRPr="00C86659" w:rsidRDefault="00D56E3C">
            <w:pPr>
              <w:widowControl w:val="0"/>
              <w:autoSpaceDE w:val="0"/>
              <w:autoSpaceDN w:val="0"/>
              <w:adjustRightInd w:val="0"/>
              <w:spacing w:after="0" w:line="240" w:lineRule="auto"/>
              <w:rPr>
                <w:rFonts w:cs="Calibri"/>
                <w:color w:val="000000"/>
              </w:rPr>
            </w:pPr>
            <w:r w:rsidRPr="00C86659">
              <w:rPr>
                <w:rFonts w:cs="Calibri"/>
                <w:color w:val="000000"/>
              </w:rPr>
              <w:t>Населенные пункты района, не вошедшие в зоны I-IV</w:t>
            </w:r>
          </w:p>
        </w:tc>
      </w:tr>
    </w:tbl>
    <w:p w:rsidR="00D56E3C" w:rsidRPr="00C86659" w:rsidRDefault="00D56E3C" w:rsidP="0014111D">
      <w:pPr>
        <w:widowControl w:val="0"/>
        <w:autoSpaceDE w:val="0"/>
        <w:autoSpaceDN w:val="0"/>
        <w:adjustRightInd w:val="0"/>
        <w:spacing w:after="0" w:line="240" w:lineRule="auto"/>
        <w:jc w:val="both"/>
      </w:pPr>
    </w:p>
    <w:sectPr w:rsidR="00D56E3C" w:rsidRPr="00C86659" w:rsidSect="000F4983">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AC1"/>
    <w:rsid w:val="00073CAC"/>
    <w:rsid w:val="000A6F6C"/>
    <w:rsid w:val="000F4983"/>
    <w:rsid w:val="0014111D"/>
    <w:rsid w:val="00295B67"/>
    <w:rsid w:val="002F3C0C"/>
    <w:rsid w:val="006B13C6"/>
    <w:rsid w:val="00712DA3"/>
    <w:rsid w:val="007F4CE2"/>
    <w:rsid w:val="00891FE0"/>
    <w:rsid w:val="008B0A77"/>
    <w:rsid w:val="009D403C"/>
    <w:rsid w:val="00A80AC1"/>
    <w:rsid w:val="00BF31DB"/>
    <w:rsid w:val="00C45F0E"/>
    <w:rsid w:val="00C86659"/>
    <w:rsid w:val="00D37905"/>
    <w:rsid w:val="00D56E3C"/>
    <w:rsid w:val="00DA67C6"/>
    <w:rsid w:val="00E033F8"/>
    <w:rsid w:val="00EB3346"/>
    <w:rsid w:val="00ED1BBB"/>
    <w:rsid w:val="00F34A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C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16</Pages>
  <Words>3501</Words>
  <Characters>19959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5900-15-045</dc:creator>
  <cp:keywords/>
  <dc:description/>
  <cp:lastModifiedBy>Sna</cp:lastModifiedBy>
  <cp:revision>5</cp:revision>
  <dcterms:created xsi:type="dcterms:W3CDTF">2015-02-02T09:39:00Z</dcterms:created>
  <dcterms:modified xsi:type="dcterms:W3CDTF">2016-10-26T11:28:00Z</dcterms:modified>
</cp:coreProperties>
</file>