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4A" w:rsidRDefault="003D684A">
      <w:pPr>
        <w:pStyle w:val="ConsPlusTitle"/>
        <w:jc w:val="center"/>
      </w:pPr>
      <w:r>
        <w:t>ПРАВИТЕЛЬСТВО ПЕРМСКОГО КРАЯ</w:t>
      </w:r>
    </w:p>
    <w:p w:rsidR="003D684A" w:rsidRDefault="003D684A">
      <w:pPr>
        <w:pStyle w:val="ConsPlusTitle"/>
        <w:jc w:val="center"/>
      </w:pPr>
    </w:p>
    <w:p w:rsidR="003D684A" w:rsidRDefault="003D684A">
      <w:pPr>
        <w:pStyle w:val="ConsPlusTitle"/>
        <w:jc w:val="center"/>
      </w:pPr>
      <w:r>
        <w:t>ПОСТАНОВЛЕНИЕ</w:t>
      </w:r>
    </w:p>
    <w:p w:rsidR="003D684A" w:rsidRDefault="003D684A">
      <w:pPr>
        <w:pStyle w:val="ConsPlusTitle"/>
        <w:jc w:val="center"/>
      </w:pPr>
      <w:r>
        <w:t>от 10 июня 2020 г. N 414-п</w:t>
      </w:r>
    </w:p>
    <w:p w:rsidR="003D684A" w:rsidRDefault="003D684A">
      <w:pPr>
        <w:pStyle w:val="ConsPlusTitle"/>
        <w:jc w:val="center"/>
      </w:pPr>
    </w:p>
    <w:p w:rsidR="003D684A" w:rsidRDefault="003D684A">
      <w:pPr>
        <w:pStyle w:val="ConsPlusTitle"/>
        <w:jc w:val="center"/>
      </w:pPr>
      <w:r>
        <w:t xml:space="preserve">О ВНЕСЕНИИ ИЗМЕНЕНИЯ В ПЕРЕЧЕНЬ </w:t>
      </w:r>
      <w:proofErr w:type="gramStart"/>
      <w:r>
        <w:t>ОСУЩЕСТВЛЯЕМЫХ</w:t>
      </w:r>
      <w:proofErr w:type="gramEnd"/>
    </w:p>
    <w:p w:rsidR="003D684A" w:rsidRDefault="003D684A">
      <w:pPr>
        <w:pStyle w:val="ConsPlusTitle"/>
        <w:jc w:val="center"/>
      </w:pPr>
      <w:r>
        <w:t>НАЛОГОПЛАТЕЛЬЩИКАМИ ПО СОСТОЯНИЮ НА 1 МАРТА 2020 ГОДА</w:t>
      </w:r>
    </w:p>
    <w:p w:rsidR="003D684A" w:rsidRDefault="003D684A">
      <w:pPr>
        <w:pStyle w:val="ConsPlusTitle"/>
        <w:jc w:val="center"/>
      </w:pPr>
      <w:r>
        <w:t>ВИДОВ ДЕЯТЕЛЬНОСТИ, В НАИБОЛЬШЕЙ СТЕПЕНИ ПОСТРАДАВШИХ</w:t>
      </w:r>
    </w:p>
    <w:p w:rsidR="003D684A" w:rsidRDefault="003D684A">
      <w:pPr>
        <w:pStyle w:val="ConsPlusTitle"/>
        <w:jc w:val="center"/>
      </w:pPr>
      <w:r>
        <w:t>ОТ РАСПРОСТРАНЕНИЯ КОРОНАВИРУСНОЙ ИНФЕКЦИИ, В ЦЕЛЯХ</w:t>
      </w:r>
    </w:p>
    <w:p w:rsidR="003D684A" w:rsidRDefault="003D684A">
      <w:pPr>
        <w:pStyle w:val="ConsPlusTitle"/>
        <w:jc w:val="center"/>
      </w:pPr>
      <w:r>
        <w:t xml:space="preserve">ПРОДЛЕНИЯ СРОКОВ УПЛАТЫ АВАНСОВЫХ ПЛАТЕЖЕЙ ПО </w:t>
      </w:r>
      <w:proofErr w:type="gramStart"/>
      <w:r>
        <w:t>ОТДЕЛЬНЫМ</w:t>
      </w:r>
      <w:proofErr w:type="gramEnd"/>
    </w:p>
    <w:p w:rsidR="003D684A" w:rsidRDefault="003D684A">
      <w:pPr>
        <w:pStyle w:val="ConsPlusTitle"/>
        <w:jc w:val="center"/>
      </w:pPr>
      <w:r>
        <w:t xml:space="preserve">ВИДАМ НАЛОГОВ, </w:t>
      </w:r>
      <w:proofErr w:type="gramStart"/>
      <w:r>
        <w:t>УТВЕРЖДЕННЫЙ</w:t>
      </w:r>
      <w:proofErr w:type="gramEnd"/>
      <w:r>
        <w:t xml:space="preserve"> ПОСТАНОВЛЕНИЕМ ПРАВИТЕЛЬСТВА</w:t>
      </w:r>
    </w:p>
    <w:p w:rsidR="003D684A" w:rsidRDefault="003D684A">
      <w:pPr>
        <w:pStyle w:val="ConsPlusTitle"/>
        <w:jc w:val="center"/>
      </w:pPr>
      <w:r>
        <w:t>ПЕРМСКОГО КРАЯ ОТ 22 АПРЕЛЯ 2020 Г. N 236-П</w:t>
      </w:r>
    </w:p>
    <w:p w:rsidR="003D684A" w:rsidRDefault="003D684A">
      <w:pPr>
        <w:pStyle w:val="ConsPlusNormal"/>
        <w:jc w:val="both"/>
      </w:pPr>
    </w:p>
    <w:p w:rsidR="003D684A" w:rsidRPr="007E2917" w:rsidRDefault="003D684A">
      <w:pPr>
        <w:pStyle w:val="ConsPlusNormal"/>
        <w:ind w:firstLine="540"/>
        <w:jc w:val="both"/>
      </w:pPr>
      <w:proofErr w:type="gramStart"/>
      <w:r w:rsidRPr="007E2917">
        <w:t>В соответствии с пунктом 4 статьи 4 Налогового кодекса Российской Федерации, статьей 10 Федерального закона от 24 июля 2007 г. N 209-ФЗ "О развитии малого и среднего предпринимательства в Российской Федерации", статьей 4 Закона Пермского края от 25 декабря 2015 г. N 589-ПК "О транспортном налоге на территории Пермского края и о внесении изменения в Закон Пермской области "О налогообложении</w:t>
      </w:r>
      <w:proofErr w:type="gramEnd"/>
      <w:r w:rsidRPr="007E2917">
        <w:t xml:space="preserve"> в Пермском крае", статьей 6 Закона Пермского края от 13 ноября 2017 г. N 141-ПК "О налоге на имущество организаций на территории Пермского края и о внесении изменений в Закон Пермской области "О налогообложении в Пермском крае" Правительство Пермского края постановляет:</w:t>
      </w:r>
    </w:p>
    <w:p w:rsidR="003D684A" w:rsidRPr="007E2917" w:rsidRDefault="003D684A">
      <w:pPr>
        <w:pStyle w:val="ConsPlusNormal"/>
        <w:jc w:val="both"/>
      </w:pPr>
    </w:p>
    <w:p w:rsidR="003D684A" w:rsidRPr="007E2917" w:rsidRDefault="003D684A">
      <w:pPr>
        <w:pStyle w:val="ConsPlusNormal"/>
        <w:ind w:firstLine="540"/>
        <w:jc w:val="both"/>
      </w:pPr>
      <w:proofErr w:type="gramStart"/>
      <w:r w:rsidRPr="007E2917">
        <w:t xml:space="preserve">Внести в перечень осуществляемых налогоплательщиками по состоянию на 1 марта 2020 года видов деятельности, в наибольшей степени пострадавших от распространения </w:t>
      </w:r>
      <w:proofErr w:type="spellStart"/>
      <w:r w:rsidRPr="007E2917">
        <w:t>коронавирусной</w:t>
      </w:r>
      <w:proofErr w:type="spellEnd"/>
      <w:r w:rsidRPr="007E2917">
        <w:t xml:space="preserve"> инфекции, в целях продления сроков уплаты авансовых платежей по отдельным видам налогов, утвержденный Постановлением Правительства Пермского края от 22 апреля 2020 г. N 236-п, изменение, дополнив его строками 35-39 следующего содержания:</w:t>
      </w:r>
      <w:proofErr w:type="gramEnd"/>
    </w:p>
    <w:p w:rsidR="003D684A" w:rsidRPr="007E2917" w:rsidRDefault="003D68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7E2917" w:rsidRPr="007E2917">
        <w:tc>
          <w:tcPr>
            <w:tcW w:w="454" w:type="dxa"/>
          </w:tcPr>
          <w:p w:rsidR="003D684A" w:rsidRPr="007E2917" w:rsidRDefault="003D684A">
            <w:pPr>
              <w:pStyle w:val="ConsPlusNormal"/>
              <w:jc w:val="center"/>
            </w:pPr>
            <w:r w:rsidRPr="007E2917">
              <w:t>35</w:t>
            </w:r>
          </w:p>
        </w:tc>
        <w:tc>
          <w:tcPr>
            <w:tcW w:w="8617" w:type="dxa"/>
          </w:tcPr>
          <w:p w:rsidR="003D684A" w:rsidRPr="007E2917" w:rsidRDefault="003D684A">
            <w:pPr>
              <w:pStyle w:val="ConsPlusNormal"/>
            </w:pPr>
            <w:r w:rsidRPr="007E2917">
              <w:t>Подкласс 35.1 "Производство, передача и распределение электроэнергии" класса 35 "Обеспечение электрической энерги</w:t>
            </w:r>
            <w:bookmarkStart w:id="0" w:name="_GoBack"/>
            <w:bookmarkEnd w:id="0"/>
            <w:r w:rsidRPr="007E2917">
              <w:t>ей, газом и паром; кондиционирование воздуха" раздела D "Обеспечение электрической энергией, газом и паром; кондиционирование воздуха"</w:t>
            </w:r>
          </w:p>
        </w:tc>
      </w:tr>
      <w:tr w:rsidR="007E2917" w:rsidRPr="007E2917">
        <w:tc>
          <w:tcPr>
            <w:tcW w:w="454" w:type="dxa"/>
          </w:tcPr>
          <w:p w:rsidR="003D684A" w:rsidRPr="007E2917" w:rsidRDefault="003D684A">
            <w:pPr>
              <w:pStyle w:val="ConsPlusNormal"/>
              <w:jc w:val="center"/>
            </w:pPr>
            <w:r w:rsidRPr="007E2917">
              <w:t>36</w:t>
            </w:r>
          </w:p>
        </w:tc>
        <w:tc>
          <w:tcPr>
            <w:tcW w:w="8617" w:type="dxa"/>
          </w:tcPr>
          <w:p w:rsidR="003D684A" w:rsidRPr="007E2917" w:rsidRDefault="003D684A">
            <w:pPr>
              <w:pStyle w:val="ConsPlusNormal"/>
            </w:pPr>
            <w:r w:rsidRPr="007E2917">
              <w:t>Подкласс 35.3 "Производство, передача и распределение пара и горячей воды; кондиционирование воздуха" класса 35 "Обеспечение электрической энергией, газом и паром; кондиционирование воздуха" раздела D "Обеспечение электрической энергией, газом и паром; кондиционирование воздуха"</w:t>
            </w:r>
          </w:p>
        </w:tc>
      </w:tr>
      <w:tr w:rsidR="007E2917" w:rsidRPr="007E2917">
        <w:tc>
          <w:tcPr>
            <w:tcW w:w="454" w:type="dxa"/>
          </w:tcPr>
          <w:p w:rsidR="003D684A" w:rsidRPr="007E2917" w:rsidRDefault="003D684A">
            <w:pPr>
              <w:pStyle w:val="ConsPlusNormal"/>
              <w:jc w:val="center"/>
            </w:pPr>
            <w:r w:rsidRPr="007E2917">
              <w:t>37</w:t>
            </w:r>
          </w:p>
        </w:tc>
        <w:tc>
          <w:tcPr>
            <w:tcW w:w="8617" w:type="dxa"/>
          </w:tcPr>
          <w:p w:rsidR="003D684A" w:rsidRPr="007E2917" w:rsidRDefault="003D684A">
            <w:pPr>
              <w:pStyle w:val="ConsPlusNormal"/>
            </w:pPr>
            <w:r w:rsidRPr="007E2917">
              <w:t>Класс 36 "Забор, очистка и распределение воды" раздела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  <w:tr w:rsidR="007E2917" w:rsidRPr="007E2917">
        <w:tc>
          <w:tcPr>
            <w:tcW w:w="454" w:type="dxa"/>
          </w:tcPr>
          <w:p w:rsidR="003D684A" w:rsidRPr="007E2917" w:rsidRDefault="003D684A">
            <w:pPr>
              <w:pStyle w:val="ConsPlusNormal"/>
              <w:jc w:val="center"/>
            </w:pPr>
            <w:r w:rsidRPr="007E2917">
              <w:t>38</w:t>
            </w:r>
          </w:p>
        </w:tc>
        <w:tc>
          <w:tcPr>
            <w:tcW w:w="8617" w:type="dxa"/>
          </w:tcPr>
          <w:p w:rsidR="003D684A" w:rsidRPr="007E2917" w:rsidRDefault="003D684A">
            <w:pPr>
              <w:pStyle w:val="ConsPlusNormal"/>
            </w:pPr>
            <w:r w:rsidRPr="007E2917">
              <w:t>Класс 37 "Сбор и обработка сточных вод" раздела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  <w:tr w:rsidR="007E2917" w:rsidRPr="007E2917">
        <w:tc>
          <w:tcPr>
            <w:tcW w:w="454" w:type="dxa"/>
          </w:tcPr>
          <w:p w:rsidR="003D684A" w:rsidRPr="007E2917" w:rsidRDefault="003D684A">
            <w:pPr>
              <w:pStyle w:val="ConsPlusNormal"/>
              <w:jc w:val="center"/>
            </w:pPr>
            <w:r w:rsidRPr="007E2917">
              <w:t>39</w:t>
            </w:r>
          </w:p>
        </w:tc>
        <w:tc>
          <w:tcPr>
            <w:tcW w:w="8617" w:type="dxa"/>
          </w:tcPr>
          <w:p w:rsidR="003D684A" w:rsidRPr="007E2917" w:rsidRDefault="003D684A">
            <w:pPr>
              <w:pStyle w:val="ConsPlusNormal"/>
            </w:pPr>
            <w:r w:rsidRPr="007E2917">
              <w:t>Подкласс 38.1 "Сбор отходов" класса 38 "Сбор, обработка и утилизация отходов; обработка вторичного сырья" раздела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</w:tbl>
    <w:p w:rsidR="003D684A" w:rsidRDefault="003D684A">
      <w:pPr>
        <w:pStyle w:val="ConsPlusNormal"/>
        <w:jc w:val="both"/>
      </w:pPr>
    </w:p>
    <w:p w:rsidR="003D684A" w:rsidRDefault="003D684A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3D684A" w:rsidRDefault="003D684A">
      <w:pPr>
        <w:pStyle w:val="ConsPlusNormal"/>
        <w:jc w:val="right"/>
      </w:pPr>
      <w:r>
        <w:t>губернатора Пермского края</w:t>
      </w:r>
    </w:p>
    <w:p w:rsidR="003D684A" w:rsidRDefault="003D684A">
      <w:pPr>
        <w:pStyle w:val="ConsPlusNormal"/>
        <w:jc w:val="right"/>
      </w:pPr>
      <w:r>
        <w:t>Д.Н.МАХОНИН</w:t>
      </w:r>
    </w:p>
    <w:p w:rsidR="003D684A" w:rsidRDefault="003D68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947" w:rsidRDefault="00BA6947"/>
    <w:sectPr w:rsidR="00BA6947" w:rsidSect="00B5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4A"/>
    <w:rsid w:val="003D684A"/>
    <w:rsid w:val="007E2917"/>
    <w:rsid w:val="00B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Екатерина Николаевна</dc:creator>
  <cp:lastModifiedBy>Наталья Анатольевна Суслова</cp:lastModifiedBy>
  <cp:revision>2</cp:revision>
  <dcterms:created xsi:type="dcterms:W3CDTF">2020-06-23T11:29:00Z</dcterms:created>
  <dcterms:modified xsi:type="dcterms:W3CDTF">2020-06-25T11:15:00Z</dcterms:modified>
</cp:coreProperties>
</file>