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EC" w:rsidRDefault="003E5AD8" w:rsidP="007703EC">
      <w:pPr>
        <w:pStyle w:val="ConsPlusTitlePage"/>
      </w:pPr>
      <w:r>
        <w:t xml:space="preserve">Решение </w:t>
      </w:r>
      <w:proofErr w:type="spellStart"/>
      <w:r>
        <w:t>Б</w:t>
      </w:r>
      <w:r w:rsidR="007703EC">
        <w:t>ерезниковской</w:t>
      </w:r>
      <w:proofErr w:type="spellEnd"/>
      <w:r w:rsidR="007703EC">
        <w:t xml:space="preserve"> городской Думы от 14.11.2024 N 651</w:t>
      </w:r>
    </w:p>
    <w:p w:rsidR="007703EC" w:rsidRDefault="007703EC" w:rsidP="00E07074">
      <w:pPr>
        <w:pStyle w:val="ConsPlusTitlePage"/>
      </w:pPr>
      <w:r>
        <w:t>"Об установлении и введении в действие туристического налога на территории Муниципального округа города Березники Пермского края</w:t>
      </w:r>
      <w:r>
        <w:br/>
      </w:r>
      <w:bookmarkStart w:id="0" w:name="_GoBack"/>
      <w:bookmarkEnd w:id="0"/>
    </w:p>
    <w:p w:rsidR="007703EC" w:rsidRDefault="007703EC">
      <w:pPr>
        <w:pStyle w:val="ConsPlusTitle"/>
        <w:jc w:val="center"/>
      </w:pPr>
      <w:r>
        <w:t>БЕРЕЗНИКОВСКАЯ ГОРОДСКАЯ ДУМА</w:t>
      </w:r>
    </w:p>
    <w:p w:rsidR="007703EC" w:rsidRDefault="007703EC">
      <w:pPr>
        <w:pStyle w:val="ConsPlusTitle"/>
        <w:jc w:val="center"/>
      </w:pPr>
    </w:p>
    <w:p w:rsidR="007703EC" w:rsidRDefault="007703EC">
      <w:pPr>
        <w:pStyle w:val="ConsPlusTitle"/>
        <w:jc w:val="center"/>
      </w:pPr>
      <w:r>
        <w:t>РЕШЕНИЕ</w:t>
      </w:r>
    </w:p>
    <w:p w:rsidR="007703EC" w:rsidRDefault="007703EC">
      <w:pPr>
        <w:pStyle w:val="ConsPlusTitle"/>
        <w:jc w:val="center"/>
      </w:pPr>
      <w:r>
        <w:t>от 14 ноября 2024 г. N 651</w:t>
      </w:r>
    </w:p>
    <w:p w:rsidR="007703EC" w:rsidRDefault="007703EC">
      <w:pPr>
        <w:pStyle w:val="ConsPlusTitle"/>
        <w:jc w:val="center"/>
      </w:pPr>
    </w:p>
    <w:p w:rsidR="007703EC" w:rsidRDefault="007703EC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7703EC" w:rsidRDefault="007703EC">
      <w:pPr>
        <w:pStyle w:val="ConsPlusTitle"/>
        <w:jc w:val="center"/>
      </w:pPr>
      <w:r>
        <w:t>НА ТЕРРИТОРИИ МУНИЦИПАЛЬНОГО ОКРУГА ГОРОДА БЕРЕЗНИКИ</w:t>
      </w:r>
    </w:p>
    <w:p w:rsidR="007703EC" w:rsidRDefault="007703EC">
      <w:pPr>
        <w:pStyle w:val="ConsPlusTitle"/>
        <w:jc w:val="center"/>
      </w:pPr>
      <w:r>
        <w:t>ПЕРМСКОГО КРАЯ</w:t>
      </w:r>
    </w:p>
    <w:p w:rsidR="007703EC" w:rsidRDefault="007703EC">
      <w:pPr>
        <w:pStyle w:val="ConsPlusNormal"/>
        <w:jc w:val="both"/>
      </w:pPr>
    </w:p>
    <w:p w:rsidR="007703EC" w:rsidRDefault="007703E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6">
        <w:r>
          <w:rPr>
            <w:color w:val="0000FF"/>
          </w:rPr>
          <w:t>пунктом 2 части 1 статьи 16</w:t>
        </w:r>
      </w:hyperlink>
      <w:r>
        <w:t xml:space="preserve"> Федерального закона от 06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подпунктом 3 пункта 1 статьи 36</w:t>
        </w:r>
      </w:hyperlink>
      <w:r>
        <w:t xml:space="preserve"> Устава муниципального образования "Город Березники" Пермского края </w:t>
      </w:r>
      <w:proofErr w:type="spellStart"/>
      <w:r>
        <w:t>Березниковская</w:t>
      </w:r>
      <w:proofErr w:type="spellEnd"/>
      <w:r>
        <w:t xml:space="preserve"> городская Дума решает:</w:t>
      </w:r>
    </w:p>
    <w:p w:rsidR="007703EC" w:rsidRPr="00E07074" w:rsidRDefault="007703EC">
      <w:pPr>
        <w:pStyle w:val="ConsPlusNormal"/>
        <w:jc w:val="both"/>
        <w:rPr>
          <w:sz w:val="16"/>
          <w:szCs w:val="16"/>
        </w:rPr>
      </w:pPr>
    </w:p>
    <w:p w:rsidR="007703EC" w:rsidRDefault="007703EC">
      <w:pPr>
        <w:pStyle w:val="ConsPlusNormal"/>
        <w:ind w:firstLine="540"/>
        <w:jc w:val="both"/>
      </w:pPr>
      <w:r>
        <w:t>1. Установить и ввести в действие с 01 января 2025 г. на территории Муниципального округа города Березники Пермского края туристический налог.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>2. Установить налоговую ставку в размере 1 процента от налоговой базы.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 xml:space="preserve">3. Налоговая база, объект налогообложения,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 xml:space="preserve">4. Установить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базу, при условии представления налогоплательщику документов, подтверждающих соответствующий статус физического лица: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>4.1. лица в возрасте до 18 лет;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>4.2. лица, имеющие регистрацию по месту жительства или по месту пребывания на территории Пермского края.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 xml:space="preserve">5. Официально обнародовать настоящее решение путем официального опубликования в официальном печатном издании - газете "Два берега Камы" и </w:t>
      </w:r>
      <w:proofErr w:type="gramStart"/>
      <w:r>
        <w:t>разместить его</w:t>
      </w:r>
      <w:proofErr w:type="gramEnd"/>
      <w:r>
        <w:t xml:space="preserve"> в официальном сетевом издании - "Официальный портал правовой информации города Березники", на официальном сайте </w:t>
      </w:r>
      <w:proofErr w:type="spellStart"/>
      <w:r>
        <w:t>Березниковской</w:t>
      </w:r>
      <w:proofErr w:type="spellEnd"/>
      <w:r>
        <w:t xml:space="preserve"> городской Думы, расположенных в информационно-телекоммуникационной сети "Интернет".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>6. Настоящее решение вступает в силу с 01 января 2025 г., но не ранее чем по истечении одного месяца со дня его официального обнародования путем официального опубликования в официальном печатном издании - газете "Два берега Камы".</w:t>
      </w:r>
    </w:p>
    <w:p w:rsidR="007703EC" w:rsidRDefault="007703E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финансово-бюджетную комиссию </w:t>
      </w:r>
      <w:proofErr w:type="spellStart"/>
      <w:r>
        <w:t>Березниковской</w:t>
      </w:r>
      <w:proofErr w:type="spellEnd"/>
      <w:r>
        <w:t xml:space="preserve"> городской Думы.</w:t>
      </w:r>
    </w:p>
    <w:p w:rsidR="007703EC" w:rsidRPr="00E07074" w:rsidRDefault="007703EC">
      <w:pPr>
        <w:pStyle w:val="ConsPlusNormal"/>
        <w:jc w:val="both"/>
        <w:rPr>
          <w:sz w:val="16"/>
          <w:szCs w:val="16"/>
        </w:rPr>
      </w:pPr>
    </w:p>
    <w:p w:rsidR="007703EC" w:rsidRDefault="007703EC">
      <w:pPr>
        <w:pStyle w:val="ConsPlusNormal"/>
        <w:jc w:val="right"/>
      </w:pPr>
      <w:r>
        <w:t xml:space="preserve">Председатель </w:t>
      </w:r>
      <w:proofErr w:type="spellStart"/>
      <w:r>
        <w:t>Березниковской</w:t>
      </w:r>
      <w:proofErr w:type="spellEnd"/>
      <w:r>
        <w:t xml:space="preserve"> городской Думы</w:t>
      </w:r>
    </w:p>
    <w:p w:rsidR="007703EC" w:rsidRDefault="007703EC">
      <w:pPr>
        <w:pStyle w:val="ConsPlusNormal"/>
        <w:jc w:val="right"/>
      </w:pPr>
      <w:r>
        <w:t>Э.В.СМИРНОВ</w:t>
      </w:r>
    </w:p>
    <w:p w:rsidR="007703EC" w:rsidRPr="00E07074" w:rsidRDefault="007703EC">
      <w:pPr>
        <w:pStyle w:val="ConsPlusNormal"/>
        <w:jc w:val="both"/>
        <w:rPr>
          <w:sz w:val="16"/>
          <w:szCs w:val="16"/>
        </w:rPr>
      </w:pPr>
    </w:p>
    <w:p w:rsidR="007703EC" w:rsidRDefault="007703EC">
      <w:pPr>
        <w:pStyle w:val="ConsPlusNormal"/>
        <w:jc w:val="right"/>
      </w:pPr>
      <w:r>
        <w:t>Глава города Березники -</w:t>
      </w:r>
    </w:p>
    <w:p w:rsidR="007703EC" w:rsidRDefault="007703EC">
      <w:pPr>
        <w:pStyle w:val="ConsPlusNormal"/>
        <w:jc w:val="right"/>
      </w:pPr>
      <w:r>
        <w:t>глава администрации города Березники</w:t>
      </w:r>
    </w:p>
    <w:p w:rsidR="007703EC" w:rsidRDefault="007703EC">
      <w:pPr>
        <w:pStyle w:val="ConsPlusNormal"/>
        <w:jc w:val="right"/>
      </w:pPr>
      <w:r>
        <w:t>А.А.КАЗАЧЕНКО</w:t>
      </w:r>
    </w:p>
    <w:p w:rsidR="007703EC" w:rsidRDefault="007703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703EC" w:rsidSect="00C2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EC"/>
    <w:rsid w:val="003E5AD8"/>
    <w:rsid w:val="007703EC"/>
    <w:rsid w:val="009C7888"/>
    <w:rsid w:val="00E0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03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03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2312&amp;dst=1010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5" Type="http://schemas.openxmlformats.org/officeDocument/2006/relationships/hyperlink" Target="https://login.consultant.ru/link/?req=doc&amp;base=LAW&amp;n=4920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3</cp:revision>
  <dcterms:created xsi:type="dcterms:W3CDTF">2025-01-09T14:18:00Z</dcterms:created>
  <dcterms:modified xsi:type="dcterms:W3CDTF">2025-01-21T04:31:00Z</dcterms:modified>
</cp:coreProperties>
</file>