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C1" w:rsidRDefault="002D64C1" w:rsidP="002D64C1">
      <w:pPr>
        <w:pStyle w:val="ConsPlusTitlePage"/>
      </w:pPr>
      <w:r>
        <w:t>Горнозаводского городского округа от 20.11.2024 N 113</w:t>
      </w:r>
    </w:p>
    <w:p w:rsidR="002D64C1" w:rsidRPr="008278E1" w:rsidRDefault="002D64C1" w:rsidP="008278E1">
      <w:pPr>
        <w:pStyle w:val="ConsPlusTitlePage"/>
        <w:rPr>
          <w:sz w:val="10"/>
          <w:szCs w:val="10"/>
        </w:rPr>
      </w:pPr>
      <w:r>
        <w:t>"Об установлении и введении в действие туристического налога на территории Горнозаводского муниципального округа Пермского края"</w:t>
      </w:r>
      <w:r>
        <w:br/>
      </w:r>
    </w:p>
    <w:p w:rsidR="002D64C1" w:rsidRDefault="002D64C1">
      <w:pPr>
        <w:pStyle w:val="ConsPlusTitle"/>
        <w:jc w:val="center"/>
      </w:pPr>
      <w:r>
        <w:t>ДУМА ГОРНОЗАВОДСКОГО ГОРОДСКОГО ОКРУГА</w:t>
      </w:r>
    </w:p>
    <w:p w:rsidR="002D64C1" w:rsidRPr="008278E1" w:rsidRDefault="002D64C1">
      <w:pPr>
        <w:pStyle w:val="ConsPlusTitle"/>
        <w:jc w:val="center"/>
        <w:rPr>
          <w:sz w:val="10"/>
          <w:szCs w:val="10"/>
        </w:rPr>
      </w:pPr>
    </w:p>
    <w:p w:rsidR="002D64C1" w:rsidRDefault="002D64C1">
      <w:pPr>
        <w:pStyle w:val="ConsPlusTitle"/>
        <w:jc w:val="center"/>
      </w:pPr>
      <w:r>
        <w:t>РЕШЕНИЕ</w:t>
      </w:r>
    </w:p>
    <w:p w:rsidR="002D64C1" w:rsidRDefault="002D64C1">
      <w:pPr>
        <w:pStyle w:val="ConsPlusTitle"/>
        <w:jc w:val="center"/>
      </w:pPr>
      <w:r>
        <w:t>от 20 ноября 2024 г. N 113</w:t>
      </w:r>
    </w:p>
    <w:p w:rsidR="002D64C1" w:rsidRPr="008278E1" w:rsidRDefault="002D64C1">
      <w:pPr>
        <w:pStyle w:val="ConsPlusTitle"/>
        <w:jc w:val="center"/>
        <w:rPr>
          <w:sz w:val="10"/>
          <w:szCs w:val="10"/>
        </w:rPr>
      </w:pPr>
    </w:p>
    <w:p w:rsidR="002D64C1" w:rsidRDefault="002D64C1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2D64C1" w:rsidRDefault="002D64C1">
      <w:pPr>
        <w:pStyle w:val="ConsPlusTitle"/>
        <w:jc w:val="center"/>
      </w:pPr>
      <w:r>
        <w:t>НА ТЕРРИТОРИИ ГОРНОЗАВОДСКОГО МУНИЦИПАЛЬНОГО ОКРУГА</w:t>
      </w:r>
    </w:p>
    <w:p w:rsidR="002D64C1" w:rsidRDefault="002D64C1">
      <w:pPr>
        <w:pStyle w:val="ConsPlusTitle"/>
        <w:jc w:val="center"/>
      </w:pPr>
      <w:r>
        <w:t>ПЕРМСКОГО КРАЯ</w:t>
      </w:r>
    </w:p>
    <w:p w:rsidR="002D64C1" w:rsidRPr="008278E1" w:rsidRDefault="002D64C1">
      <w:pPr>
        <w:pStyle w:val="ConsPlusNormal"/>
        <w:jc w:val="both"/>
        <w:rPr>
          <w:sz w:val="10"/>
          <w:szCs w:val="10"/>
        </w:rPr>
      </w:pPr>
    </w:p>
    <w:p w:rsidR="002D64C1" w:rsidRDefault="002D64C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статьей 21</w:t>
        </w:r>
      </w:hyperlink>
      <w:r>
        <w:t xml:space="preserve"> Устава Горнозаводского городского округа Пермского края Дума Горнозаводского городского округа Пермского края решает:</w:t>
      </w:r>
    </w:p>
    <w:p w:rsidR="002D64C1" w:rsidRPr="008278E1" w:rsidRDefault="002D64C1">
      <w:pPr>
        <w:pStyle w:val="ConsPlusNormal"/>
        <w:jc w:val="both"/>
        <w:rPr>
          <w:sz w:val="10"/>
          <w:szCs w:val="10"/>
        </w:rPr>
      </w:pPr>
    </w:p>
    <w:p w:rsidR="002D64C1" w:rsidRDefault="002D64C1">
      <w:pPr>
        <w:pStyle w:val="ConsPlusNormal"/>
        <w:ind w:firstLine="540"/>
        <w:jc w:val="both"/>
      </w:pPr>
      <w:r>
        <w:t>1. Установить и ввести в действие с 01 января 2025 г. на территории Горнозаводского муниципального округа Пермского края туристический налог.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3.1. в 2025 году - 1 процент от налоговой базы;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3.2. в 2026 году - 2 процента от налоговой базы;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3.3. в 2027 году - 3 процента от налоговой базы;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3.4. в 2028 году - 4 процента от налоговой базы;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3.5. начиная с 2029 года - 5 процентов от налоговой базы.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 xml:space="preserve">4.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категориям физических лиц, указанным в </w:t>
      </w:r>
      <w:hyperlink r:id="rId9">
        <w:r>
          <w:rPr>
            <w:color w:val="0000FF"/>
          </w:rPr>
          <w:t>пункте 2 статьи 418.4</w:t>
        </w:r>
      </w:hyperlink>
      <w:r>
        <w:t xml:space="preserve"> Налогового кодекса Российской Федерации.</w:t>
      </w:r>
    </w:p>
    <w:p w:rsidR="002D64C1" w:rsidRPr="008278E1" w:rsidRDefault="002D64C1">
      <w:pPr>
        <w:pStyle w:val="ConsPlusNormal"/>
        <w:spacing w:after="1"/>
        <w:rPr>
          <w:sz w:val="10"/>
          <w:szCs w:val="1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4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4C1" w:rsidRDefault="002D64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4C1" w:rsidRDefault="002D64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4C1" w:rsidRDefault="002D64C1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2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4C1" w:rsidRDefault="002D64C1">
            <w:pPr>
              <w:pStyle w:val="ConsPlusNormal"/>
            </w:pPr>
          </w:p>
        </w:tc>
      </w:tr>
    </w:tbl>
    <w:p w:rsidR="002D64C1" w:rsidRDefault="002D64C1">
      <w:pPr>
        <w:pStyle w:val="ConsPlusNormal"/>
        <w:spacing w:before="280"/>
        <w:ind w:firstLine="540"/>
        <w:jc w:val="both"/>
      </w:pPr>
      <w:r>
        <w:t xml:space="preserve">5. Установить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базу: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5.1. лица в возрасте до 18 лет;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>5.2. лица, имеющие регистрацию по месту жительства на территории Горнозаводского муниципального округа Пермского края.</w:t>
      </w:r>
    </w:p>
    <w:p w:rsidR="002D64C1" w:rsidRDefault="002D64C1">
      <w:pPr>
        <w:pStyle w:val="ConsPlusNormal"/>
        <w:spacing w:before="220"/>
        <w:ind w:firstLine="540"/>
        <w:jc w:val="both"/>
      </w:pPr>
      <w:bookmarkStart w:id="0" w:name="P25"/>
      <w:bookmarkEnd w:id="0"/>
      <w:r>
        <w:t>6. Установить, что действие пункта 5 настоящего решения устанавливается сроком на один год и действует до 01 января 2026 года.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 xml:space="preserve">7. Опубликовать настоящее решение в газете "Новости", в сетевом издании "Официальный сайт администрации Горнозаводского городского округа Пермского края" </w:t>
      </w:r>
      <w:hyperlink r:id="rId10">
        <w:r>
          <w:rPr>
            <w:color w:val="0000FF"/>
          </w:rPr>
          <w:t>www.gornozavodskii.ru</w:t>
        </w:r>
      </w:hyperlink>
      <w:r>
        <w:t>.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 xml:space="preserve">8. Настоящее решение вступает в силу с 01 января 2025 года, но не ранее одного месяца со </w:t>
      </w:r>
      <w:r>
        <w:lastRenderedPageBreak/>
        <w:t>дня его официального опубликования.</w:t>
      </w:r>
    </w:p>
    <w:p w:rsidR="002D64C1" w:rsidRDefault="002D64C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постоянный депутатский комитет Думы Горнозаводского городского округа Пермского края по экономическим вопросам, бюджету, налогам и развитию инфраструктуры (Кузнецов С.А.).</w:t>
      </w:r>
    </w:p>
    <w:p w:rsidR="002D64C1" w:rsidRPr="008278E1" w:rsidRDefault="002D64C1">
      <w:pPr>
        <w:pStyle w:val="ConsPlusNormal"/>
        <w:jc w:val="both"/>
        <w:rPr>
          <w:sz w:val="10"/>
          <w:szCs w:val="10"/>
        </w:rPr>
      </w:pPr>
    </w:p>
    <w:p w:rsidR="002D64C1" w:rsidRDefault="002D64C1">
      <w:pPr>
        <w:pStyle w:val="ConsPlusNormal"/>
        <w:jc w:val="right"/>
      </w:pPr>
      <w:r>
        <w:t>Председатель Думы</w:t>
      </w:r>
    </w:p>
    <w:p w:rsidR="002D64C1" w:rsidRDefault="002D64C1">
      <w:pPr>
        <w:pStyle w:val="ConsPlusNormal"/>
        <w:jc w:val="right"/>
      </w:pPr>
      <w:r>
        <w:t>Горнозаводского городского округа</w:t>
      </w:r>
    </w:p>
    <w:p w:rsidR="002D64C1" w:rsidRDefault="002D64C1">
      <w:pPr>
        <w:pStyle w:val="ConsPlusNormal"/>
        <w:jc w:val="right"/>
      </w:pPr>
      <w:r>
        <w:t>Пермского края</w:t>
      </w:r>
    </w:p>
    <w:p w:rsidR="002D64C1" w:rsidRDefault="002D64C1">
      <w:pPr>
        <w:pStyle w:val="ConsPlusNormal"/>
        <w:jc w:val="right"/>
      </w:pPr>
      <w:r>
        <w:t>А.В.КОВАЛЬ</w:t>
      </w:r>
    </w:p>
    <w:p w:rsidR="002D64C1" w:rsidRPr="008278E1" w:rsidRDefault="002D64C1">
      <w:pPr>
        <w:pStyle w:val="ConsPlusNormal"/>
        <w:jc w:val="both"/>
        <w:rPr>
          <w:sz w:val="10"/>
          <w:szCs w:val="10"/>
        </w:rPr>
      </w:pPr>
      <w:bookmarkStart w:id="1" w:name="_GoBack"/>
      <w:bookmarkEnd w:id="1"/>
    </w:p>
    <w:p w:rsidR="002D64C1" w:rsidRDefault="002D64C1">
      <w:pPr>
        <w:pStyle w:val="ConsPlusNormal"/>
        <w:jc w:val="right"/>
      </w:pPr>
      <w:r>
        <w:t>Глава городского округа -</w:t>
      </w:r>
    </w:p>
    <w:p w:rsidR="002D64C1" w:rsidRDefault="002D64C1">
      <w:pPr>
        <w:pStyle w:val="ConsPlusNormal"/>
        <w:jc w:val="right"/>
      </w:pPr>
      <w:r>
        <w:t xml:space="preserve">глава администрации </w:t>
      </w:r>
      <w:proofErr w:type="gramStart"/>
      <w:r>
        <w:t>Горнозаводского</w:t>
      </w:r>
      <w:proofErr w:type="gramEnd"/>
    </w:p>
    <w:p w:rsidR="002D64C1" w:rsidRDefault="002D64C1">
      <w:pPr>
        <w:pStyle w:val="ConsPlusNormal"/>
        <w:jc w:val="right"/>
      </w:pPr>
      <w:r>
        <w:t>городского округа</w:t>
      </w:r>
    </w:p>
    <w:p w:rsidR="002D64C1" w:rsidRDefault="002D64C1">
      <w:pPr>
        <w:pStyle w:val="ConsPlusNormal"/>
        <w:jc w:val="right"/>
      </w:pPr>
      <w:r>
        <w:t>Пермского края</w:t>
      </w:r>
    </w:p>
    <w:p w:rsidR="002D64C1" w:rsidRDefault="002D64C1">
      <w:pPr>
        <w:pStyle w:val="ConsPlusNormal"/>
        <w:jc w:val="right"/>
      </w:pPr>
      <w:r>
        <w:t>В.В.ЛУМПОВ</w:t>
      </w:r>
    </w:p>
    <w:p w:rsidR="002D64C1" w:rsidRDefault="002D64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64C1" w:rsidSect="0084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C1"/>
    <w:rsid w:val="002D64C1"/>
    <w:rsid w:val="008278E1"/>
    <w:rsid w:val="009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6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64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6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64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3437&amp;dst=1003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2056" TargetMode="External"/><Relationship Id="rId10" Type="http://schemas.openxmlformats.org/officeDocument/2006/relationships/hyperlink" Target="www.gornozavodski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2</cp:revision>
  <dcterms:created xsi:type="dcterms:W3CDTF">2025-01-09T14:16:00Z</dcterms:created>
  <dcterms:modified xsi:type="dcterms:W3CDTF">2025-01-21T04:33:00Z</dcterms:modified>
</cp:coreProperties>
</file>