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A4" w:rsidRDefault="006856A4" w:rsidP="006856A4">
      <w:pPr>
        <w:pStyle w:val="ConsPlusTitlePage"/>
      </w:pPr>
      <w:proofErr w:type="spellStart"/>
      <w:r>
        <w:t>Губахинского</w:t>
      </w:r>
      <w:proofErr w:type="spellEnd"/>
      <w:r>
        <w:t xml:space="preserve"> муниципального округа от 27.11.2024 N 383</w:t>
      </w:r>
    </w:p>
    <w:p w:rsidR="006856A4" w:rsidRPr="008437D7" w:rsidRDefault="006856A4" w:rsidP="008437D7">
      <w:pPr>
        <w:pStyle w:val="ConsPlusTitlePage"/>
        <w:rPr>
          <w:sz w:val="10"/>
          <w:szCs w:val="10"/>
        </w:rPr>
      </w:pPr>
      <w:r>
        <w:t xml:space="preserve">"Об установлении и введении в действие туристического налога на территории </w:t>
      </w:r>
      <w:proofErr w:type="spellStart"/>
      <w:r>
        <w:t>Губахинского</w:t>
      </w:r>
      <w:proofErr w:type="spellEnd"/>
      <w:r>
        <w:t xml:space="preserve"> муниципального округа"</w:t>
      </w:r>
      <w:r>
        <w:br/>
      </w:r>
    </w:p>
    <w:p w:rsidR="006856A4" w:rsidRDefault="006856A4">
      <w:pPr>
        <w:pStyle w:val="ConsPlusTitle"/>
        <w:jc w:val="center"/>
      </w:pPr>
      <w:r>
        <w:t>ДУМА ГУБАХИНСКОГО МУНИЦИПАЛЬНОГО ОКРУГА</w:t>
      </w:r>
    </w:p>
    <w:p w:rsidR="006856A4" w:rsidRPr="008437D7" w:rsidRDefault="006856A4">
      <w:pPr>
        <w:pStyle w:val="ConsPlusTitle"/>
        <w:jc w:val="center"/>
        <w:rPr>
          <w:sz w:val="10"/>
          <w:szCs w:val="10"/>
        </w:rPr>
      </w:pPr>
    </w:p>
    <w:p w:rsidR="006856A4" w:rsidRDefault="006856A4">
      <w:pPr>
        <w:pStyle w:val="ConsPlusTitle"/>
        <w:jc w:val="center"/>
      </w:pPr>
      <w:r>
        <w:t>РЕШЕНИЕ</w:t>
      </w:r>
    </w:p>
    <w:p w:rsidR="006856A4" w:rsidRDefault="006856A4">
      <w:pPr>
        <w:pStyle w:val="ConsPlusTitle"/>
        <w:jc w:val="center"/>
      </w:pPr>
      <w:r>
        <w:t>от 27 ноября 2024 г. N 383</w:t>
      </w:r>
    </w:p>
    <w:p w:rsidR="006856A4" w:rsidRPr="008437D7" w:rsidRDefault="006856A4">
      <w:pPr>
        <w:pStyle w:val="ConsPlusTitle"/>
        <w:jc w:val="center"/>
        <w:rPr>
          <w:sz w:val="10"/>
          <w:szCs w:val="10"/>
        </w:rPr>
      </w:pPr>
    </w:p>
    <w:p w:rsidR="006856A4" w:rsidRDefault="006856A4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6856A4" w:rsidRDefault="006856A4">
      <w:pPr>
        <w:pStyle w:val="ConsPlusTitle"/>
        <w:jc w:val="center"/>
      </w:pPr>
      <w:r>
        <w:t>НА ТЕРРИТОРИИ ГУБАХИНСКОГО МУНИЦИПАЛЬНОГО ОКРУГА</w:t>
      </w:r>
    </w:p>
    <w:p w:rsidR="006856A4" w:rsidRDefault="006856A4">
      <w:pPr>
        <w:pStyle w:val="ConsPlusNormal"/>
        <w:ind w:firstLine="540"/>
        <w:jc w:val="both"/>
      </w:pPr>
      <w:bookmarkStart w:id="0" w:name="_GoBack"/>
      <w:bookmarkEnd w:id="0"/>
      <w:proofErr w:type="gramStart"/>
      <w:r>
        <w:t xml:space="preserve">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Губахинского</w:t>
      </w:r>
      <w:proofErr w:type="spellEnd"/>
      <w:r>
        <w:t xml:space="preserve"> муниципального округа Пермского края, Дума </w:t>
      </w:r>
      <w:proofErr w:type="spellStart"/>
      <w:r>
        <w:t>Губахинского</w:t>
      </w:r>
      <w:proofErr w:type="spellEnd"/>
      <w:r>
        <w:t xml:space="preserve"> муниципального округа решает:</w:t>
      </w:r>
      <w:proofErr w:type="gramEnd"/>
    </w:p>
    <w:p w:rsidR="006856A4" w:rsidRDefault="006856A4">
      <w:pPr>
        <w:pStyle w:val="ConsPlusNormal"/>
        <w:ind w:firstLine="540"/>
        <w:jc w:val="both"/>
      </w:pPr>
      <w:r>
        <w:t xml:space="preserve">1. Установить и ввести в действие с 01 января 2025 на территории </w:t>
      </w:r>
      <w:proofErr w:type="spellStart"/>
      <w:r>
        <w:t>Губахинского</w:t>
      </w:r>
      <w:proofErr w:type="spellEnd"/>
      <w:r>
        <w:t xml:space="preserve"> муниципального округа Пермского края туристический налог.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>3. Установить налоговую ставку в размере в 2025 год - 1%, в 2026 год - 2%, 2027 год - 3%, 2028 год - 4%, начиная с 2029 года - 5% от налоговой базы.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>4. Установить дополнительные категории физических лиц, стоимость услуг, по временному проживанию которых не включается в налоговую базу, при условии представления налогоплательщику документов, подтверждающих соответствующий статус физического лица: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>4.1. лица в возрасте до 18 лет;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 xml:space="preserve">4.2. лица, имеющего регистрацию по месту жительства на территории </w:t>
      </w:r>
      <w:proofErr w:type="spellStart"/>
      <w:r>
        <w:t>Губахинского</w:t>
      </w:r>
      <w:proofErr w:type="spellEnd"/>
      <w:r>
        <w:t xml:space="preserve"> муниципального округа;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 xml:space="preserve">4.3. лица, являющегося работником организации, зарегистрированной на территории </w:t>
      </w:r>
      <w:proofErr w:type="spellStart"/>
      <w:r>
        <w:t>Губахинского</w:t>
      </w:r>
      <w:proofErr w:type="spellEnd"/>
      <w:r>
        <w:t xml:space="preserve"> муниципального округа при предоставлении трудового договора либо справки с места работы.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 xml:space="preserve">5. Обнародовать настоящее решение на официальном сайте </w:t>
      </w:r>
      <w:proofErr w:type="spellStart"/>
      <w:r>
        <w:t>Губахинского</w:t>
      </w:r>
      <w:proofErr w:type="spellEnd"/>
      <w:r>
        <w:t xml:space="preserve"> муниципального округа в информационно-телекоммуникационной сети Интернет.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>6. Решение вступает в силу с 01 января 2025 года, но не ранее одного месяца со дня его официального обнародования.</w:t>
      </w:r>
    </w:p>
    <w:p w:rsidR="006856A4" w:rsidRDefault="006856A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администрации по развитию территории.</w:t>
      </w:r>
    </w:p>
    <w:p w:rsidR="006856A4" w:rsidRPr="008437D7" w:rsidRDefault="006856A4">
      <w:pPr>
        <w:pStyle w:val="ConsPlusNormal"/>
        <w:jc w:val="both"/>
        <w:rPr>
          <w:sz w:val="10"/>
          <w:szCs w:val="10"/>
        </w:rPr>
      </w:pPr>
    </w:p>
    <w:p w:rsidR="006856A4" w:rsidRDefault="006856A4">
      <w:pPr>
        <w:pStyle w:val="ConsPlusNormal"/>
        <w:jc w:val="right"/>
      </w:pPr>
      <w:r>
        <w:t>Председатель Думы</w:t>
      </w:r>
    </w:p>
    <w:p w:rsidR="006856A4" w:rsidRDefault="006856A4">
      <w:pPr>
        <w:pStyle w:val="ConsPlusNormal"/>
        <w:jc w:val="right"/>
      </w:pPr>
      <w:proofErr w:type="spellStart"/>
      <w:r>
        <w:t>Губахинского</w:t>
      </w:r>
      <w:proofErr w:type="spellEnd"/>
      <w:r>
        <w:t xml:space="preserve"> муниципального округа</w:t>
      </w:r>
    </w:p>
    <w:p w:rsidR="006856A4" w:rsidRDefault="006856A4">
      <w:pPr>
        <w:pStyle w:val="ConsPlusNormal"/>
        <w:jc w:val="right"/>
      </w:pPr>
      <w:r>
        <w:t>К.С.ПОРОЛЛО</w:t>
      </w:r>
    </w:p>
    <w:p w:rsidR="006856A4" w:rsidRPr="008437D7" w:rsidRDefault="006856A4">
      <w:pPr>
        <w:pStyle w:val="ConsPlusNormal"/>
        <w:jc w:val="both"/>
        <w:rPr>
          <w:sz w:val="10"/>
          <w:szCs w:val="10"/>
        </w:rPr>
      </w:pPr>
    </w:p>
    <w:p w:rsidR="006856A4" w:rsidRDefault="006856A4">
      <w:pPr>
        <w:pStyle w:val="ConsPlusNormal"/>
        <w:jc w:val="right"/>
      </w:pPr>
      <w:r>
        <w:t>Глава муниципального округа -</w:t>
      </w:r>
    </w:p>
    <w:p w:rsidR="006856A4" w:rsidRDefault="006856A4">
      <w:pPr>
        <w:pStyle w:val="ConsPlusNormal"/>
        <w:jc w:val="right"/>
      </w:pPr>
      <w:r>
        <w:t xml:space="preserve">глава администрации </w:t>
      </w:r>
      <w:proofErr w:type="spellStart"/>
      <w:r>
        <w:t>Губахинского</w:t>
      </w:r>
      <w:proofErr w:type="spellEnd"/>
    </w:p>
    <w:p w:rsidR="006856A4" w:rsidRDefault="006856A4">
      <w:pPr>
        <w:pStyle w:val="ConsPlusNormal"/>
        <w:jc w:val="right"/>
      </w:pPr>
      <w:r>
        <w:t>муниципального округа</w:t>
      </w:r>
    </w:p>
    <w:p w:rsidR="006856A4" w:rsidRDefault="006856A4">
      <w:pPr>
        <w:pStyle w:val="ConsPlusNormal"/>
        <w:jc w:val="right"/>
      </w:pPr>
      <w:r>
        <w:t>Н.В.ЛАЗЕЙКИН</w:t>
      </w:r>
    </w:p>
    <w:p w:rsidR="006856A4" w:rsidRDefault="006856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56A4" w:rsidSect="0046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A4"/>
    <w:rsid w:val="006856A4"/>
    <w:rsid w:val="008437D7"/>
    <w:rsid w:val="009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6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56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56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6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56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56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2504&amp;dst=1000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5" Type="http://schemas.openxmlformats.org/officeDocument/2006/relationships/hyperlink" Target="https://login.consultant.ru/link/?req=doc&amp;base=LAW&amp;n=4931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2</cp:revision>
  <dcterms:created xsi:type="dcterms:W3CDTF">2025-01-09T14:15:00Z</dcterms:created>
  <dcterms:modified xsi:type="dcterms:W3CDTF">2025-01-21T04:35:00Z</dcterms:modified>
</cp:coreProperties>
</file>