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01" w:rsidRDefault="00A75401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A75401" w:rsidRDefault="00A75401">
      <w:pPr>
        <w:pStyle w:val="ConsPlusNormal"/>
        <w:jc w:val="right"/>
      </w:pPr>
      <w:r>
        <w:t>к решению</w:t>
      </w:r>
    </w:p>
    <w:p w:rsidR="00A75401" w:rsidRDefault="00A75401">
      <w:pPr>
        <w:pStyle w:val="ConsPlusNormal"/>
        <w:jc w:val="right"/>
      </w:pPr>
      <w:proofErr w:type="spellStart"/>
      <w:r>
        <w:t>Гремячинской</w:t>
      </w:r>
      <w:proofErr w:type="spellEnd"/>
      <w:r>
        <w:t xml:space="preserve"> городской Думы</w:t>
      </w:r>
    </w:p>
    <w:p w:rsidR="00A75401" w:rsidRDefault="00A75401">
      <w:pPr>
        <w:pStyle w:val="ConsPlusNormal"/>
        <w:jc w:val="right"/>
      </w:pPr>
      <w:r>
        <w:t>от 30.10.2018 N 29</w:t>
      </w:r>
    </w:p>
    <w:p w:rsidR="00A75401" w:rsidRDefault="00A75401">
      <w:pPr>
        <w:pStyle w:val="ConsPlusNormal"/>
        <w:jc w:val="both"/>
      </w:pPr>
    </w:p>
    <w:p w:rsidR="00A75401" w:rsidRDefault="00A75401">
      <w:pPr>
        <w:pStyle w:val="ConsPlusTitle"/>
        <w:jc w:val="center"/>
      </w:pPr>
      <w:bookmarkStart w:id="1" w:name="P48"/>
      <w:bookmarkEnd w:id="1"/>
      <w:r>
        <w:t>ЗНАЧЕНИЯ</w:t>
      </w:r>
    </w:p>
    <w:p w:rsidR="00A75401" w:rsidRDefault="00A75401">
      <w:pPr>
        <w:pStyle w:val="ConsPlusTitle"/>
        <w:jc w:val="center"/>
      </w:pPr>
      <w:r>
        <w:t>КОРРЕКТИРУЮЩЕГО КОЭФФИЦИЕНТА БАЗОВОЙ ДОХОДНОСТИ (К</w:t>
      </w:r>
      <w:proofErr w:type="gramStart"/>
      <w:r>
        <w:t>2</w:t>
      </w:r>
      <w:proofErr w:type="gramEnd"/>
      <w:r>
        <w:t>)</w:t>
      </w:r>
    </w:p>
    <w:p w:rsidR="00A75401" w:rsidRDefault="00A7540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2835"/>
        <w:gridCol w:w="1417"/>
      </w:tblGrid>
      <w:tr w:rsidR="00A75401">
        <w:tc>
          <w:tcPr>
            <w:tcW w:w="4819" w:type="dxa"/>
          </w:tcPr>
          <w:p w:rsidR="00A75401" w:rsidRDefault="00A75401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  <w:jc w:val="center"/>
            </w:pPr>
            <w:r>
              <w:t>Значение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  <w:jc w:val="center"/>
            </w:pPr>
            <w:r>
              <w:t>3</w:t>
            </w:r>
          </w:p>
        </w:tc>
      </w:tr>
      <w:tr w:rsidR="00A75401">
        <w:tc>
          <w:tcPr>
            <w:tcW w:w="4819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  <w:r>
              <w:t>1. Оказание бытовых услуг, за исключением:</w:t>
            </w:r>
          </w:p>
        </w:tc>
        <w:tc>
          <w:tcPr>
            <w:tcW w:w="2835" w:type="dxa"/>
            <w:vMerge w:val="restart"/>
          </w:tcPr>
          <w:p w:rsidR="00A75401" w:rsidRDefault="00A75401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  <w:r>
              <w:t>0,3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услуг бань и душевых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0,1</w:t>
            </w:r>
          </w:p>
        </w:tc>
      </w:tr>
      <w:tr w:rsidR="00A75401">
        <w:tc>
          <w:tcPr>
            <w:tcW w:w="4819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- ритуальных услуг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0,5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0,3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0,5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Общая площадь стоянки (в квадратных метрах)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1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5. Оказание автотранспортных услуг по перевозке грузов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Количество автотранспортных средств, используемых для перевозки грузов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1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6. Оказание автотранспортных услуг по перевозке пассажиров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Количество посадочных мест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0,5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7.1. торговля изделиями из драгоценных металлов и драгоценных камней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Площадь торгового зала (в квадратных метрах)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1,0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  <w:bookmarkStart w:id="2" w:name="P85"/>
            <w:bookmarkEnd w:id="2"/>
            <w:proofErr w:type="gramStart"/>
            <w:r>
              <w:t xml:space="preserve">7.2. торговля подакцизными товарами (алкогольная продукция, пиво, табачная продукция), изделиями из натурального меха, натуральной кожи, культтоварами (бытовая радиоэлектронная аппаратура, радиоприемная аппаратура, аппаратура для воспроизведения звука и изображения, </w:t>
            </w:r>
            <w:proofErr w:type="spellStart"/>
            <w:r>
              <w:t>телеприемная</w:t>
            </w:r>
            <w:proofErr w:type="spellEnd"/>
            <w:r>
              <w:t xml:space="preserve"> аппаратура, </w:t>
            </w:r>
            <w:proofErr w:type="spellStart"/>
            <w:r>
              <w:t>звукоусилительная</w:t>
            </w:r>
            <w:proofErr w:type="spellEnd"/>
            <w:r>
              <w:t xml:space="preserve"> аппаратура, </w:t>
            </w:r>
            <w:r>
              <w:lastRenderedPageBreak/>
              <w:t xml:space="preserve">комбинированная аппаратура, музыкальные центры, магнитолы, комплектующие изделия, </w:t>
            </w:r>
            <w:proofErr w:type="spellStart"/>
            <w:r>
              <w:t>фотокинотовары</w:t>
            </w:r>
            <w:proofErr w:type="spellEnd"/>
            <w:r>
              <w:t>, музыкальные товары), сотовыми телефонами, средствами оргтехники:</w:t>
            </w:r>
            <w:proofErr w:type="gramEnd"/>
          </w:p>
        </w:tc>
        <w:tc>
          <w:tcPr>
            <w:tcW w:w="2835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  <w:r>
              <w:lastRenderedPageBreak/>
              <w:t>Площадь торгового зала (в квадратных метрах)</w:t>
            </w:r>
          </w:p>
        </w:tc>
        <w:tc>
          <w:tcPr>
            <w:tcW w:w="1417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lastRenderedPageBreak/>
              <w:t>- площадь торгового зала до 6 кв. м включительно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0,9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зала от 6 до 50 кв. м включительно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0,85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зала от 50 до 100 кв. м включительно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0,8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зала от 100 до 150 кв. м включительно</w:t>
            </w:r>
          </w:p>
        </w:tc>
        <w:tc>
          <w:tcPr>
            <w:tcW w:w="2835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0,75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7.3. торговля лекарственными средствами, изделиями медицинского назначения (при условии, что доходы от реализации лекарственных средств, изделий медицинского назначения составляют не менее 80 процентов от общего товарооборота)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Площадь торгового зала (в квадратных метрах)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0,7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7.4. торговля товарами, бывшими в употреблении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Площадь торгового зала (в квадратных метрах)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0,2</w:t>
            </w:r>
          </w:p>
        </w:tc>
      </w:tr>
      <w:tr w:rsidR="00A75401">
        <w:tc>
          <w:tcPr>
            <w:tcW w:w="4819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  <w:r>
              <w:t>7.5. торговля прочими непродовольственными товарами</w:t>
            </w:r>
          </w:p>
        </w:tc>
        <w:tc>
          <w:tcPr>
            <w:tcW w:w="2835" w:type="dxa"/>
            <w:vMerge w:val="restart"/>
          </w:tcPr>
          <w:p w:rsidR="00A75401" w:rsidRDefault="00A75401">
            <w:pPr>
              <w:pStyle w:val="ConsPlusNormal"/>
            </w:pPr>
            <w:r>
              <w:t>Площадь торгового зала (в квадратных метрах)</w:t>
            </w:r>
          </w:p>
        </w:tc>
        <w:tc>
          <w:tcPr>
            <w:tcW w:w="1417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зала до 50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0,3</w:t>
            </w:r>
          </w:p>
        </w:tc>
      </w:tr>
      <w:tr w:rsidR="00A75401">
        <w:tc>
          <w:tcPr>
            <w:tcW w:w="4819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зала от 50 до 150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0,2</w:t>
            </w:r>
          </w:p>
        </w:tc>
      </w:tr>
      <w:tr w:rsidR="00A75401">
        <w:tc>
          <w:tcPr>
            <w:tcW w:w="4819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  <w:bookmarkStart w:id="3" w:name="P113"/>
            <w:bookmarkEnd w:id="3"/>
            <w:r>
              <w:t>7.6. торговля продовольственными товарами и подакцизными товарами (пиво, табачная продукция):</w:t>
            </w:r>
          </w:p>
        </w:tc>
        <w:tc>
          <w:tcPr>
            <w:tcW w:w="2835" w:type="dxa"/>
            <w:vMerge w:val="restart"/>
          </w:tcPr>
          <w:p w:rsidR="00A75401" w:rsidRDefault="00A75401">
            <w:pPr>
              <w:pStyle w:val="ConsPlusNormal"/>
            </w:pPr>
            <w:r>
              <w:t>Площадь торгового зала (в квадратных метрах)</w:t>
            </w:r>
          </w:p>
        </w:tc>
        <w:tc>
          <w:tcPr>
            <w:tcW w:w="1417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зала до 6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0,7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зала от 6 до 50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0,6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зала от 50 до 100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0,5</w:t>
            </w:r>
          </w:p>
        </w:tc>
      </w:tr>
      <w:tr w:rsidR="00A75401">
        <w:tc>
          <w:tcPr>
            <w:tcW w:w="4819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зала от 100 до 150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0,4</w:t>
            </w:r>
          </w:p>
        </w:tc>
      </w:tr>
      <w:tr w:rsidR="00A75401">
        <w:tc>
          <w:tcPr>
            <w:tcW w:w="4819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  <w:bookmarkStart w:id="4" w:name="P124"/>
            <w:bookmarkEnd w:id="4"/>
            <w:r>
              <w:t xml:space="preserve">7.7. </w:t>
            </w:r>
            <w:proofErr w:type="gramStart"/>
            <w:r>
              <w:t>торговля</w:t>
            </w:r>
            <w:proofErr w:type="gramEnd"/>
            <w:r>
              <w:t xml:space="preserve"> смешанным ассортиментом товаров, включая подакцизные товары (пиво, табачная продукция), продовольственные товары и прочие непродовольственные товары:</w:t>
            </w:r>
          </w:p>
        </w:tc>
        <w:tc>
          <w:tcPr>
            <w:tcW w:w="2835" w:type="dxa"/>
            <w:vMerge w:val="restart"/>
          </w:tcPr>
          <w:p w:rsidR="00A75401" w:rsidRDefault="00A75401">
            <w:pPr>
              <w:pStyle w:val="ConsPlusNormal"/>
            </w:pPr>
            <w:r>
              <w:t>Площадь торгового зала (в квадратных метрах)</w:t>
            </w:r>
          </w:p>
        </w:tc>
        <w:tc>
          <w:tcPr>
            <w:tcW w:w="1417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lastRenderedPageBreak/>
              <w:t>- площадь торгового зала до 6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0,6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зала от 6 до 50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0,5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зала от 50 до 100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0,4</w:t>
            </w:r>
          </w:p>
        </w:tc>
      </w:tr>
      <w:tr w:rsidR="00A75401">
        <w:tc>
          <w:tcPr>
            <w:tcW w:w="4819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зала от 100 до 150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0,3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7.8. торговля книжной продукцией и периодическими изданиями (кроме продукции рекламного и эротического характера), а также сопутствующими товарами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Площадь торгового зала (в квадратных метрах)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0,2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Количество торговых мест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0,7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8.1. торговля книжной продукцией и периодическими изданиями (кроме продукции рекламного и эротического характера), а также сопутствующими товарами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Количество торговых мест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0,2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9. Реализация товаров с использованием торговых автоматов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Количество торговых автоматов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0,7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10.1. торговля изделиями из драгоценных металлов и драгоценных камней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Площадь торгового места (в квадратных метрах)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1,0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  <w:bookmarkStart w:id="5" w:name="P153"/>
            <w:bookmarkEnd w:id="5"/>
            <w:proofErr w:type="gramStart"/>
            <w:r>
              <w:t xml:space="preserve">10.2. торговля подакцизными товарами (алкогольная продукция, пиво, табачная продукция), изделиями из натурального меха, натуральной кожи, культтоварами (бытовая радиоэлектронная аппаратура, радиоприемная аппаратура, аппаратура для воспроизведения звука и изображения, </w:t>
            </w:r>
            <w:proofErr w:type="spellStart"/>
            <w:r>
              <w:t>телеприемная</w:t>
            </w:r>
            <w:proofErr w:type="spellEnd"/>
            <w:r>
              <w:t xml:space="preserve"> аппаратура, </w:t>
            </w:r>
            <w:proofErr w:type="spellStart"/>
            <w:r>
              <w:lastRenderedPageBreak/>
              <w:t>звукоусилительная</w:t>
            </w:r>
            <w:proofErr w:type="spellEnd"/>
            <w:r>
              <w:t xml:space="preserve"> аппаратура, комбинированная аппаратура, музыкальные центры, магнитолы, комплектующие изделия, </w:t>
            </w:r>
            <w:proofErr w:type="spellStart"/>
            <w:r>
              <w:t>фотокинотовары</w:t>
            </w:r>
            <w:proofErr w:type="spellEnd"/>
            <w:r>
              <w:t>, музыкальные товары), сотовыми телефонами, средствами оргтехники:</w:t>
            </w:r>
            <w:proofErr w:type="gramEnd"/>
          </w:p>
        </w:tc>
        <w:tc>
          <w:tcPr>
            <w:tcW w:w="2835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  <w:r>
              <w:lastRenderedPageBreak/>
              <w:t>Площадь торгового места (в квадратных метрах)</w:t>
            </w:r>
          </w:p>
        </w:tc>
        <w:tc>
          <w:tcPr>
            <w:tcW w:w="1417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lastRenderedPageBreak/>
              <w:t>- площадь торгового места до 6 кв. м включительно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0,9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места от 6 до 50 кв. м включительно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0,85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места от 50 до 100 кв. м включительно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0,8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места от 100 до 150 кв. м включительно</w:t>
            </w:r>
          </w:p>
        </w:tc>
        <w:tc>
          <w:tcPr>
            <w:tcW w:w="2835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0,75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10.3. торговля лекарственными средствами, изделиями медицинского назначения (при условии, что доходы от реализации лекарственных средств, изделий медицинского назначения составляют не менее 80 процентов от общего товарооборота)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Площадь торгового места (в квадратных метрах)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0,7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10.4. торговля товарами, бывшими в употреблении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Площадь торгового места (в квадратных метрах)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0,2</w:t>
            </w:r>
          </w:p>
        </w:tc>
      </w:tr>
      <w:tr w:rsidR="00A75401">
        <w:tc>
          <w:tcPr>
            <w:tcW w:w="4819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  <w:r>
              <w:t>10.5. торговля прочими непродовольственными товарами:</w:t>
            </w:r>
          </w:p>
        </w:tc>
        <w:tc>
          <w:tcPr>
            <w:tcW w:w="2835" w:type="dxa"/>
            <w:vMerge w:val="restart"/>
          </w:tcPr>
          <w:p w:rsidR="00A75401" w:rsidRDefault="00A75401">
            <w:pPr>
              <w:pStyle w:val="ConsPlusNormal"/>
            </w:pPr>
            <w:r>
              <w:t>Площадь торгового места (в квадратных метрах)</w:t>
            </w:r>
          </w:p>
        </w:tc>
        <w:tc>
          <w:tcPr>
            <w:tcW w:w="1417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места до 50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0,3</w:t>
            </w:r>
          </w:p>
        </w:tc>
      </w:tr>
      <w:tr w:rsidR="00A75401">
        <w:tc>
          <w:tcPr>
            <w:tcW w:w="4819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места от 50 до 150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0,2</w:t>
            </w:r>
          </w:p>
        </w:tc>
      </w:tr>
      <w:tr w:rsidR="00A75401">
        <w:tc>
          <w:tcPr>
            <w:tcW w:w="4819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  <w:bookmarkStart w:id="6" w:name="P181"/>
            <w:bookmarkEnd w:id="6"/>
            <w:r>
              <w:t>10.6. торговля продовольственными товарами и подакцизными товарами (пиво, табачная продукция):</w:t>
            </w:r>
          </w:p>
        </w:tc>
        <w:tc>
          <w:tcPr>
            <w:tcW w:w="2835" w:type="dxa"/>
            <w:vMerge w:val="restart"/>
          </w:tcPr>
          <w:p w:rsidR="00A75401" w:rsidRDefault="00A75401">
            <w:pPr>
              <w:pStyle w:val="ConsPlusNormal"/>
            </w:pPr>
            <w:r>
              <w:t>Площадь торгового места (в квадратных метрах)</w:t>
            </w:r>
          </w:p>
        </w:tc>
        <w:tc>
          <w:tcPr>
            <w:tcW w:w="1417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места до 6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0,7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места от 6 до 50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0,6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места от 50 до 100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0,5</w:t>
            </w:r>
          </w:p>
        </w:tc>
      </w:tr>
      <w:tr w:rsidR="00A75401">
        <w:tc>
          <w:tcPr>
            <w:tcW w:w="4819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места от 100 до 150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0,4</w:t>
            </w:r>
          </w:p>
        </w:tc>
      </w:tr>
      <w:tr w:rsidR="00A75401">
        <w:tc>
          <w:tcPr>
            <w:tcW w:w="4819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  <w:bookmarkStart w:id="7" w:name="P192"/>
            <w:bookmarkEnd w:id="7"/>
            <w:r>
              <w:t xml:space="preserve">10.7. </w:t>
            </w:r>
            <w:proofErr w:type="gramStart"/>
            <w:r>
              <w:t>торговля</w:t>
            </w:r>
            <w:proofErr w:type="gramEnd"/>
            <w:r>
              <w:t xml:space="preserve"> смешанным ассортиментом товаров, включая подакцизные товары (пиво, табачная продукция), продовольственные </w:t>
            </w:r>
            <w:r>
              <w:lastRenderedPageBreak/>
              <w:t>товары и прочие непродовольственные товары:</w:t>
            </w:r>
          </w:p>
        </w:tc>
        <w:tc>
          <w:tcPr>
            <w:tcW w:w="2835" w:type="dxa"/>
            <w:vMerge w:val="restart"/>
          </w:tcPr>
          <w:p w:rsidR="00A75401" w:rsidRDefault="00A75401">
            <w:pPr>
              <w:pStyle w:val="ConsPlusNormal"/>
            </w:pPr>
            <w:r>
              <w:lastRenderedPageBreak/>
              <w:t>Площадь торгового места (в квадратных метрах)</w:t>
            </w:r>
          </w:p>
        </w:tc>
        <w:tc>
          <w:tcPr>
            <w:tcW w:w="1417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lastRenderedPageBreak/>
              <w:t>- площадь торгового места до 6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0,6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места от 6 до 50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0,5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места от 50 до 100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0,4</w:t>
            </w:r>
          </w:p>
        </w:tc>
      </w:tr>
      <w:tr w:rsidR="00A75401">
        <w:tc>
          <w:tcPr>
            <w:tcW w:w="4819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- площадь торгового места от 100 до 150 кв. м включительно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0,3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10.8. торговля книжной продукцией и периодическими изданиями (кроме продукции рекламного и эротического характера), а также сопутствующими товарами (при условии, что доходы от реализации сопутствующих товаров составляют не более 30 процентов от общего товарооборота)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Площадь торгового места (в квадратных метрах)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0,2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11. Развозная и разносная розничная торговля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1</w:t>
            </w:r>
          </w:p>
        </w:tc>
      </w:tr>
      <w:tr w:rsidR="00A75401">
        <w:tc>
          <w:tcPr>
            <w:tcW w:w="4819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  <w:r>
              <w:t>12. 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</w:tc>
        <w:tc>
          <w:tcPr>
            <w:tcW w:w="2835" w:type="dxa"/>
            <w:vMerge w:val="restart"/>
          </w:tcPr>
          <w:p w:rsidR="00A75401" w:rsidRDefault="00A75401">
            <w:pPr>
              <w:pStyle w:val="ConsPlusNormal"/>
            </w:pPr>
            <w:r>
              <w:t>Площадь зала обслуживания посетителей (в квадратных метрах)</w:t>
            </w:r>
          </w:p>
        </w:tc>
        <w:tc>
          <w:tcPr>
            <w:tcW w:w="1417" w:type="dxa"/>
            <w:tcBorders>
              <w:bottom w:val="nil"/>
            </w:tcBorders>
          </w:tcPr>
          <w:p w:rsidR="00A75401" w:rsidRDefault="00A75401">
            <w:pPr>
              <w:pStyle w:val="ConsPlusNormal"/>
            </w:pP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до 20 кв. м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1,0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от 21 до 40 кв. м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0,7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от 41 до 60 кв. м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0,5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от 61 до 100 кв. м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0,25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от 101 до 150 кв. м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0,2</w:t>
            </w:r>
          </w:p>
        </w:tc>
      </w:tr>
      <w:tr w:rsidR="00A75401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- столовые по месту работы (до 150 кв. м)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  <w:bottom w:val="nil"/>
            </w:tcBorders>
          </w:tcPr>
          <w:p w:rsidR="00A75401" w:rsidRDefault="00A75401">
            <w:pPr>
              <w:pStyle w:val="ConsPlusNormal"/>
            </w:pPr>
            <w:r>
              <w:t>0,15</w:t>
            </w:r>
          </w:p>
        </w:tc>
      </w:tr>
      <w:tr w:rsidR="00A75401">
        <w:tc>
          <w:tcPr>
            <w:tcW w:w="4819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- столовые в общеобразовательных учреждениях</w:t>
            </w:r>
          </w:p>
        </w:tc>
        <w:tc>
          <w:tcPr>
            <w:tcW w:w="2835" w:type="dxa"/>
            <w:vMerge/>
          </w:tcPr>
          <w:p w:rsidR="00A75401" w:rsidRDefault="00A75401"/>
        </w:tc>
        <w:tc>
          <w:tcPr>
            <w:tcW w:w="1417" w:type="dxa"/>
            <w:tcBorders>
              <w:top w:val="nil"/>
            </w:tcBorders>
          </w:tcPr>
          <w:p w:rsidR="00A75401" w:rsidRDefault="00A75401">
            <w:pPr>
              <w:pStyle w:val="ConsPlusNormal"/>
            </w:pPr>
            <w:r>
              <w:t>0,062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13.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1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Площадь, предназначенная для нанесения изображения (в квадратных метрах)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0,1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15.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Количество транспортных средств, используемых для размещения рекламы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0,1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lastRenderedPageBreak/>
              <w:t>16. Оказание услуг по временному размещению и проживанию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0,4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17.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0,1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0,1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19.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0,1</w:t>
            </w:r>
          </w:p>
        </w:tc>
      </w:tr>
      <w:tr w:rsidR="00A75401">
        <w:tc>
          <w:tcPr>
            <w:tcW w:w="4819" w:type="dxa"/>
          </w:tcPr>
          <w:p w:rsidR="00A75401" w:rsidRDefault="00A75401">
            <w:pPr>
              <w:pStyle w:val="ConsPlusNormal"/>
            </w:pPr>
            <w:r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835" w:type="dxa"/>
          </w:tcPr>
          <w:p w:rsidR="00A75401" w:rsidRDefault="00A75401">
            <w:pPr>
              <w:pStyle w:val="ConsPlusNormal"/>
            </w:pPr>
            <w:r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417" w:type="dxa"/>
          </w:tcPr>
          <w:p w:rsidR="00A75401" w:rsidRDefault="00A75401">
            <w:pPr>
              <w:pStyle w:val="ConsPlusNormal"/>
            </w:pPr>
            <w:r>
              <w:t>0,1</w:t>
            </w:r>
          </w:p>
        </w:tc>
      </w:tr>
    </w:tbl>
    <w:p w:rsidR="00A75401" w:rsidRDefault="00A75401" w:rsidP="00E076E7">
      <w:pPr>
        <w:pStyle w:val="ConsPlusNormal"/>
        <w:ind w:firstLine="709"/>
        <w:jc w:val="both"/>
      </w:pPr>
    </w:p>
    <w:p w:rsidR="00A75401" w:rsidRDefault="00E076E7" w:rsidP="00E076E7">
      <w:pPr>
        <w:pStyle w:val="ConsPlusNormal"/>
        <w:ind w:firstLine="709"/>
        <w:jc w:val="both"/>
      </w:pPr>
      <w:r w:rsidRPr="00E076E7">
        <w:t>Для предпринимательской деятельности по осуществлению розничной торговли, осуществляемой через объекты стационарной торговой сети, имеющей торговые залы (пункты 7.2 (в отношении торговли подакцизными товарами (алкогольная продукция, пиво, табачная продукция), 7.6 и 7.7 таблицы "Значения корректирующего коэффициента базовой доходности (К</w:t>
      </w:r>
      <w:proofErr w:type="gramStart"/>
      <w:r w:rsidRPr="00E076E7">
        <w:t>2</w:t>
      </w:r>
      <w:proofErr w:type="gramEnd"/>
      <w:r w:rsidRPr="00E076E7">
        <w:t>)"), и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(пункты 10.2 (в отношении торговли подакцизными товарами (алкогольная продукция, пиво, табачная продукция), 10.6 и 10.7 таблицы "Значения корректирующего коэффициента базовой доходности (К</w:t>
      </w:r>
      <w:proofErr w:type="gramStart"/>
      <w:r w:rsidRPr="00E076E7">
        <w:t>2</w:t>
      </w:r>
      <w:proofErr w:type="gramEnd"/>
      <w:r w:rsidRPr="00E076E7">
        <w:t>)"), корректирующий коэффициент базовой доходности К2 устанавливается с учетом следующих значений, учитывающих влияние отдельных факторов на результат предпринимательской деятельности:</w:t>
      </w:r>
    </w:p>
    <w:p w:rsidR="00A75401" w:rsidRDefault="00A75401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К2 x К2 (1) x К2 (2),</w:t>
      </w:r>
    </w:p>
    <w:p w:rsidR="00A75401" w:rsidRDefault="00A75401">
      <w:pPr>
        <w:pStyle w:val="ConsPlusNormal"/>
        <w:jc w:val="both"/>
      </w:pPr>
    </w:p>
    <w:p w:rsidR="00A75401" w:rsidRDefault="00A75401">
      <w:pPr>
        <w:pStyle w:val="ConsPlusNormal"/>
        <w:ind w:firstLine="540"/>
        <w:jc w:val="both"/>
      </w:pPr>
      <w:r>
        <w:lastRenderedPageBreak/>
        <w:t>где</w:t>
      </w:r>
    </w:p>
    <w:p w:rsidR="00A75401" w:rsidRDefault="00A75401">
      <w:pPr>
        <w:pStyle w:val="ConsPlusNormal"/>
        <w:spacing w:before="220"/>
        <w:ind w:firstLine="540"/>
        <w:jc w:val="both"/>
      </w:pPr>
      <w:r>
        <w:t>- К</w:t>
      </w:r>
      <w:proofErr w:type="gramStart"/>
      <w:r>
        <w:t>2</w:t>
      </w:r>
      <w:proofErr w:type="gramEnd"/>
      <w:r>
        <w:t xml:space="preserve"> (1) - значение, учитывающее режим работы:</w:t>
      </w:r>
    </w:p>
    <w:p w:rsidR="00A75401" w:rsidRDefault="00A7540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701"/>
      </w:tblGrid>
      <w:tr w:rsidR="00A754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75401" w:rsidRDefault="00A75401">
            <w:pPr>
              <w:pStyle w:val="ConsPlusNormal"/>
            </w:pPr>
            <w:r>
              <w:t>Круглосуточно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5401" w:rsidRDefault="00A75401">
            <w:pPr>
              <w:pStyle w:val="ConsPlusNormal"/>
              <w:jc w:val="center"/>
            </w:pPr>
            <w:r>
              <w:t>1,0</w:t>
            </w:r>
          </w:p>
        </w:tc>
      </w:tr>
      <w:tr w:rsidR="00A7540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75401" w:rsidRDefault="00A75401">
            <w:pPr>
              <w:pStyle w:val="ConsPlusNormal"/>
            </w:pPr>
            <w:r>
              <w:t>Прочие режимы работы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5401" w:rsidRDefault="00A75401">
            <w:pPr>
              <w:pStyle w:val="ConsPlusNormal"/>
              <w:jc w:val="center"/>
            </w:pPr>
            <w:r>
              <w:t>0,8</w:t>
            </w:r>
          </w:p>
        </w:tc>
      </w:tr>
    </w:tbl>
    <w:p w:rsidR="00A75401" w:rsidRDefault="00A75401">
      <w:pPr>
        <w:pStyle w:val="ConsPlusNormal"/>
        <w:jc w:val="both"/>
      </w:pPr>
    </w:p>
    <w:p w:rsidR="00A75401" w:rsidRDefault="00A75401">
      <w:pPr>
        <w:pStyle w:val="ConsPlusNormal"/>
        <w:ind w:firstLine="540"/>
        <w:jc w:val="both"/>
      </w:pPr>
      <w:r>
        <w:t>- К</w:t>
      </w:r>
      <w:proofErr w:type="gramStart"/>
      <w:r>
        <w:t>2</w:t>
      </w:r>
      <w:proofErr w:type="gramEnd"/>
      <w:r>
        <w:t xml:space="preserve"> (2) - значение, учитывающее место ведения предпринимательской деятельности:</w:t>
      </w:r>
    </w:p>
    <w:p w:rsidR="00A75401" w:rsidRDefault="00A7540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669"/>
        <w:gridCol w:w="2268"/>
      </w:tblGrid>
      <w:tr w:rsidR="00A75401">
        <w:tc>
          <w:tcPr>
            <w:tcW w:w="1134" w:type="dxa"/>
          </w:tcPr>
          <w:p w:rsidR="00A75401" w:rsidRDefault="00A75401">
            <w:pPr>
              <w:pStyle w:val="ConsPlusNormal"/>
              <w:jc w:val="center"/>
            </w:pPr>
            <w:r>
              <w:t>Зона</w:t>
            </w:r>
          </w:p>
        </w:tc>
        <w:tc>
          <w:tcPr>
            <w:tcW w:w="5669" w:type="dxa"/>
          </w:tcPr>
          <w:p w:rsidR="00A75401" w:rsidRDefault="00A75401">
            <w:pPr>
              <w:pStyle w:val="ConsPlusNormal"/>
              <w:jc w:val="center"/>
            </w:pPr>
            <w:r>
              <w:t>Населенные пункты</w:t>
            </w:r>
          </w:p>
        </w:tc>
        <w:tc>
          <w:tcPr>
            <w:tcW w:w="2268" w:type="dxa"/>
          </w:tcPr>
          <w:p w:rsidR="00A75401" w:rsidRDefault="00A75401">
            <w:pPr>
              <w:pStyle w:val="ConsPlusNormal"/>
              <w:jc w:val="center"/>
            </w:pPr>
            <w:r>
              <w:t>Значение К</w:t>
            </w:r>
            <w:proofErr w:type="gramStart"/>
            <w:r>
              <w:t>2</w:t>
            </w:r>
            <w:proofErr w:type="gramEnd"/>
            <w:r>
              <w:t xml:space="preserve"> (2)</w:t>
            </w:r>
          </w:p>
        </w:tc>
      </w:tr>
      <w:tr w:rsidR="00A75401">
        <w:tc>
          <w:tcPr>
            <w:tcW w:w="1134" w:type="dxa"/>
          </w:tcPr>
          <w:p w:rsidR="00A75401" w:rsidRDefault="00A75401">
            <w:pPr>
              <w:pStyle w:val="ConsPlusNormal"/>
            </w:pPr>
            <w:r>
              <w:t>1-я зона</w:t>
            </w:r>
          </w:p>
        </w:tc>
        <w:tc>
          <w:tcPr>
            <w:tcW w:w="5669" w:type="dxa"/>
          </w:tcPr>
          <w:p w:rsidR="00A75401" w:rsidRDefault="00A75401">
            <w:pPr>
              <w:pStyle w:val="ConsPlusNormal"/>
              <w:jc w:val="both"/>
            </w:pPr>
            <w:proofErr w:type="gramStart"/>
            <w:r>
              <w:t xml:space="preserve">г. Гремячинск, за исключением: ул. Кольцевой, ул. Клубной, ул. Садовой, ул. Ленина, до N 80, 111, ул. Ленина, от N 220а, 269, ж/д станции </w:t>
            </w:r>
            <w:proofErr w:type="spellStart"/>
            <w:r>
              <w:t>Баская</w:t>
            </w:r>
            <w:proofErr w:type="spellEnd"/>
            <w:proofErr w:type="gramEnd"/>
          </w:p>
        </w:tc>
        <w:tc>
          <w:tcPr>
            <w:tcW w:w="2268" w:type="dxa"/>
          </w:tcPr>
          <w:p w:rsidR="00A75401" w:rsidRDefault="00A75401">
            <w:pPr>
              <w:pStyle w:val="ConsPlusNormal"/>
            </w:pPr>
            <w:r>
              <w:t>1,0</w:t>
            </w:r>
          </w:p>
        </w:tc>
      </w:tr>
      <w:tr w:rsidR="00A75401">
        <w:tc>
          <w:tcPr>
            <w:tcW w:w="1134" w:type="dxa"/>
          </w:tcPr>
          <w:p w:rsidR="00A75401" w:rsidRDefault="00A75401">
            <w:pPr>
              <w:pStyle w:val="ConsPlusNormal"/>
            </w:pPr>
            <w:r>
              <w:t>2-я зона</w:t>
            </w:r>
          </w:p>
        </w:tc>
        <w:tc>
          <w:tcPr>
            <w:tcW w:w="5669" w:type="dxa"/>
          </w:tcPr>
          <w:p w:rsidR="00A75401" w:rsidRDefault="00A75401">
            <w:pPr>
              <w:pStyle w:val="ConsPlusNormal"/>
              <w:jc w:val="both"/>
            </w:pPr>
            <w:proofErr w:type="gramStart"/>
            <w:r>
              <w:t xml:space="preserve">г. Гремячинск, ул. Кольцевая, ул. Клубная, ул. Садовая, ул. Ленина, до N 80, 111, ул. Ленина, от N 220а, 269, ж/д станция </w:t>
            </w:r>
            <w:proofErr w:type="spellStart"/>
            <w:r>
              <w:t>Баская</w:t>
            </w:r>
            <w:proofErr w:type="spellEnd"/>
            <w:r>
              <w:t>, пос. Усьва, пос. Шумихинский, кроме ул. Чкалова, пос. Юбилейный</w:t>
            </w:r>
            <w:proofErr w:type="gramEnd"/>
          </w:p>
        </w:tc>
        <w:tc>
          <w:tcPr>
            <w:tcW w:w="2268" w:type="dxa"/>
          </w:tcPr>
          <w:p w:rsidR="00A75401" w:rsidRDefault="00A75401">
            <w:pPr>
              <w:pStyle w:val="ConsPlusNormal"/>
            </w:pPr>
            <w:r>
              <w:t>0,9</w:t>
            </w:r>
          </w:p>
        </w:tc>
      </w:tr>
      <w:tr w:rsidR="00A75401">
        <w:tc>
          <w:tcPr>
            <w:tcW w:w="1134" w:type="dxa"/>
          </w:tcPr>
          <w:p w:rsidR="00A75401" w:rsidRDefault="00A75401">
            <w:pPr>
              <w:pStyle w:val="ConsPlusNormal"/>
            </w:pPr>
            <w:r>
              <w:t>3-я зона</w:t>
            </w:r>
          </w:p>
        </w:tc>
        <w:tc>
          <w:tcPr>
            <w:tcW w:w="5669" w:type="dxa"/>
          </w:tcPr>
          <w:p w:rsidR="00A75401" w:rsidRDefault="00A75401">
            <w:pPr>
              <w:pStyle w:val="ConsPlusNormal"/>
              <w:jc w:val="both"/>
            </w:pPr>
            <w:r>
              <w:t>пос. Шумихинский, ул. Чкалова</w:t>
            </w:r>
          </w:p>
        </w:tc>
        <w:tc>
          <w:tcPr>
            <w:tcW w:w="2268" w:type="dxa"/>
          </w:tcPr>
          <w:p w:rsidR="00A75401" w:rsidRDefault="00A75401">
            <w:pPr>
              <w:pStyle w:val="ConsPlusNormal"/>
            </w:pPr>
            <w:r>
              <w:t>0,6</w:t>
            </w:r>
          </w:p>
        </w:tc>
      </w:tr>
      <w:tr w:rsidR="00A75401">
        <w:tc>
          <w:tcPr>
            <w:tcW w:w="1134" w:type="dxa"/>
          </w:tcPr>
          <w:p w:rsidR="00A75401" w:rsidRDefault="00A75401">
            <w:pPr>
              <w:pStyle w:val="ConsPlusNormal"/>
            </w:pPr>
            <w:r>
              <w:t>4-я зона</w:t>
            </w:r>
          </w:p>
        </w:tc>
        <w:tc>
          <w:tcPr>
            <w:tcW w:w="5669" w:type="dxa"/>
          </w:tcPr>
          <w:p w:rsidR="00A75401" w:rsidRDefault="00A75401">
            <w:pPr>
              <w:pStyle w:val="ConsPlusNormal"/>
              <w:jc w:val="both"/>
            </w:pPr>
            <w:r>
              <w:t xml:space="preserve">пос. </w:t>
            </w:r>
            <w:proofErr w:type="spellStart"/>
            <w:r>
              <w:t>Безгодово</w:t>
            </w:r>
            <w:proofErr w:type="spellEnd"/>
          </w:p>
        </w:tc>
        <w:tc>
          <w:tcPr>
            <w:tcW w:w="2268" w:type="dxa"/>
          </w:tcPr>
          <w:p w:rsidR="00A75401" w:rsidRDefault="00A75401">
            <w:pPr>
              <w:pStyle w:val="ConsPlusNormal"/>
            </w:pPr>
            <w:r>
              <w:t>0,5</w:t>
            </w:r>
          </w:p>
        </w:tc>
      </w:tr>
    </w:tbl>
    <w:p w:rsidR="00A75401" w:rsidRDefault="00A75401">
      <w:pPr>
        <w:pStyle w:val="ConsPlusNormal"/>
        <w:jc w:val="both"/>
      </w:pPr>
    </w:p>
    <w:sectPr w:rsidR="00A75401" w:rsidSect="0008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01"/>
    <w:rsid w:val="005C2B9E"/>
    <w:rsid w:val="006A37F7"/>
    <w:rsid w:val="009277F1"/>
    <w:rsid w:val="009A4180"/>
    <w:rsid w:val="00A75401"/>
    <w:rsid w:val="00D15301"/>
    <w:rsid w:val="00E076E7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4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54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54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4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54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54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5</cp:revision>
  <dcterms:created xsi:type="dcterms:W3CDTF">2018-11-29T09:36:00Z</dcterms:created>
  <dcterms:modified xsi:type="dcterms:W3CDTF">2018-11-29T09:44:00Z</dcterms:modified>
</cp:coreProperties>
</file>