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51" w:rsidRDefault="00B70151">
      <w:pPr>
        <w:pStyle w:val="ConsPlusNormal"/>
        <w:jc w:val="right"/>
        <w:outlineLvl w:val="0"/>
      </w:pPr>
      <w:r>
        <w:t>Приложение 1</w:t>
      </w:r>
    </w:p>
    <w:p w:rsidR="00B70151" w:rsidRDefault="00B70151">
      <w:pPr>
        <w:pStyle w:val="ConsPlusNormal"/>
        <w:jc w:val="right"/>
      </w:pPr>
      <w:r>
        <w:t>к решению</w:t>
      </w:r>
    </w:p>
    <w:p w:rsidR="00B70151" w:rsidRDefault="00B70151">
      <w:pPr>
        <w:pStyle w:val="ConsPlusNormal"/>
        <w:jc w:val="right"/>
      </w:pPr>
      <w:r>
        <w:t>Горнозаводской городской Думы</w:t>
      </w:r>
    </w:p>
    <w:p w:rsidR="00B70151" w:rsidRDefault="00B70151">
      <w:pPr>
        <w:pStyle w:val="ConsPlusNormal"/>
        <w:jc w:val="right"/>
      </w:pPr>
      <w:r>
        <w:t>от 28.11.2018 N 56</w:t>
      </w:r>
    </w:p>
    <w:p w:rsidR="00B70151" w:rsidRDefault="00B70151">
      <w:pPr>
        <w:pStyle w:val="ConsPlusNormal"/>
        <w:jc w:val="both"/>
      </w:pPr>
    </w:p>
    <w:p w:rsidR="00B70151" w:rsidRDefault="00B70151">
      <w:pPr>
        <w:pStyle w:val="ConsPlusTitle"/>
        <w:jc w:val="center"/>
      </w:pPr>
      <w:bookmarkStart w:id="0" w:name="P41"/>
      <w:bookmarkEnd w:id="0"/>
      <w:r>
        <w:t>ВИДЫ</w:t>
      </w:r>
    </w:p>
    <w:p w:rsidR="00B70151" w:rsidRDefault="00B70151">
      <w:pPr>
        <w:pStyle w:val="ConsPlusTitle"/>
        <w:jc w:val="center"/>
      </w:pPr>
      <w:r>
        <w:t>ПРЕДПРИНИМАТЕЛЬСКОЙ ДЕЯТЕЛЬНОСТИ, ПОДЛЕЖАЩИЕ НАЛОГООБЛОЖЕНИЮ</w:t>
      </w:r>
    </w:p>
    <w:p w:rsidR="00B70151" w:rsidRDefault="00B70151">
      <w:pPr>
        <w:pStyle w:val="ConsPlusTitle"/>
        <w:jc w:val="center"/>
      </w:pPr>
      <w:r>
        <w:t>В ВИДЕ ЕДИНОГО НАЛОГА НА ВМЕНЕННЫЙ ДОХОД НА ТЕРРИТОРИИ</w:t>
      </w:r>
    </w:p>
    <w:p w:rsidR="00B70151" w:rsidRDefault="00B70151">
      <w:pPr>
        <w:pStyle w:val="ConsPlusTitle"/>
        <w:jc w:val="center"/>
      </w:pPr>
      <w:r>
        <w:t>ГОРНОЗАВОДСКОГО ГОРОДСКОГО ОКРУГА</w:t>
      </w:r>
    </w:p>
    <w:p w:rsidR="00B70151" w:rsidRDefault="00B70151">
      <w:pPr>
        <w:pStyle w:val="ConsPlusNormal"/>
        <w:jc w:val="both"/>
      </w:pPr>
    </w:p>
    <w:p w:rsidR="00B70151" w:rsidRDefault="00B70151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на территории Горнозаводского городского округа (далее - единый налог) применяется в отношении следующих видов деятельности: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1. оказания бытовых услуг;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2. оказания ветеринарных услуг;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3. оказания услуг по ремонту, техническому обслуживанию и мойке автомототранспортных средств;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4.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7.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9.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10. распространения наружной рекламы с использованием рекламных конструкций;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11. размещения рекламы с использованием внешних и внутренних поверхностей транспортных средств;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 xml:space="preserve">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</w:t>
      </w:r>
      <w:r>
        <w:lastRenderedPageBreak/>
        <w:t>не имеющих зала обслуживания посетителей;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70151" w:rsidRDefault="00B70151">
      <w:pPr>
        <w:pStyle w:val="ConsPlusNormal"/>
        <w:jc w:val="both"/>
      </w:pPr>
    </w:p>
    <w:p w:rsidR="00B70151" w:rsidRDefault="00B70151">
      <w:pPr>
        <w:pStyle w:val="ConsPlusNormal"/>
        <w:jc w:val="both"/>
      </w:pPr>
    </w:p>
    <w:p w:rsidR="00B70151" w:rsidRDefault="00B70151">
      <w:pPr>
        <w:pStyle w:val="ConsPlusNormal"/>
        <w:jc w:val="both"/>
      </w:pPr>
    </w:p>
    <w:p w:rsidR="00B70151" w:rsidRDefault="00B70151">
      <w:pPr>
        <w:pStyle w:val="ConsPlusNormal"/>
        <w:jc w:val="both"/>
      </w:pPr>
    </w:p>
    <w:p w:rsidR="00B70151" w:rsidRDefault="00B70151">
      <w:pPr>
        <w:pStyle w:val="ConsPlusNormal"/>
        <w:jc w:val="both"/>
      </w:pPr>
    </w:p>
    <w:p w:rsidR="00B70151" w:rsidRDefault="00B70151">
      <w:pPr>
        <w:pStyle w:val="ConsPlusNormal"/>
        <w:jc w:val="right"/>
        <w:outlineLvl w:val="0"/>
      </w:pPr>
      <w:r>
        <w:t>Приложение 2</w:t>
      </w:r>
    </w:p>
    <w:p w:rsidR="00B70151" w:rsidRDefault="00B70151">
      <w:pPr>
        <w:pStyle w:val="ConsPlusNormal"/>
        <w:jc w:val="right"/>
      </w:pPr>
      <w:r>
        <w:t>к решению</w:t>
      </w:r>
    </w:p>
    <w:p w:rsidR="00B70151" w:rsidRDefault="00B70151">
      <w:pPr>
        <w:pStyle w:val="ConsPlusNormal"/>
        <w:jc w:val="right"/>
      </w:pPr>
      <w:r>
        <w:t>Горнозаводской городской Думы</w:t>
      </w:r>
    </w:p>
    <w:p w:rsidR="00B70151" w:rsidRDefault="00B70151">
      <w:pPr>
        <w:pStyle w:val="ConsPlusNormal"/>
        <w:jc w:val="right"/>
      </w:pPr>
      <w:r>
        <w:t>от 28.11.2018 N 56</w:t>
      </w:r>
    </w:p>
    <w:p w:rsidR="00B70151" w:rsidRDefault="00B70151">
      <w:pPr>
        <w:pStyle w:val="ConsPlusNormal"/>
        <w:jc w:val="both"/>
      </w:pPr>
    </w:p>
    <w:p w:rsidR="00B70151" w:rsidRDefault="00B70151">
      <w:pPr>
        <w:pStyle w:val="ConsPlusTitle"/>
        <w:jc w:val="center"/>
      </w:pPr>
      <w:bookmarkStart w:id="1" w:name="P71"/>
      <w:bookmarkEnd w:id="1"/>
      <w:r>
        <w:t>ЗНАЧЕНИЯ</w:t>
      </w:r>
    </w:p>
    <w:p w:rsidR="00B70151" w:rsidRDefault="00B70151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B70151" w:rsidRDefault="00B70151">
      <w:pPr>
        <w:pStyle w:val="ConsPlusTitle"/>
        <w:jc w:val="center"/>
      </w:pPr>
      <w:r>
        <w:t>ПО ОТДЕЛЬНЫМ ВИДАМ ДЕЯТЕЛЬНОСТИ</w:t>
      </w:r>
    </w:p>
    <w:p w:rsidR="00B70151" w:rsidRDefault="00B70151">
      <w:pPr>
        <w:pStyle w:val="ConsPlusNormal"/>
        <w:jc w:val="both"/>
      </w:pPr>
    </w:p>
    <w:p w:rsidR="00B70151" w:rsidRDefault="00B70151">
      <w:pPr>
        <w:pStyle w:val="ConsPlusNormal"/>
        <w:ind w:firstLine="540"/>
        <w:jc w:val="both"/>
      </w:pPr>
      <w:bookmarkStart w:id="2" w:name="P75"/>
      <w:bookmarkEnd w:id="2"/>
      <w:r>
        <w:t>1. Значения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устанавливаются:</w:t>
      </w:r>
    </w:p>
    <w:p w:rsidR="00B70151" w:rsidRDefault="00B7015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6180"/>
        <w:gridCol w:w="1948"/>
      </w:tblGrid>
      <w:tr w:rsidR="00B70151">
        <w:tc>
          <w:tcPr>
            <w:tcW w:w="904" w:type="dxa"/>
          </w:tcPr>
          <w:p w:rsidR="00B70151" w:rsidRDefault="00B701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</w:tcPr>
          <w:p w:rsidR="00B70151" w:rsidRDefault="00B70151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48" w:type="dxa"/>
          </w:tcPr>
          <w:p w:rsidR="00B70151" w:rsidRDefault="00B70151">
            <w:pPr>
              <w:pStyle w:val="ConsPlusNormal"/>
              <w:jc w:val="center"/>
            </w:pPr>
            <w:r>
              <w:t>Корректирующий</w:t>
            </w:r>
          </w:p>
          <w:p w:rsidR="00B70151" w:rsidRDefault="00B70151">
            <w:pPr>
              <w:pStyle w:val="ConsPlusNormal"/>
              <w:jc w:val="center"/>
            </w:pPr>
            <w:r>
              <w:t>коэффициент</w:t>
            </w:r>
          </w:p>
          <w:p w:rsidR="00B70151" w:rsidRDefault="00B70151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Оказание бытовых услуг (ОКВЭД</w:t>
            </w:r>
            <w:proofErr w:type="gramStart"/>
            <w:r w:rsidRPr="00480F02">
              <w:t>2</w:t>
            </w:r>
            <w:proofErr w:type="gramEnd"/>
            <w:r w:rsidRPr="00480F02">
              <w:t>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</w:pP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Пошив обуви и различных дополнений к обуви по индивидуальному заказу населения (15.20.5)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0,2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Ремонт обуви и прочих изделий из кожи (95.23)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0,2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Плиссировка и подобные работы на текстильных материалах (13.30.3)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Пошив готовых текстильных изделий по индивидуальному заказу населения, кроме одежды (13.92.2)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Изготовление прочих текстильных изделий по индивидуальному заказу населения, не включенных в другие группировки (13.99.4)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Пошив одежды из кожи по индивидуальному заказу населения (14.11.2)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Пошив производственной одежды по индивидуальному заказу населения (14.12.2)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Пошив и вязание прочей верхней одежды по индивидуальному заказу населения (14.13.3)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Пошив нательного белья по индивидуальному заказу населения (14.14.4)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 xml:space="preserve">Пошив и вязание прочей одежды и аксессуаров одежды, </w:t>
            </w:r>
            <w:r w:rsidRPr="00480F02">
              <w:lastRenderedPageBreak/>
              <w:t>головных уборов по индивидуальному заказу населения (14.19.5)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lastRenderedPageBreak/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lastRenderedPageBreak/>
              <w:t>1.11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Пошив меховых изделий по индивидуальному заказу населения (14.20.2)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Изготовление вязаных и трикотажных чулочно-носочных изделий по индивидуальному заказу населения (14.31.2)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Изготовление прочих вязаных и трикотажных изделий, не включенных в другие группировки, по индивидуальному заказу населения (14.39.2)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одежды и текстильных изделий (95.29.1)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одежды (95.29.11)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Ремонт текстильных изделий (95.29.12)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трикотажных изделий (95.29.13)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Ремонт электронной бытовой техники (95.21)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бытовых приборов, домашнего и садового инвентаря (95.22)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Ремонт бытовой техники (95.22.1)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Ремонт домашнего и садового оборудования (95.22.2)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Ремонт спортивного и туристского оборудования (95.29.2)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игрушек и подобных им изделий (95.29.3)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прочих бытовых изделий и предметов личного пользования (95.29.9)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бытовых осветительных приборов (95.29.5)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Предоставление услуг по ковке, прессованию, объемной и листовой штамповке и профилированию листового металла (25.50.1)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Обработка металлов и нанесение покрытий на металлы (25.61)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Обработка металлических изделий механическая (25.62)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Изготовление готовых металлических изделий хозяйственного назначения по индивидуальному заказу населения (25.99.3)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Изготовление ювелирных изделий и аналогичных изделий по индивидуальному заказу населения (32.12.6)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металлоизделий бытового и хозяйственного назначения (95.29.4)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предметов и изделий из металла (95.29.41)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lastRenderedPageBreak/>
              <w:t>1.33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металлической галантереи, ключей, номерных знаков, указателей улиц (95.29.42)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Заточка пил, чертежных и других инструментов, ножей, ножниц, бритв, коньков и т.п. (95.29.43)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1.35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часов и ювелирных изделий (95.25)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1.36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часов (95.25.1)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1.37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Ремонт ювелирных изделий (95.25.2)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1.38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Ремонт мебели и предметов домашнего обихода (95.24)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0,6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1.39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Ремонт мебели (95.24.1)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0,6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1.40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Изготовление кухонной мебели по индивидуальному заказу населения (31.02.2)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0,6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1.41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Изготовление прочей мебели и отдельных мебельных деталей, не включенных в другие группировки, по индивидуальному заказу населения (31.09.2)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0,6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1.42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Стирка и химическая чистка текстильных и меховых изделий (96.01)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1.43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Строительство жилых и нежилых зданий (41.20)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1.44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Строительство инженерных коммуникаций для водоснабжения и водоотведения, газоснабжения (42.21)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1.45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Разработка строительных проектов (41.10)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1.46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Производство электромонтажных работ (43.21)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1.47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Производство санитарно-технических работ, монтаж отопительных систем и систем кондиционирования воздуха (43.22)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1.48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Производство прочих строительно-монтажных работ (43.29)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1.49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Производство штукатурных работ (43.31)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1.50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Работы столярные и плотничные (43.32)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1.51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Установка дверей (кроме автоматических и вращающихся), окон, дверных и оконных рам из дерева или прочих материалов (43.32.1)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1.52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Работы по установке внутренних лестниц, встроенных шкафов, встроенного кухонного оборудования (43.32.2)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1.53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Производство работ по внутренней отделке зданий (включая потолки, раздвижные и съемные перегородки и т.д.) (43.32.3)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1.54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Работы по устройству покрытий полов и облицовке стен (43.33)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lastRenderedPageBreak/>
              <w:t>1.55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Производство малярных и стекольных работ (43.34)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1.56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Производство малярных работ (43.34.1)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1.57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Производство стекольных работ (43.34.2)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1.58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Производство прочих отделочных и завершающих работ (43.39)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1.59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Производство кровельных работ (43.91)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1.60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Работы строительные специализированные прочие, не включенные в другие группировки (43.99)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1.61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Ремонт прочего оборудования (33.19)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1.62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Ремонт машин и оборудования (33.12)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1.63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Техническое обслуживание и ремонт автотранспортных средств (45.20)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1.64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Техническое обслуживание и ремонт легковых автомобилей и легких грузовых автотранспортных средств (45.20.1)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1.65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Техническое обслуживание и ремонт прочих автотранспортных средств (45.20.2)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1.66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Мойка автотранспортных средств, полирование и предоставление аналогичных услуг (45.20.3)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1.67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Техническая помощь на дорогах и транспортирование неисправных автотранспортных средств к месту их ремонта или стоянки (45.20.4)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1.68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 xml:space="preserve">Техническое обслуживание и ремонт мотоциклов и </w:t>
            </w:r>
            <w:proofErr w:type="spellStart"/>
            <w:r w:rsidRPr="00480F02">
              <w:t>мототранспортных</w:t>
            </w:r>
            <w:proofErr w:type="spellEnd"/>
            <w:r w:rsidRPr="00480F02">
              <w:t xml:space="preserve"> средств (45.40.5)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1.69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Ремонт велосипедов (95.29.6)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1,0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1.70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Деятельность в области фотографии (74.20)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0,3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1.71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Деятельность физкультурно-оздоровительная (96.04)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1.72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Предоставление услуг парикмахерскими и салонами красоты (96.02)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1.73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Предоставление услуг парикмахерскими и салонами красоты (96.02.1)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1.74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Предоставление косметических услуг парикмахерскими и салонами красоты (96.02.2)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1.75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Прокат и аренда товаров для отдыха и спортивных товаров (77.21)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1.76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Прокат видеокассет и аудиокассет, грампластинок, компакт-дисков (CD), цифровых видеодисков (DVD) (77.22)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lastRenderedPageBreak/>
              <w:t>1.77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Прокат и аренда прочих предметов л</w:t>
            </w:r>
            <w:bookmarkStart w:id="3" w:name="_GoBack"/>
            <w:bookmarkEnd w:id="3"/>
            <w:r w:rsidRPr="00480F02">
              <w:t>ичного пользования и хозяйственно-бытового назначения (77.29)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1.78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Прокат телевизоров, радиоприемников, устройств видеозаписи, аудиозаписи и подобного оборудования (77.29.1)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1.79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Прокат мебели, электрических и неэлектрических бытовых приборов (77.29.2)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1.80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>Прокат музыкальных инструментов (77.29.3)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1.81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 (77.29.9)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1.82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 xml:space="preserve">Организация обрядов (свадеб, юбилеев), в </w:t>
            </w:r>
            <w:proofErr w:type="spellStart"/>
            <w:r w:rsidRPr="00480F02">
              <w:t>т.ч</w:t>
            </w:r>
            <w:proofErr w:type="spellEnd"/>
            <w:r w:rsidRPr="00480F02">
              <w:t>. музыкальное сопровождение (93.29.3)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1.83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Деятельность зрелищно-развлекательная прочая, не включенная в другие группировки (93.29.9)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1.84</w:t>
            </w:r>
          </w:p>
        </w:tc>
        <w:tc>
          <w:tcPr>
            <w:tcW w:w="6180" w:type="dxa"/>
            <w:vAlign w:val="bottom"/>
          </w:tcPr>
          <w:p w:rsidR="00B70151" w:rsidRPr="00480F02" w:rsidRDefault="00B70151">
            <w:pPr>
              <w:pStyle w:val="ConsPlusNormal"/>
            </w:pPr>
            <w:r w:rsidRPr="00480F02">
              <w:t>Организация похорон и предоставление связанных с ними услуг (96.03)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1.85</w:t>
            </w:r>
          </w:p>
        </w:tc>
        <w:tc>
          <w:tcPr>
            <w:tcW w:w="6180" w:type="dxa"/>
            <w:vAlign w:val="center"/>
          </w:tcPr>
          <w:p w:rsidR="00B70151" w:rsidRPr="00480F02" w:rsidRDefault="00B70151">
            <w:pPr>
              <w:pStyle w:val="ConsPlusNormal"/>
            </w:pPr>
            <w:r w:rsidRPr="00480F02">
              <w:t xml:space="preserve">Другие бытовые услуги в соответствии с распоряжением Правительства РФ от 24.11.2016 N 2496-р, за исключением перечисленных в </w:t>
            </w:r>
            <w:proofErr w:type="spellStart"/>
            <w:r w:rsidRPr="00480F02">
              <w:t>п.п</w:t>
            </w:r>
            <w:proofErr w:type="spellEnd"/>
            <w:r w:rsidRPr="00480F02">
              <w:t>. 1.1-1.84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0,6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0,3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Оказание автотранспортных услуг по перевозке пассажиров и грузов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Перевозка пассажиров легковыми автомобилями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Перевозка пассажиров микроавтобусами до 13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0,9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Перевозка пассажиров автобусами свыше 13 посадочных мест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Перевозка грузов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Услуги розничной торговли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</w:pP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</w:pP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торговля подакцизными товарами, изделиями из драгоценных металлов и драгоценных камней, изделиями из натурального меха, натуральной кожи, мебелью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торговля продовольственными товарами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0,65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lastRenderedPageBreak/>
              <w:t>5.1.2.1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торговля продовольственными товарами, включая пиво, табачные изделия (при условии, что доходы от реализации в одном торговом месте нескольких видов иных товарных групп составляют не более 30% от общего товарооборота)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0,65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торговля книгами и периодическими изданиями (кроме продукции рекламного и эротического характера), писчебумажными и канцелярскими товарами, предметами культа и религиозного назначения (кроме изделий из драгоценных металлов и драгоценных камней), изделиями народных художественных промыслов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bookmarkStart w:id="4" w:name="P379"/>
            <w:bookmarkEnd w:id="4"/>
            <w:r>
              <w:t>5.1.4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торговля лекарственными средствами, изделиями медицинского назначения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0,36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5.1.5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торговля товарами, бывшими в употреблении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0,2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5.1.6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торговля детскими товарами, игрушками, спорттоварами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0,3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5.1.7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торговля бытовыми электротоварами, радио- и телеаппаратурой, компьютерами, фотоаппаратурой, оптическими приборами и средствами измерений, кроме очков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0,8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5.1.8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торговля прочими непродовольственными товарами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</w:pP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</w:pP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5.2.1.1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торговля подакцизными товарами, изделиями из драгоценных металлов и драгоценных камней, изделиями из натурального меха, натуральной кожи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0,8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5.2.1.2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торговля продовольственными товарами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5.2.1.3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торговля продовольственными товарами, включая пиво, табачные изделия (при условии, что доходы от реализации в одном торговом месте нескольких видов иных товарных групп составляют не более 30% от общего товарооборота)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5.2.1.4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proofErr w:type="gramStart"/>
            <w:r>
              <w:t>торговля изделиями художественных народных промыслов и ремесел, предметов культа и религиозного назначения (кроме изделий из драгоценных металлов и драгоценных камней), книжной продукцией и периодическими изданиями (кроме продукции рекламного и эротического характера), а также сопутствующими товарами в соответствии с перечнем (при условии, что доходы от реализации сопутствующих товаров составляют не более 30 процентов от общего товарооборота)</w:t>
            </w:r>
            <w:proofErr w:type="gramEnd"/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bookmarkStart w:id="5" w:name="P412"/>
            <w:bookmarkEnd w:id="5"/>
            <w:r>
              <w:t>5.2.1.5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торговля лекарственными средствами, изделиями медицинского назначения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0,3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5.2.1.6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торговля товарами, бывшими в употреблении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0,2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lastRenderedPageBreak/>
              <w:t>5.2.1.7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торговля детскими товарами, игрушками, спорттоварами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0,25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5.2.1.8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торговля швейными товарами (одежда, белье, трикотаж), текстильными изделиями, головными уборами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0,35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5.2.1.9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торговля бытовыми электротоварами, радио- и телеаппаратурой, компьютерами, фотоаппаратурой, оптическими приборами и средствами измерений, кроме очков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5.2.1.10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торговля прочими непродовольственными товарами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0,3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0,6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Оказание услуг общественного питания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</w:pP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Услуги общественного питания, осуществляемые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</w:pP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6.1.1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рестораны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bookmarkStart w:id="6" w:name="P445"/>
            <w:bookmarkEnd w:id="6"/>
            <w:r>
              <w:t>6.1.2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кафе, бары, закусочные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bookmarkStart w:id="7" w:name="P448"/>
            <w:bookmarkEnd w:id="7"/>
            <w:r>
              <w:t>6.1.3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столовые: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6.1.3.1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столовые в образовательных учреждениях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0,1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6.1.3.2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столовые закрытого типа (без доступа посторонних посетителей), предназначенные для обслуживания работников данной организации (предпринимателя)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0,2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Услуги общественного питания, осуществляемые через объекты организации общественного питания, не имеющие залов обслуживания посетителей: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услуги общественного питания в образовательных учреждениях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0,1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Иные услуги предприятий общественного питания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0,5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Распространение наружной рекламы с использованием рекламных конструкций.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0,1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0,1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80" w:type="dxa"/>
            <w:vAlign w:val="bottom"/>
          </w:tcPr>
          <w:p w:rsidR="00B70151" w:rsidRDefault="00B70151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0,4</w:t>
            </w:r>
          </w:p>
        </w:tc>
      </w:tr>
      <w:tr w:rsidR="00B70151">
        <w:tc>
          <w:tcPr>
            <w:tcW w:w="904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80" w:type="dxa"/>
            <w:vAlign w:val="center"/>
          </w:tcPr>
          <w:p w:rsidR="00B70151" w:rsidRDefault="00B70151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r>
              <w:lastRenderedPageBreak/>
              <w:t>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4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lastRenderedPageBreak/>
              <w:t>0,4</w:t>
            </w:r>
          </w:p>
        </w:tc>
      </w:tr>
    </w:tbl>
    <w:p w:rsidR="00B70151" w:rsidRDefault="00B70151">
      <w:pPr>
        <w:pStyle w:val="ConsPlusNormal"/>
        <w:jc w:val="both"/>
      </w:pPr>
    </w:p>
    <w:p w:rsidR="00B70151" w:rsidRDefault="00B70151">
      <w:pPr>
        <w:pStyle w:val="ConsPlusNormal"/>
        <w:ind w:firstLine="540"/>
        <w:jc w:val="both"/>
      </w:pPr>
      <w:r>
        <w:t>2. Значения коэффициентов, учитывающие влияние отдельных факторов на результат предпринимательской деятельности.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2.1.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устанавливается с учетом значений, учитывающих влияние на результат предпринимательской деятельности:</w:t>
      </w:r>
    </w:p>
    <w:p w:rsidR="00B70151" w:rsidRDefault="00B70151">
      <w:pPr>
        <w:pStyle w:val="ConsPlusNormal"/>
        <w:jc w:val="both"/>
      </w:pPr>
    </w:p>
    <w:p w:rsidR="00B70151" w:rsidRDefault="00B70151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К2 x К2(1) x К2(2), где</w:t>
      </w:r>
    </w:p>
    <w:p w:rsidR="00B70151" w:rsidRDefault="00B70151">
      <w:pPr>
        <w:pStyle w:val="ConsPlusNormal"/>
        <w:jc w:val="both"/>
      </w:pPr>
    </w:p>
    <w:p w:rsidR="008C7CDF" w:rsidRDefault="00B70151" w:rsidP="008C7CDF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значение корректирующего коэффициента </w:t>
      </w:r>
      <w:r w:rsidR="008C7CDF">
        <w:t>базовой доходности, установленное в пункте 1 настоящего приложения;</w:t>
      </w:r>
    </w:p>
    <w:p w:rsidR="008C7CDF" w:rsidRDefault="008C7CDF" w:rsidP="008C7CDF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>(1) - значение, учитывающее место осуществления предпринимательской деятельности;</w:t>
      </w:r>
    </w:p>
    <w:p w:rsidR="008C7CDF" w:rsidRDefault="008C7CDF" w:rsidP="008C7CDF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>(2) - значение, учитывающее площадь торгового зала.</w:t>
      </w:r>
    </w:p>
    <w:p w:rsidR="008C7CDF" w:rsidRDefault="008C7CDF" w:rsidP="008C7CDF">
      <w:pPr>
        <w:pStyle w:val="ConsPlusNormal"/>
        <w:ind w:firstLine="540"/>
        <w:jc w:val="both"/>
      </w:pPr>
      <w:r>
        <w:t>2.2. Организации и предприниматели, осуществляющие виды предпринимательской деятельности: "Услуги розничной торговли", за исключением позиций 5.1.4 и 5.2.1.5; "Оказание услуг общественного питания", в отношении позиций 6.1.2 и 6.1.3 таблицы пункта 1</w:t>
      </w:r>
    </w:p>
    <w:p w:rsidR="00B70151" w:rsidRDefault="00B70151">
      <w:pPr>
        <w:pStyle w:val="ConsPlusNormal"/>
        <w:spacing w:before="220"/>
        <w:ind w:firstLine="540"/>
        <w:jc w:val="both"/>
      </w:pPr>
      <w:r>
        <w:t>применяют значение К</w:t>
      </w:r>
      <w:proofErr w:type="gramStart"/>
      <w:r>
        <w:t>2</w:t>
      </w:r>
      <w:proofErr w:type="gramEnd"/>
      <w:r>
        <w:t>(1):</w:t>
      </w:r>
    </w:p>
    <w:p w:rsidR="00B70151" w:rsidRDefault="00B7015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7824"/>
        <w:gridCol w:w="688"/>
      </w:tblGrid>
      <w:tr w:rsidR="00B70151">
        <w:tc>
          <w:tcPr>
            <w:tcW w:w="460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N</w:t>
            </w:r>
          </w:p>
          <w:p w:rsidR="00B70151" w:rsidRDefault="00B7015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824" w:type="dxa"/>
          </w:tcPr>
          <w:p w:rsidR="00B70151" w:rsidRDefault="00B70151">
            <w:pPr>
              <w:pStyle w:val="ConsPlusNormal"/>
              <w:jc w:val="center"/>
            </w:pPr>
            <w:r>
              <w:t>Место осуществления предпринимательской деятельности</w:t>
            </w:r>
          </w:p>
        </w:tc>
        <w:tc>
          <w:tcPr>
            <w:tcW w:w="688" w:type="dxa"/>
          </w:tcPr>
          <w:p w:rsidR="00B70151" w:rsidRDefault="00B70151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(1)</w:t>
            </w:r>
          </w:p>
        </w:tc>
      </w:tr>
      <w:tr w:rsidR="00B70151">
        <w:tc>
          <w:tcPr>
            <w:tcW w:w="460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24" w:type="dxa"/>
            <w:vAlign w:val="center"/>
          </w:tcPr>
          <w:p w:rsidR="00B70151" w:rsidRDefault="00B70151">
            <w:pPr>
              <w:pStyle w:val="ConsPlusNormal"/>
            </w:pPr>
            <w:r>
              <w:t xml:space="preserve">п. </w:t>
            </w:r>
            <w:proofErr w:type="spellStart"/>
            <w:r>
              <w:t>Усть-Тискос</w:t>
            </w:r>
            <w:proofErr w:type="spellEnd"/>
            <w:r>
              <w:t xml:space="preserve">, п. </w:t>
            </w:r>
            <w:proofErr w:type="gramStart"/>
            <w:r>
              <w:t>Европейская</w:t>
            </w:r>
            <w:proofErr w:type="gramEnd"/>
            <w:r>
              <w:t xml:space="preserve">, п. Лаки, п. </w:t>
            </w:r>
            <w:proofErr w:type="spellStart"/>
            <w:r>
              <w:t>Усть-Койва</w:t>
            </w:r>
            <w:proofErr w:type="spellEnd"/>
            <w:r>
              <w:t xml:space="preserve">, п. </w:t>
            </w:r>
            <w:proofErr w:type="spellStart"/>
            <w:r>
              <w:t>Усть-Тырым</w:t>
            </w:r>
            <w:proofErr w:type="spellEnd"/>
          </w:p>
        </w:tc>
        <w:tc>
          <w:tcPr>
            <w:tcW w:w="688" w:type="dxa"/>
            <w:vAlign w:val="bottom"/>
          </w:tcPr>
          <w:p w:rsidR="00B70151" w:rsidRDefault="00B70151">
            <w:pPr>
              <w:pStyle w:val="ConsPlusNormal"/>
              <w:jc w:val="center"/>
            </w:pPr>
            <w:r>
              <w:t>0,01</w:t>
            </w:r>
          </w:p>
        </w:tc>
      </w:tr>
      <w:tr w:rsidR="00B70151">
        <w:tc>
          <w:tcPr>
            <w:tcW w:w="460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24" w:type="dxa"/>
            <w:vAlign w:val="center"/>
          </w:tcPr>
          <w:p w:rsidR="00B70151" w:rsidRDefault="00B70151">
            <w:pPr>
              <w:pStyle w:val="ConsPlusNormal"/>
            </w:pPr>
            <w:proofErr w:type="gramStart"/>
            <w:r>
              <w:t xml:space="preserve">п. </w:t>
            </w:r>
            <w:proofErr w:type="spellStart"/>
            <w:r>
              <w:t>Вильва</w:t>
            </w:r>
            <w:proofErr w:type="spellEnd"/>
            <w:r>
              <w:t xml:space="preserve">, п. Средняя Усьва, п. Медведка, п. </w:t>
            </w:r>
            <w:proofErr w:type="spellStart"/>
            <w:r>
              <w:t>Койва</w:t>
            </w:r>
            <w:proofErr w:type="spellEnd"/>
            <w:r>
              <w:t xml:space="preserve">, п. </w:t>
            </w:r>
            <w:proofErr w:type="spellStart"/>
            <w:r>
              <w:t>Вижай</w:t>
            </w:r>
            <w:proofErr w:type="spellEnd"/>
            <w:r>
              <w:t xml:space="preserve">, п. </w:t>
            </w:r>
            <w:proofErr w:type="spellStart"/>
            <w:r>
              <w:t>Нововильвенский</w:t>
            </w:r>
            <w:proofErr w:type="spellEnd"/>
            <w:proofErr w:type="gramEnd"/>
          </w:p>
        </w:tc>
        <w:tc>
          <w:tcPr>
            <w:tcW w:w="688" w:type="dxa"/>
          </w:tcPr>
          <w:p w:rsidR="00B70151" w:rsidRDefault="00B70151">
            <w:pPr>
              <w:pStyle w:val="ConsPlusNormal"/>
              <w:jc w:val="center"/>
            </w:pPr>
            <w:r>
              <w:t>0,07</w:t>
            </w:r>
          </w:p>
        </w:tc>
      </w:tr>
      <w:tr w:rsidR="00B70151">
        <w:tc>
          <w:tcPr>
            <w:tcW w:w="460" w:type="dxa"/>
            <w:vAlign w:val="bottom"/>
          </w:tcPr>
          <w:p w:rsidR="00B70151" w:rsidRDefault="00B701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24" w:type="dxa"/>
            <w:vAlign w:val="bottom"/>
          </w:tcPr>
          <w:p w:rsidR="00B70151" w:rsidRDefault="00B70151">
            <w:pPr>
              <w:pStyle w:val="ConsPlusNormal"/>
            </w:pPr>
            <w:r>
              <w:t>п. Старый Бисер, п. Станция Бисер, п. Промысла</w:t>
            </w:r>
          </w:p>
        </w:tc>
        <w:tc>
          <w:tcPr>
            <w:tcW w:w="688" w:type="dxa"/>
            <w:vAlign w:val="bottom"/>
          </w:tcPr>
          <w:p w:rsidR="00B70151" w:rsidRDefault="00B70151">
            <w:pPr>
              <w:pStyle w:val="ConsPlusNormal"/>
              <w:jc w:val="center"/>
            </w:pPr>
            <w:r>
              <w:t>0,65</w:t>
            </w:r>
          </w:p>
        </w:tc>
      </w:tr>
      <w:tr w:rsidR="00B70151">
        <w:tc>
          <w:tcPr>
            <w:tcW w:w="460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24" w:type="dxa"/>
            <w:vAlign w:val="center"/>
          </w:tcPr>
          <w:p w:rsidR="00B70151" w:rsidRDefault="00B70151">
            <w:pPr>
              <w:pStyle w:val="ConsPlusNormal"/>
            </w:pPr>
            <w:r>
              <w:t xml:space="preserve">п. Сараны, п. </w:t>
            </w:r>
            <w:proofErr w:type="spellStart"/>
            <w:r>
              <w:t>Кусье</w:t>
            </w:r>
            <w:proofErr w:type="spellEnd"/>
            <w:r>
              <w:t>-Александровский, п. Теплая Гора, п. Пашия</w:t>
            </w:r>
          </w:p>
        </w:tc>
        <w:tc>
          <w:tcPr>
            <w:tcW w:w="68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  <w:tr w:rsidR="00B70151">
        <w:tc>
          <w:tcPr>
            <w:tcW w:w="460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24" w:type="dxa"/>
            <w:vAlign w:val="center"/>
          </w:tcPr>
          <w:p w:rsidR="00B70151" w:rsidRDefault="00B70151">
            <w:pPr>
              <w:pStyle w:val="ConsPlusNormal"/>
            </w:pPr>
            <w:r>
              <w:t>г. Горнозаводск</w:t>
            </w:r>
          </w:p>
        </w:tc>
        <w:tc>
          <w:tcPr>
            <w:tcW w:w="68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0,9</w:t>
            </w:r>
          </w:p>
        </w:tc>
      </w:tr>
    </w:tbl>
    <w:p w:rsidR="00B70151" w:rsidRDefault="00B70151">
      <w:pPr>
        <w:pStyle w:val="ConsPlusNormal"/>
        <w:jc w:val="both"/>
      </w:pPr>
    </w:p>
    <w:p w:rsidR="00B70151" w:rsidRDefault="00B70151">
      <w:pPr>
        <w:pStyle w:val="ConsPlusNormal"/>
        <w:ind w:firstLine="540"/>
        <w:jc w:val="both"/>
      </w:pPr>
      <w:r>
        <w:t>2.3. Организации и предприниматели, осуществляющие виды предпринимательской деятельности "Перевозка пассажиров микроавтобусами до 13 посадочных мест включительно", "Перевозка пассажиров автобусами свыше 13 посадочных мест", применяют значение К</w:t>
      </w:r>
      <w:proofErr w:type="gramStart"/>
      <w:r>
        <w:t>2</w:t>
      </w:r>
      <w:proofErr w:type="gramEnd"/>
      <w:r>
        <w:t>(1):</w:t>
      </w:r>
    </w:p>
    <w:p w:rsidR="00B70151" w:rsidRDefault="00B7015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7880"/>
        <w:gridCol w:w="688"/>
      </w:tblGrid>
      <w:tr w:rsidR="00B70151">
        <w:tc>
          <w:tcPr>
            <w:tcW w:w="460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N</w:t>
            </w:r>
          </w:p>
          <w:p w:rsidR="00B70151" w:rsidRDefault="00B7015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880" w:type="dxa"/>
          </w:tcPr>
          <w:p w:rsidR="00B70151" w:rsidRDefault="00B70151">
            <w:pPr>
              <w:pStyle w:val="ConsPlusNormal"/>
              <w:jc w:val="center"/>
            </w:pPr>
            <w:r>
              <w:t>Место осуществления предпринимательской деятельности</w:t>
            </w:r>
          </w:p>
        </w:tc>
        <w:tc>
          <w:tcPr>
            <w:tcW w:w="688" w:type="dxa"/>
          </w:tcPr>
          <w:p w:rsidR="00B70151" w:rsidRDefault="00B70151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(1)</w:t>
            </w:r>
          </w:p>
        </w:tc>
      </w:tr>
      <w:tr w:rsidR="00B70151">
        <w:tc>
          <w:tcPr>
            <w:tcW w:w="460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80" w:type="dxa"/>
            <w:vAlign w:val="center"/>
          </w:tcPr>
          <w:p w:rsidR="00B70151" w:rsidRDefault="00B70151">
            <w:pPr>
              <w:pStyle w:val="ConsPlusNormal"/>
            </w:pPr>
            <w:r>
              <w:t xml:space="preserve">п. </w:t>
            </w:r>
            <w:proofErr w:type="spellStart"/>
            <w:r>
              <w:t>Кусье</w:t>
            </w:r>
            <w:proofErr w:type="spellEnd"/>
            <w:r>
              <w:t xml:space="preserve">-Александровский - п. </w:t>
            </w:r>
            <w:proofErr w:type="spellStart"/>
            <w:r>
              <w:t>Усть-Койва</w:t>
            </w:r>
            <w:proofErr w:type="spellEnd"/>
            <w:r>
              <w:t xml:space="preserve">, п. </w:t>
            </w:r>
            <w:proofErr w:type="spellStart"/>
            <w:r>
              <w:t>Кусье</w:t>
            </w:r>
            <w:proofErr w:type="spellEnd"/>
            <w:r>
              <w:t xml:space="preserve">-Александровский - п. </w:t>
            </w:r>
            <w:proofErr w:type="spellStart"/>
            <w:r>
              <w:t>Усть-Тырым</w:t>
            </w:r>
            <w:proofErr w:type="spellEnd"/>
          </w:p>
        </w:tc>
        <w:tc>
          <w:tcPr>
            <w:tcW w:w="68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0,3</w:t>
            </w:r>
          </w:p>
        </w:tc>
      </w:tr>
      <w:tr w:rsidR="00B70151">
        <w:tc>
          <w:tcPr>
            <w:tcW w:w="460" w:type="dxa"/>
          </w:tcPr>
          <w:p w:rsidR="00B70151" w:rsidRDefault="00B701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80" w:type="dxa"/>
            <w:vAlign w:val="center"/>
          </w:tcPr>
          <w:p w:rsidR="00B70151" w:rsidRDefault="00B70151">
            <w:pPr>
              <w:pStyle w:val="ConsPlusNormal"/>
            </w:pPr>
            <w:proofErr w:type="gramStart"/>
            <w:r>
              <w:t xml:space="preserve">п. Пашия - п. </w:t>
            </w:r>
            <w:proofErr w:type="spellStart"/>
            <w:r>
              <w:t>Вильва</w:t>
            </w:r>
            <w:proofErr w:type="spellEnd"/>
            <w:r>
              <w:t xml:space="preserve">, п. Медведка - п. Средняя Усьва, п. Медведка - п. </w:t>
            </w:r>
            <w:proofErr w:type="spellStart"/>
            <w:r>
              <w:t>Нововильвенский</w:t>
            </w:r>
            <w:proofErr w:type="spellEnd"/>
            <w:r>
              <w:t>, п. Станция Бисер - п. Старый Бисер</w:t>
            </w:r>
            <w:proofErr w:type="gramEnd"/>
          </w:p>
        </w:tc>
        <w:tc>
          <w:tcPr>
            <w:tcW w:w="688" w:type="dxa"/>
          </w:tcPr>
          <w:p w:rsidR="00B70151" w:rsidRDefault="00B70151">
            <w:pPr>
              <w:pStyle w:val="ConsPlusNormal"/>
              <w:jc w:val="center"/>
            </w:pPr>
            <w:r>
              <w:t>0,5</w:t>
            </w:r>
          </w:p>
        </w:tc>
      </w:tr>
    </w:tbl>
    <w:p w:rsidR="00B70151" w:rsidRDefault="00B70151">
      <w:pPr>
        <w:pStyle w:val="ConsPlusNormal"/>
        <w:jc w:val="both"/>
      </w:pPr>
    </w:p>
    <w:p w:rsidR="00B70151" w:rsidRDefault="00B70151">
      <w:pPr>
        <w:pStyle w:val="ConsPlusNormal"/>
        <w:ind w:firstLine="540"/>
        <w:jc w:val="both"/>
      </w:pPr>
      <w:r>
        <w:t xml:space="preserve">2.4. Организации и предприниматели, осуществляющие виды предпринимательской деятельности: "Услуги розничной торговли", </w:t>
      </w:r>
      <w:r w:rsidR="008C7CDF" w:rsidRPr="008C7CDF">
        <w:t xml:space="preserve">за исключением позиций 5.1.4 и 5.2.1.5; "Оказание услуг общественного питания", в отношении позиций 6.1.2 и 6.1.3 таблицы пункта 1 </w:t>
      </w:r>
      <w:r>
        <w:t>применяют значение К</w:t>
      </w:r>
      <w:proofErr w:type="gramStart"/>
      <w:r>
        <w:t>2</w:t>
      </w:r>
      <w:proofErr w:type="gramEnd"/>
      <w:r>
        <w:t>(2):</w:t>
      </w:r>
    </w:p>
    <w:p w:rsidR="00B70151" w:rsidRDefault="00B7015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778"/>
        <w:gridCol w:w="688"/>
      </w:tblGrid>
      <w:tr w:rsidR="00B70151">
        <w:tc>
          <w:tcPr>
            <w:tcW w:w="460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lastRenderedPageBreak/>
              <w:t>N</w:t>
            </w:r>
          </w:p>
          <w:p w:rsidR="00B70151" w:rsidRDefault="00B7015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</w:tcPr>
          <w:p w:rsidR="00B70151" w:rsidRDefault="00B70151">
            <w:pPr>
              <w:pStyle w:val="ConsPlusNormal"/>
              <w:jc w:val="center"/>
            </w:pPr>
            <w:r>
              <w:t>Площадь торгового зала</w:t>
            </w:r>
          </w:p>
        </w:tc>
        <w:tc>
          <w:tcPr>
            <w:tcW w:w="688" w:type="dxa"/>
          </w:tcPr>
          <w:p w:rsidR="00B70151" w:rsidRDefault="00B70151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(2)</w:t>
            </w:r>
          </w:p>
        </w:tc>
      </w:tr>
      <w:tr w:rsidR="00B70151">
        <w:tc>
          <w:tcPr>
            <w:tcW w:w="460" w:type="dxa"/>
            <w:vAlign w:val="bottom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B70151" w:rsidRDefault="00B70151">
            <w:pPr>
              <w:pStyle w:val="ConsPlusNormal"/>
            </w:pPr>
            <w:r>
              <w:t>До 6 кв. м</w:t>
            </w:r>
          </w:p>
        </w:tc>
        <w:tc>
          <w:tcPr>
            <w:tcW w:w="688" w:type="dxa"/>
            <w:vAlign w:val="bottom"/>
          </w:tcPr>
          <w:p w:rsidR="00B70151" w:rsidRDefault="00B70151">
            <w:pPr>
              <w:pStyle w:val="ConsPlusNormal"/>
              <w:jc w:val="center"/>
            </w:pPr>
            <w:r>
              <w:t>1</w:t>
            </w:r>
          </w:p>
        </w:tc>
      </w:tr>
      <w:tr w:rsidR="00B70151">
        <w:tc>
          <w:tcPr>
            <w:tcW w:w="460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B70151" w:rsidRDefault="00B70151">
            <w:pPr>
              <w:pStyle w:val="ConsPlusNormal"/>
            </w:pPr>
            <w:r>
              <w:t>От 6 до 50 кв. м</w:t>
            </w:r>
          </w:p>
        </w:tc>
        <w:tc>
          <w:tcPr>
            <w:tcW w:w="68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0,9</w:t>
            </w:r>
          </w:p>
        </w:tc>
      </w:tr>
      <w:tr w:rsidR="00B70151">
        <w:tc>
          <w:tcPr>
            <w:tcW w:w="460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B70151" w:rsidRDefault="00B70151">
            <w:pPr>
              <w:pStyle w:val="ConsPlusNormal"/>
            </w:pPr>
            <w:r>
              <w:t>От 50 до 100 кв. м</w:t>
            </w:r>
          </w:p>
        </w:tc>
        <w:tc>
          <w:tcPr>
            <w:tcW w:w="688" w:type="dxa"/>
            <w:vAlign w:val="bottom"/>
          </w:tcPr>
          <w:p w:rsidR="00B70151" w:rsidRDefault="00B70151">
            <w:pPr>
              <w:pStyle w:val="ConsPlusNormal"/>
              <w:jc w:val="center"/>
            </w:pPr>
            <w:r>
              <w:t>0,8</w:t>
            </w:r>
          </w:p>
        </w:tc>
      </w:tr>
      <w:tr w:rsidR="00B70151">
        <w:tc>
          <w:tcPr>
            <w:tcW w:w="460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B70151" w:rsidRDefault="00B70151">
            <w:pPr>
              <w:pStyle w:val="ConsPlusNormal"/>
            </w:pPr>
            <w:r>
              <w:t>От 100 до 150 кв. м</w:t>
            </w:r>
          </w:p>
        </w:tc>
        <w:tc>
          <w:tcPr>
            <w:tcW w:w="688" w:type="dxa"/>
            <w:vAlign w:val="center"/>
          </w:tcPr>
          <w:p w:rsidR="00B70151" w:rsidRDefault="00B70151">
            <w:pPr>
              <w:pStyle w:val="ConsPlusNormal"/>
              <w:jc w:val="center"/>
            </w:pPr>
            <w:r>
              <w:t>0,7</w:t>
            </w:r>
          </w:p>
        </w:tc>
      </w:tr>
    </w:tbl>
    <w:p w:rsidR="00B70151" w:rsidRDefault="00B70151">
      <w:pPr>
        <w:pStyle w:val="ConsPlusNormal"/>
        <w:jc w:val="both"/>
      </w:pPr>
    </w:p>
    <w:p w:rsidR="008C2B05" w:rsidRDefault="008C2B05"/>
    <w:sectPr w:rsidR="008C2B05" w:rsidSect="007E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51"/>
    <w:rsid w:val="003443AB"/>
    <w:rsid w:val="00480F02"/>
    <w:rsid w:val="00803419"/>
    <w:rsid w:val="008C2B05"/>
    <w:rsid w:val="008C7CDF"/>
    <w:rsid w:val="00B70151"/>
    <w:rsid w:val="00C5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0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0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0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0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70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0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701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0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0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0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0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70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0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701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4</cp:revision>
  <dcterms:created xsi:type="dcterms:W3CDTF">2018-12-28T06:23:00Z</dcterms:created>
  <dcterms:modified xsi:type="dcterms:W3CDTF">2018-12-28T06:31:00Z</dcterms:modified>
</cp:coreProperties>
</file>