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01" w:rsidRDefault="00B2060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20601" w:rsidRDefault="00B20601">
      <w:pPr>
        <w:pStyle w:val="ConsPlusNormal"/>
        <w:jc w:val="both"/>
        <w:outlineLvl w:val="0"/>
      </w:pPr>
    </w:p>
    <w:p w:rsidR="00B20601" w:rsidRDefault="00B20601">
      <w:pPr>
        <w:pStyle w:val="ConsPlusTitle"/>
        <w:jc w:val="center"/>
        <w:outlineLvl w:val="0"/>
      </w:pPr>
      <w:r>
        <w:t>ПЕРМСКАЯ ГОРОДСКАЯ ДУМА</w:t>
      </w:r>
    </w:p>
    <w:p w:rsidR="00B20601" w:rsidRDefault="00B20601">
      <w:pPr>
        <w:pStyle w:val="ConsPlusTitle"/>
        <w:jc w:val="both"/>
      </w:pPr>
    </w:p>
    <w:p w:rsidR="00B20601" w:rsidRDefault="00B20601">
      <w:pPr>
        <w:pStyle w:val="ConsPlusTitle"/>
        <w:jc w:val="center"/>
      </w:pPr>
      <w:r>
        <w:t>РЕШЕНИЕ</w:t>
      </w:r>
    </w:p>
    <w:p w:rsidR="00B20601" w:rsidRDefault="00B20601">
      <w:pPr>
        <w:pStyle w:val="ConsPlusTitle"/>
        <w:jc w:val="center"/>
      </w:pPr>
      <w:r>
        <w:t>от 23 июня 2020 г. N 119</w:t>
      </w:r>
    </w:p>
    <w:p w:rsidR="00B20601" w:rsidRDefault="00B20601">
      <w:pPr>
        <w:pStyle w:val="ConsPlusTitle"/>
        <w:jc w:val="both"/>
      </w:pPr>
    </w:p>
    <w:p w:rsidR="00B20601" w:rsidRDefault="00B20601">
      <w:pPr>
        <w:pStyle w:val="ConsPlusTitle"/>
        <w:jc w:val="center"/>
      </w:pPr>
      <w:r>
        <w:t>О ВНЕСЕНИИ ИЗМЕНЕНИЙ В РЕШЕНИЕ ПЕРМСКОЙ ГОРОДСКОЙ ДУМЫ</w:t>
      </w:r>
    </w:p>
    <w:p w:rsidR="00B20601" w:rsidRDefault="00B20601">
      <w:pPr>
        <w:pStyle w:val="ConsPlusTitle"/>
        <w:jc w:val="center"/>
      </w:pPr>
      <w:r>
        <w:t>ОТ 21.11.2017 N 243 "О НАЛОГЕ НА ИМУЩЕСТВО ФИЗИЧЕСКИХ ЛИЦ</w:t>
      </w:r>
    </w:p>
    <w:p w:rsidR="00B20601" w:rsidRDefault="00B20601">
      <w:pPr>
        <w:pStyle w:val="ConsPlusTitle"/>
        <w:jc w:val="center"/>
      </w:pPr>
      <w:r>
        <w:t>НА ТЕРРИТОРИИ ГОРОДА ПЕРМИ"</w:t>
      </w:r>
    </w:p>
    <w:p w:rsidR="00B20601" w:rsidRDefault="00B20601">
      <w:pPr>
        <w:pStyle w:val="ConsPlusNormal"/>
        <w:jc w:val="both"/>
      </w:pPr>
    </w:p>
    <w:p w:rsidR="00B20601" w:rsidRDefault="00B20601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статьи 41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имущества", </w:t>
      </w:r>
      <w:hyperlink r:id="rId8" w:history="1">
        <w:r>
          <w:rPr>
            <w:color w:val="0000FF"/>
          </w:rPr>
          <w:t>Закона</w:t>
        </w:r>
      </w:hyperlink>
      <w:r>
        <w:t xml:space="preserve"> Пермского края от 13.11.2017 N 141-ПК "О налоге на имущество организаций на территории Пермского края и о внесении изменений в Закон Пермской области "О налогообложении в Пермском крае", </w:t>
      </w:r>
      <w:hyperlink r:id="rId9" w:history="1">
        <w:r>
          <w:rPr>
            <w:color w:val="0000FF"/>
          </w:rPr>
          <w:t>Устава</w:t>
        </w:r>
      </w:hyperlink>
      <w:r>
        <w:t xml:space="preserve"> города Перми Пермская городская Дума решила:</w:t>
      </w:r>
    </w:p>
    <w:p w:rsidR="00B20601" w:rsidRDefault="00B20601">
      <w:pPr>
        <w:pStyle w:val="ConsPlusNormal"/>
        <w:jc w:val="both"/>
      </w:pPr>
    </w:p>
    <w:p w:rsidR="00B20601" w:rsidRDefault="00B20601">
      <w:pPr>
        <w:pStyle w:val="ConsPlusNormal"/>
        <w:ind w:firstLine="540"/>
        <w:jc w:val="both"/>
      </w:pPr>
      <w:r>
        <w:t xml:space="preserve">1. Внести в </w:t>
      </w:r>
      <w:hyperlink r:id="rId10" w:history="1">
        <w:r>
          <w:rPr>
            <w:color w:val="0000FF"/>
          </w:rPr>
          <w:t>решение</w:t>
        </w:r>
      </w:hyperlink>
      <w:r>
        <w:t xml:space="preserve"> Пермской городской Думы от 21.11.2017 N 243 "О налоге на имущество физических лиц на территории города Перми" (в редакции решений Пермской городской Думы от 20.11.2018 N 241, от 25.02.2020 N 50) изменения:</w:t>
      </w:r>
    </w:p>
    <w:p w:rsidR="00B20601" w:rsidRDefault="00B20601">
      <w:pPr>
        <w:pStyle w:val="ConsPlusNonformat"/>
        <w:spacing w:before="200"/>
        <w:jc w:val="both"/>
      </w:pPr>
      <w:r>
        <w:t xml:space="preserve">                             1   2</w:t>
      </w:r>
    </w:p>
    <w:p w:rsidR="00B20601" w:rsidRDefault="00B20601">
      <w:pPr>
        <w:pStyle w:val="ConsPlusNonformat"/>
        <w:jc w:val="both"/>
      </w:pPr>
      <w:r>
        <w:t xml:space="preserve">    1.1.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пунктами 6 , 6  следующего содержания:</w:t>
      </w:r>
    </w:p>
    <w:p w:rsidR="00B20601" w:rsidRDefault="00B20601">
      <w:pPr>
        <w:pStyle w:val="ConsPlusNonformat"/>
        <w:jc w:val="both"/>
      </w:pPr>
      <w:r>
        <w:t xml:space="preserve">      1</w:t>
      </w:r>
    </w:p>
    <w:p w:rsidR="00B20601" w:rsidRDefault="00B20601">
      <w:pPr>
        <w:pStyle w:val="ConsPlusNonformat"/>
        <w:jc w:val="both"/>
      </w:pPr>
      <w:r>
        <w:t xml:space="preserve">    "6 .  Установить льготу в размере 30 процентов исчисленной суммы налога</w:t>
      </w:r>
    </w:p>
    <w:p w:rsidR="00B20601" w:rsidRDefault="00B20601">
      <w:pPr>
        <w:pStyle w:val="ConsPlusNonformat"/>
        <w:jc w:val="both"/>
      </w:pPr>
      <w:r>
        <w:t>на   имущество   физических   лиц   за   2019   год  в  отношении  объектов</w:t>
      </w:r>
    </w:p>
    <w:p w:rsidR="00B20601" w:rsidRDefault="00B20601">
      <w:pPr>
        <w:pStyle w:val="ConsPlusNonformat"/>
        <w:jc w:val="both"/>
      </w:pPr>
      <w:r>
        <w:t>налогообложения,  включенных  в  перечень,  определяемый  в  соответствии с</w:t>
      </w:r>
    </w:p>
    <w:p w:rsidR="00B20601" w:rsidRDefault="00B20601">
      <w:pPr>
        <w:pStyle w:val="ConsPlusNonformat"/>
        <w:jc w:val="both"/>
      </w:pPr>
      <w:hyperlink r:id="rId12" w:history="1">
        <w:r>
          <w:rPr>
            <w:color w:val="0000FF"/>
          </w:rPr>
          <w:t>пунктом  7  статьи  378.2</w:t>
        </w:r>
      </w:hyperlink>
      <w:r>
        <w:t xml:space="preserve">  Налогового кодекса Российской Федерации, а также</w:t>
      </w:r>
    </w:p>
    <w:p w:rsidR="00B20601" w:rsidRDefault="00B20601">
      <w:pPr>
        <w:pStyle w:val="ConsPlusNonformat"/>
        <w:jc w:val="both"/>
      </w:pPr>
      <w:r>
        <w:t xml:space="preserve">объектов  налогообложения,  предусмотренных </w:t>
      </w:r>
      <w:hyperlink r:id="rId13" w:history="1">
        <w:r>
          <w:rPr>
            <w:color w:val="0000FF"/>
          </w:rPr>
          <w:t>абзацем вторым пункта 10 статьи</w:t>
        </w:r>
      </w:hyperlink>
    </w:p>
    <w:p w:rsidR="00B20601" w:rsidRDefault="00B20601">
      <w:pPr>
        <w:pStyle w:val="ConsPlusNonformat"/>
        <w:jc w:val="both"/>
      </w:pPr>
      <w:r>
        <w:t>378.2  Налогового  кодекса  Российской  Федерации,  налогоплательщикам  при</w:t>
      </w:r>
    </w:p>
    <w:p w:rsidR="00B20601" w:rsidRDefault="00B20601">
      <w:pPr>
        <w:pStyle w:val="ConsPlusNonformat"/>
        <w:jc w:val="both"/>
      </w:pPr>
      <w:r>
        <w:t>соблюдении следующих условий:</w:t>
      </w:r>
    </w:p>
    <w:p w:rsidR="00B20601" w:rsidRDefault="00B20601">
      <w:pPr>
        <w:pStyle w:val="ConsPlusNormal"/>
        <w:ind w:firstLine="540"/>
        <w:jc w:val="both"/>
      </w:pPr>
      <w:r>
        <w:t>сведения о налогоплательщике внесены в единый реестр субъектов малого и среднего предпринимательства по состоянию на 01.03.2020,</w:t>
      </w:r>
    </w:p>
    <w:p w:rsidR="00B20601" w:rsidRDefault="00B20601">
      <w:pPr>
        <w:pStyle w:val="ConsPlusNormal"/>
        <w:spacing w:before="220"/>
        <w:ind w:firstLine="540"/>
        <w:jc w:val="both"/>
      </w:pPr>
      <w:r>
        <w:t xml:space="preserve">налогоплательщик осуществляет предпринимательскую деятельность в сферах деятельности в соответствии с Общероссийским </w:t>
      </w:r>
      <w:hyperlink r:id="rId14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согласно приложению к настоящему решению.</w:t>
      </w:r>
    </w:p>
    <w:p w:rsidR="00B20601" w:rsidRDefault="00B20601">
      <w:pPr>
        <w:pStyle w:val="ConsPlusNormal"/>
        <w:spacing w:before="220"/>
        <w:ind w:firstLine="540"/>
        <w:jc w:val="both"/>
      </w:pPr>
      <w:r>
        <w:t>Осуществление индивидуальными предпринимателями деятельности в соответствующей сфере деятельности определяется по коду основного вида деятельности, информация о котором содержится в Едином государственном реестре индивидуальных предпринимателей по состоянию на 01.03.2020.</w:t>
      </w:r>
    </w:p>
    <w:p w:rsidR="00B20601" w:rsidRDefault="00B20601">
      <w:pPr>
        <w:pStyle w:val="ConsPlusNormal"/>
        <w:spacing w:before="220"/>
        <w:ind w:firstLine="540"/>
        <w:jc w:val="both"/>
      </w:pPr>
      <w:r>
        <w:t>Налоговая льгота предоставляется в отношении одного объекта налогообложения по выбору налогоплательщика.</w:t>
      </w:r>
    </w:p>
    <w:p w:rsidR="00B20601" w:rsidRDefault="00B20601">
      <w:pPr>
        <w:pStyle w:val="ConsPlusNormal"/>
        <w:spacing w:before="220"/>
        <w:ind w:firstLine="540"/>
        <w:jc w:val="both"/>
      </w:pPr>
      <w:r>
        <w:t>Основанием для предоставления налоговой льготы является заявление налогоплательщика.</w:t>
      </w:r>
    </w:p>
    <w:p w:rsidR="00B20601" w:rsidRDefault="00B20601">
      <w:pPr>
        <w:pStyle w:val="ConsPlusNonformat"/>
        <w:spacing w:before="200"/>
        <w:jc w:val="both"/>
      </w:pPr>
      <w:r>
        <w:t xml:space="preserve">     2</w:t>
      </w:r>
    </w:p>
    <w:p w:rsidR="00B20601" w:rsidRDefault="00B20601">
      <w:pPr>
        <w:pStyle w:val="ConsPlusNonformat"/>
        <w:jc w:val="both"/>
      </w:pPr>
      <w:r>
        <w:t xml:space="preserve">    6 .  Установить  льготу в размере 30 процентов исчисленной суммы налога</w:t>
      </w:r>
    </w:p>
    <w:p w:rsidR="00B20601" w:rsidRDefault="00B20601">
      <w:pPr>
        <w:pStyle w:val="ConsPlusNonformat"/>
        <w:jc w:val="both"/>
      </w:pPr>
      <w:r>
        <w:t>на  имущество  физических  лиц за 2019 год в отношении объектов недвижимого</w:t>
      </w:r>
    </w:p>
    <w:p w:rsidR="00B20601" w:rsidRDefault="00B20601">
      <w:pPr>
        <w:pStyle w:val="ConsPlusNonformat"/>
        <w:jc w:val="both"/>
      </w:pPr>
      <w:r>
        <w:t>имущества,  собственник-арендодатель  которого предоставил в соответствии с</w:t>
      </w:r>
    </w:p>
    <w:p w:rsidR="00B20601" w:rsidRDefault="00B20601">
      <w:pPr>
        <w:pStyle w:val="ConsPlusNonformat"/>
        <w:jc w:val="both"/>
      </w:pPr>
      <w:hyperlink r:id="rId15" w:history="1">
        <w:r>
          <w:rPr>
            <w:color w:val="0000FF"/>
          </w:rPr>
          <w:t>требованиями</w:t>
        </w:r>
      </w:hyperlink>
      <w:r>
        <w:t xml:space="preserve">  к  условиям  и  срокам  отсрочки  уплаты  арендной  платы  по</w:t>
      </w:r>
    </w:p>
    <w:p w:rsidR="00B20601" w:rsidRDefault="00B20601">
      <w:pPr>
        <w:pStyle w:val="ConsPlusNonformat"/>
        <w:jc w:val="both"/>
      </w:pPr>
      <w:r>
        <w:t>договорам   аренды   недвижимого  имущества,  утвержденными  постановлением</w:t>
      </w:r>
    </w:p>
    <w:p w:rsidR="00B20601" w:rsidRDefault="00B20601">
      <w:pPr>
        <w:pStyle w:val="ConsPlusNonformat"/>
        <w:jc w:val="both"/>
      </w:pPr>
      <w:r>
        <w:t>Правительства  Российской  Федерации  от  03.04.2020 N 439 "Об установлении</w:t>
      </w:r>
    </w:p>
    <w:p w:rsidR="00B20601" w:rsidRDefault="00B20601">
      <w:pPr>
        <w:pStyle w:val="ConsPlusNonformat"/>
        <w:jc w:val="both"/>
      </w:pPr>
      <w:r>
        <w:t>требований  к условиям и срокам отсрочки уплаты арендной платы по договорам</w:t>
      </w:r>
    </w:p>
    <w:p w:rsidR="00B20601" w:rsidRDefault="00B20601">
      <w:pPr>
        <w:pStyle w:val="ConsPlusNonformat"/>
        <w:jc w:val="both"/>
      </w:pPr>
      <w:r>
        <w:lastRenderedPageBreak/>
        <w:t>аренды  недвижимого  имущества",  отсрочку или освободил от уплаты арендной</w:t>
      </w:r>
    </w:p>
    <w:p w:rsidR="00B20601" w:rsidRDefault="00B20601">
      <w:pPr>
        <w:pStyle w:val="ConsPlusNonformat"/>
        <w:jc w:val="both"/>
      </w:pPr>
      <w:r>
        <w:t>платы  по  договору аренды недвижимого имущества арендатора не менее чем на</w:t>
      </w:r>
    </w:p>
    <w:p w:rsidR="00B20601" w:rsidRDefault="00B20601">
      <w:pPr>
        <w:pStyle w:val="ConsPlusNonformat"/>
        <w:jc w:val="both"/>
      </w:pPr>
      <w:r>
        <w:t>30   процентов  от  цены  договора  аренды,  при  одновременном  соблюдении</w:t>
      </w:r>
    </w:p>
    <w:p w:rsidR="00B20601" w:rsidRDefault="00B20601">
      <w:pPr>
        <w:pStyle w:val="ConsPlusNonformat"/>
        <w:jc w:val="both"/>
      </w:pPr>
      <w:r>
        <w:t>следующих условий:</w:t>
      </w:r>
    </w:p>
    <w:p w:rsidR="00B20601" w:rsidRDefault="00B20601">
      <w:pPr>
        <w:pStyle w:val="ConsPlusNormal"/>
        <w:ind w:firstLine="540"/>
        <w:jc w:val="both"/>
      </w:pPr>
      <w:r>
        <w:t xml:space="preserve">договор аренды заключен до 01.03.2020, прошел государственную регистрацию и не прекратил действия до отмены режима функционирования "Повышенная готовность", введенного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председателя Правительства Пермского края от 14.03.2020 N 5-рпп "О введении для органов управления и сил территориальной подсистемы РСЧС Пермского края режима функционирования "Повышенная готовность",</w:t>
      </w:r>
    </w:p>
    <w:p w:rsidR="00B20601" w:rsidRDefault="00B20601">
      <w:pPr>
        <w:pStyle w:val="ConsPlusNormal"/>
        <w:spacing w:before="220"/>
        <w:ind w:firstLine="540"/>
        <w:jc w:val="both"/>
      </w:pPr>
      <w:r>
        <w:t>дополнительное(ые) соглашение(я) к договору аренды заключено(ы) после 01.03.2020,</w:t>
      </w:r>
    </w:p>
    <w:p w:rsidR="00B20601" w:rsidRDefault="00B20601">
      <w:pPr>
        <w:pStyle w:val="ConsPlusNormal"/>
        <w:spacing w:before="220"/>
        <w:ind w:firstLine="540"/>
        <w:jc w:val="both"/>
      </w:pPr>
      <w:r>
        <w:t>в отношении объектов налогообложения осуществлена государственная регистрация права собственности арендодателя,</w:t>
      </w:r>
    </w:p>
    <w:p w:rsidR="00B20601" w:rsidRDefault="00B20601">
      <w:pPr>
        <w:pStyle w:val="ConsPlusNormal"/>
        <w:spacing w:before="220"/>
        <w:ind w:firstLine="540"/>
        <w:jc w:val="both"/>
      </w:pPr>
      <w:r>
        <w:t xml:space="preserve">договор аренды заключен с арендатором, являющимся организацией или индивидуальным предпринимателем, осуществляющим деятельность в соответствующей отрасли экономики в соответствии с </w:t>
      </w:r>
      <w:hyperlink r:id="rId17" w:history="1">
        <w:r>
          <w:rPr>
            <w:color w:val="0000FF"/>
          </w:rPr>
          <w:t>перечнем</w:t>
        </w:r>
      </w:hyperlink>
      <w:r>
        <w:t>, утвержденным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</w:t>
      </w:r>
    </w:p>
    <w:p w:rsidR="00B20601" w:rsidRDefault="00B20601">
      <w:pPr>
        <w:pStyle w:val="ConsPlusNormal"/>
        <w:spacing w:before="220"/>
        <w:ind w:firstLine="540"/>
        <w:jc w:val="both"/>
      </w:pPr>
      <w:r>
        <w:t>осуществление арендаторами - организациями и индивидуальными предпринимателями деятельности в соответствующей сфере деятельности, наиболее пострадавшей в условиях ухудшения ситуации в связи с распространением новой коронавирусной инфекции,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01.03.2020,</w:t>
      </w:r>
    </w:p>
    <w:p w:rsidR="00B20601" w:rsidRDefault="00B20601">
      <w:pPr>
        <w:pStyle w:val="ConsPlusNormal"/>
        <w:spacing w:before="220"/>
        <w:ind w:firstLine="540"/>
        <w:jc w:val="both"/>
      </w:pPr>
      <w:r>
        <w:t>объектом аренды не является жилое помещение.</w:t>
      </w:r>
    </w:p>
    <w:p w:rsidR="00B20601" w:rsidRDefault="00B20601">
      <w:pPr>
        <w:pStyle w:val="ConsPlusNormal"/>
        <w:spacing w:before="220"/>
        <w:ind w:firstLine="540"/>
        <w:jc w:val="both"/>
      </w:pPr>
      <w:r>
        <w:t>Основанием для предоставления налоговой льготы является заявление налогоплательщика, договор аренды недвижимого имущества, дополнительное(ые) соглашение(я) к договору аренды, предусматривающее(ие) отсрочку или освобождение от уплаты арендной платы, документы, подтверждающие взаимные расчеты сторон по договору аренды в течение 2020 года, включая период применения налоговой льготы.";</w:t>
      </w:r>
    </w:p>
    <w:p w:rsidR="00B20601" w:rsidRDefault="00B20601">
      <w:pPr>
        <w:pStyle w:val="ConsPlusNormal"/>
        <w:spacing w:before="220"/>
        <w:ind w:firstLine="540"/>
        <w:jc w:val="both"/>
      </w:pPr>
      <w:r>
        <w:t xml:space="preserve">1.2.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приложением "Перечень видов экономической деятельности в соответствии с Общероссийским </w:t>
      </w:r>
      <w:hyperlink r:id="rId19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деятельности" согласно </w:t>
      </w:r>
      <w:hyperlink w:anchor="P73" w:history="1">
        <w:r>
          <w:rPr>
            <w:color w:val="0000FF"/>
          </w:rPr>
          <w:t>приложению</w:t>
        </w:r>
      </w:hyperlink>
      <w:r>
        <w:t xml:space="preserve"> к настоящему решению.</w:t>
      </w:r>
    </w:p>
    <w:p w:rsidR="00B20601" w:rsidRDefault="00B20601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Пермь", распространяет свое действие на правоотношения, возникшие с 01.01.2019, и действует при расчете налога за 2019 год.</w:t>
      </w:r>
    </w:p>
    <w:p w:rsidR="00B20601" w:rsidRDefault="00B20601">
      <w:pPr>
        <w:pStyle w:val="ConsPlusNormal"/>
        <w:spacing w:before="220"/>
        <w:ind w:firstLine="540"/>
        <w:jc w:val="both"/>
      </w:pPr>
      <w:r>
        <w:t>3.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20601" w:rsidRDefault="00B20601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комитет Пермской городской Думы по бюджету и налогам.</w:t>
      </w:r>
    </w:p>
    <w:p w:rsidR="00B20601" w:rsidRDefault="00B20601">
      <w:pPr>
        <w:pStyle w:val="ConsPlusNormal"/>
        <w:jc w:val="both"/>
      </w:pPr>
    </w:p>
    <w:p w:rsidR="00B20601" w:rsidRDefault="00B20601">
      <w:pPr>
        <w:pStyle w:val="ConsPlusNormal"/>
        <w:jc w:val="right"/>
      </w:pPr>
      <w:r>
        <w:t>Председатель</w:t>
      </w:r>
    </w:p>
    <w:p w:rsidR="00B20601" w:rsidRDefault="00B20601">
      <w:pPr>
        <w:pStyle w:val="ConsPlusNormal"/>
        <w:jc w:val="right"/>
      </w:pPr>
      <w:r>
        <w:lastRenderedPageBreak/>
        <w:t>Пермской городской Думы</w:t>
      </w:r>
    </w:p>
    <w:p w:rsidR="00B20601" w:rsidRDefault="00B20601">
      <w:pPr>
        <w:pStyle w:val="ConsPlusNormal"/>
        <w:jc w:val="right"/>
      </w:pPr>
      <w:r>
        <w:t>Ю.А.УТКИН</w:t>
      </w:r>
    </w:p>
    <w:p w:rsidR="00B20601" w:rsidRDefault="00B20601">
      <w:pPr>
        <w:pStyle w:val="ConsPlusNormal"/>
        <w:jc w:val="both"/>
      </w:pPr>
    </w:p>
    <w:p w:rsidR="00B20601" w:rsidRDefault="00B20601">
      <w:pPr>
        <w:pStyle w:val="ConsPlusNormal"/>
        <w:jc w:val="right"/>
      </w:pPr>
      <w:r>
        <w:t>Глава города Перми</w:t>
      </w:r>
    </w:p>
    <w:p w:rsidR="00B20601" w:rsidRDefault="00B20601">
      <w:pPr>
        <w:pStyle w:val="ConsPlusNormal"/>
        <w:jc w:val="right"/>
      </w:pPr>
      <w:r>
        <w:t>Д.И.САМОЙЛОВ</w:t>
      </w:r>
    </w:p>
    <w:p w:rsidR="00B20601" w:rsidRDefault="00B20601">
      <w:pPr>
        <w:pStyle w:val="ConsPlusNormal"/>
        <w:jc w:val="both"/>
      </w:pPr>
    </w:p>
    <w:p w:rsidR="00B20601" w:rsidRDefault="00B20601">
      <w:pPr>
        <w:pStyle w:val="ConsPlusNormal"/>
        <w:jc w:val="both"/>
      </w:pPr>
    </w:p>
    <w:p w:rsidR="00B20601" w:rsidRDefault="00B20601">
      <w:pPr>
        <w:pStyle w:val="ConsPlusNormal"/>
        <w:jc w:val="both"/>
      </w:pPr>
    </w:p>
    <w:p w:rsidR="00B20601" w:rsidRDefault="00B20601">
      <w:pPr>
        <w:pStyle w:val="ConsPlusNormal"/>
        <w:jc w:val="both"/>
      </w:pPr>
    </w:p>
    <w:p w:rsidR="00B20601" w:rsidRDefault="00B20601">
      <w:pPr>
        <w:pStyle w:val="ConsPlusNormal"/>
        <w:jc w:val="both"/>
      </w:pPr>
    </w:p>
    <w:p w:rsidR="00B20601" w:rsidRDefault="00B20601">
      <w:pPr>
        <w:pStyle w:val="ConsPlusNormal"/>
        <w:jc w:val="right"/>
        <w:outlineLvl w:val="0"/>
      </w:pPr>
      <w:r>
        <w:t>Приложение</w:t>
      </w:r>
    </w:p>
    <w:p w:rsidR="00B20601" w:rsidRDefault="00B20601">
      <w:pPr>
        <w:pStyle w:val="ConsPlusNormal"/>
        <w:jc w:val="right"/>
      </w:pPr>
      <w:r>
        <w:t>к решению</w:t>
      </w:r>
    </w:p>
    <w:p w:rsidR="00B20601" w:rsidRDefault="00B20601">
      <w:pPr>
        <w:pStyle w:val="ConsPlusNormal"/>
        <w:jc w:val="right"/>
      </w:pPr>
      <w:r>
        <w:t>Пермской городской Думы</w:t>
      </w:r>
    </w:p>
    <w:p w:rsidR="00B20601" w:rsidRDefault="00B20601">
      <w:pPr>
        <w:pStyle w:val="ConsPlusNormal"/>
        <w:jc w:val="right"/>
      </w:pPr>
      <w:r>
        <w:t>от 23.06.2020 N 119</w:t>
      </w:r>
    </w:p>
    <w:p w:rsidR="00B20601" w:rsidRDefault="00B20601">
      <w:pPr>
        <w:pStyle w:val="ConsPlusNormal"/>
        <w:jc w:val="both"/>
      </w:pPr>
    </w:p>
    <w:p w:rsidR="00B20601" w:rsidRDefault="00B20601">
      <w:pPr>
        <w:pStyle w:val="ConsPlusNormal"/>
        <w:jc w:val="right"/>
      </w:pPr>
      <w:r>
        <w:t>Приложение</w:t>
      </w:r>
    </w:p>
    <w:p w:rsidR="00B20601" w:rsidRDefault="00B20601">
      <w:pPr>
        <w:pStyle w:val="ConsPlusNormal"/>
        <w:jc w:val="right"/>
      </w:pPr>
      <w:r>
        <w:t>к решению</w:t>
      </w:r>
    </w:p>
    <w:p w:rsidR="00B20601" w:rsidRDefault="00B20601">
      <w:pPr>
        <w:pStyle w:val="ConsPlusNormal"/>
        <w:jc w:val="right"/>
      </w:pPr>
      <w:r>
        <w:t>Пермской городской Думы</w:t>
      </w:r>
    </w:p>
    <w:p w:rsidR="00B20601" w:rsidRDefault="00B20601">
      <w:pPr>
        <w:pStyle w:val="ConsPlusNormal"/>
        <w:jc w:val="right"/>
      </w:pPr>
      <w:r>
        <w:t>от 21.11.2017 N 243</w:t>
      </w:r>
    </w:p>
    <w:p w:rsidR="00B20601" w:rsidRDefault="00B20601">
      <w:pPr>
        <w:pStyle w:val="ConsPlusNormal"/>
        <w:jc w:val="both"/>
      </w:pPr>
    </w:p>
    <w:p w:rsidR="00B20601" w:rsidRDefault="00B20601">
      <w:pPr>
        <w:pStyle w:val="ConsPlusTitle"/>
        <w:jc w:val="center"/>
      </w:pPr>
      <w:bookmarkStart w:id="0" w:name="P73"/>
      <w:bookmarkEnd w:id="0"/>
      <w:r>
        <w:t>ПЕРЕЧЕНЬ</w:t>
      </w:r>
    </w:p>
    <w:p w:rsidR="00B20601" w:rsidRDefault="00B20601">
      <w:pPr>
        <w:pStyle w:val="ConsPlusTitle"/>
        <w:jc w:val="center"/>
      </w:pPr>
      <w:r>
        <w:t>ВИДОВ ЭКОНОМИЧЕСКОЙ ДЕЯТЕЛЬНОСТИ В СООТВЕТСТВИИ</w:t>
      </w:r>
    </w:p>
    <w:p w:rsidR="00B20601" w:rsidRDefault="00B20601">
      <w:pPr>
        <w:pStyle w:val="ConsPlusTitle"/>
        <w:jc w:val="center"/>
      </w:pPr>
      <w:r>
        <w:t>С ОБЩЕРОССИЙСКИМ КЛАССИФИКАТОРОМ ВИДОВ ЭКОНОМИЧЕСКОЙ</w:t>
      </w:r>
    </w:p>
    <w:p w:rsidR="00B20601" w:rsidRDefault="00B20601">
      <w:pPr>
        <w:pStyle w:val="ConsPlusTitle"/>
        <w:jc w:val="center"/>
      </w:pPr>
      <w:r>
        <w:t>ДЕЯТЕЛЬНОСТИ</w:t>
      </w:r>
    </w:p>
    <w:p w:rsidR="00B20601" w:rsidRDefault="00B206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  <w:jc w:val="center"/>
            </w:pPr>
            <w:r>
              <w:t xml:space="preserve">Виды экономической деятельности в соответствии с Общероссийским </w:t>
            </w:r>
            <w:hyperlink r:id="rId20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Класс 33</w:t>
              </w:r>
            </w:hyperlink>
            <w:r>
              <w:t xml:space="preserve"> "Ремонт и монтаж машин и оборудования" раздела C "Обрабатывающие производства"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Класс 45</w:t>
              </w:r>
            </w:hyperlink>
            <w:r>
              <w:t xml:space="preserve"> "Торговля оптовая и розничная автотранспортными средствами и мотоциклами и их ремонт" раздела G "Торговля оптовая и розничная; ремонт автотранспортных средств и мотоциклов"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Группа 47.4</w:t>
              </w:r>
            </w:hyperlink>
            <w:r>
              <w:t xml:space="preserve"> "Торговля розничная информационным и коммуникационным оборудованием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Группа 47.5</w:t>
              </w:r>
            </w:hyperlink>
            <w:r>
              <w:t xml:space="preserve"> "Торговля розничная прочими бытовыми изделиями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Группа 47.6</w:t>
              </w:r>
            </w:hyperlink>
            <w:r>
              <w:t xml:space="preserve"> "Торговля розничная товарами культурно-развлекательного назначения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Группа 47.7</w:t>
              </w:r>
            </w:hyperlink>
            <w:r>
              <w:t xml:space="preserve"> "Торговля розничная прочими товарами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мотоциклов", за исключением </w:t>
            </w:r>
            <w:hyperlink r:id="rId27" w:history="1">
              <w:r>
                <w:rPr>
                  <w:color w:val="0000FF"/>
                </w:rPr>
                <w:t>группы 47.73</w:t>
              </w:r>
            </w:hyperlink>
            <w:r>
              <w:t xml:space="preserve"> "Торговля розничная </w:t>
            </w:r>
            <w:r>
              <w:lastRenderedPageBreak/>
              <w:t>лекарственными средствами в специализированных магазинах (аптеках)"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Группа 47.8</w:t>
              </w:r>
            </w:hyperlink>
            <w:r>
              <w:t xml:space="preserve"> "Торговля розничная в нестационарных торговых объектах и на рынках"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мотоциклов", за исключением </w:t>
            </w:r>
            <w:hyperlink r:id="rId29" w:history="1">
              <w:r>
                <w:rPr>
                  <w:color w:val="0000FF"/>
                </w:rPr>
                <w:t>группы 47.81</w:t>
              </w:r>
            </w:hyperlink>
            <w:r>
              <w:t xml:space="preserve"> "Торговля розничная в нестационарных торговых объектах и на рынках пищевыми продуктами, напитками и табачной продукцией"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Класс 55</w:t>
              </w:r>
            </w:hyperlink>
            <w:r>
              <w:t xml:space="preserve"> "Деятельность по предоставлению мест для временного проживания" раздела I "Деятельность гостиниц и предприятий общественного питания"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Класс 56</w:t>
              </w:r>
            </w:hyperlink>
            <w:r>
              <w:t xml:space="preserve"> "Деятельность по предоставлению продуктов питания и напитков" раздела I "Деятельность гостиниц и предприятий общественного питания"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Группа 59.14</w:t>
              </w:r>
            </w:hyperlink>
            <w:r>
              <w:t xml:space="preserve"> "Деятельность в области демонстрации кинофильмов"</w:t>
            </w:r>
          </w:p>
          <w:p w:rsidR="00B20601" w:rsidRDefault="00B20601">
            <w:pPr>
              <w:pStyle w:val="ConsPlusNormal"/>
            </w:pPr>
            <w:r>
              <w:t>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Класс 79</w:t>
              </w:r>
            </w:hyperlink>
            <w:r>
              <w:t xml:space="preserve"> "Деятельность туристических агентств и прочих организаций, предоставляющих услуги в сфере туризма" раздела N "Деятельность административная и сопутствующие дополнительные услуги"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Группа 82.30</w:t>
              </w:r>
            </w:hyperlink>
            <w:r>
              <w:t xml:space="preserve"> "Деятельность по организации конференций и выставок" класса 82 "Деятельность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бизнеса"</w:t>
            </w:r>
          </w:p>
          <w:p w:rsidR="00B20601" w:rsidRDefault="00B20601">
            <w:pPr>
              <w:pStyle w:val="ConsPlusNormal"/>
            </w:pPr>
            <w:r>
              <w:t>раздела N "Деятельность административная и сопутствующие дополнительные услуги"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Группа 85.11</w:t>
              </w:r>
            </w:hyperlink>
            <w:r>
              <w:t xml:space="preserve"> "Образование дошкольное" класса 85 "Образование"</w:t>
            </w:r>
          </w:p>
          <w:p w:rsidR="00B20601" w:rsidRDefault="00B20601">
            <w:pPr>
              <w:pStyle w:val="ConsPlusNormal"/>
            </w:pPr>
            <w:r>
              <w:t>раздела P "Образование"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Группа 85.4</w:t>
              </w:r>
            </w:hyperlink>
            <w:r>
              <w:t xml:space="preserve"> "Образование дополнительное" класса 85 "Образование"</w:t>
            </w:r>
          </w:p>
          <w:p w:rsidR="00B20601" w:rsidRDefault="00B20601">
            <w:pPr>
              <w:pStyle w:val="ConsPlusNormal"/>
            </w:pPr>
            <w:r>
              <w:t>раздела P "Образование"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Класс 86</w:t>
              </w:r>
            </w:hyperlink>
            <w:r>
              <w:t xml:space="preserve"> "Деятельность в области здравоохранения" раздела Q "Деятельность в области здравоохранения и социальных услуг"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Раздел R</w:t>
              </w:r>
            </w:hyperlink>
            <w:r>
              <w:t xml:space="preserve"> "Деятельность в области культуры, спорта, организации досуга и развлечений", за исключением </w:t>
            </w:r>
            <w:hyperlink r:id="rId39" w:history="1">
              <w:r>
                <w:rPr>
                  <w:color w:val="0000FF"/>
                </w:rPr>
                <w:t>класса 92</w:t>
              </w:r>
            </w:hyperlink>
            <w:r>
              <w:t xml:space="preserve"> "Деятельность по организации и проведению азартных игр и заключению пари, по организации и проведению лотерей"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Группа 18.11</w:t>
              </w:r>
            </w:hyperlink>
            <w:r>
              <w:t xml:space="preserve"> "Печатание газет" класса 18 "Деятельность полиграфическая и копирование носителей информации" раздела C "Обрабатывающие производства"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Подкласс 49.3</w:t>
              </w:r>
            </w:hyperlink>
            <w:r>
              <w:t xml:space="preserve"> "Деятельность прочего сухопутного пассажирского транспорта" класса 49 "Деятельность сухопутного и трубопроводного транспорта" раздела H "Транспортировка и хранение"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Класс 58</w:t>
              </w:r>
            </w:hyperlink>
            <w:r>
              <w:t xml:space="preserve"> "Деятельность издательская" раздела J "Деятельность в области информации и связи"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Группа 59.11</w:t>
              </w:r>
            </w:hyperlink>
            <w:r>
              <w:t xml:space="preserve"> "Производство кинофильмов, видеофильмов и телевизионных программ"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Группа 59.12</w:t>
              </w:r>
            </w:hyperlink>
            <w:r>
              <w:t xml:space="preserve"> "Деятельность монтажно-компоновочная в области производства кинофильмов, видеофильмов и телевизионных программ"</w:t>
            </w:r>
          </w:p>
          <w:p w:rsidR="00B20601" w:rsidRDefault="00B20601">
            <w:pPr>
              <w:pStyle w:val="ConsPlusNormal"/>
            </w:pPr>
            <w:r>
              <w:t>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Класс 60</w:t>
              </w:r>
            </w:hyperlink>
            <w:r>
              <w:t xml:space="preserve"> "Деятельность в области телевизионного и радиовещания"</w:t>
            </w:r>
          </w:p>
          <w:p w:rsidR="00B20601" w:rsidRDefault="00B20601">
            <w:pPr>
              <w:pStyle w:val="ConsPlusNormal"/>
            </w:pPr>
            <w:r>
              <w:t>раздела J "Деятельность в области информации и связи"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Группа 63.91</w:t>
              </w:r>
            </w:hyperlink>
            <w:r>
              <w:t xml:space="preserve"> "Деятельность информационных агентств" класса 63 "Деятельность в области информационных технологий" раздела J "Деятельность в области информации и связи"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Группа 73.1</w:t>
              </w:r>
            </w:hyperlink>
            <w:r>
              <w:t xml:space="preserve"> "Деятельность рекламная" класса 73 "Деятельность рекламная и исследование конъюнктуры рынка" раздела М "Деятельность профессиональная, научная и техническая"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Группа 74.20</w:t>
              </w:r>
            </w:hyperlink>
            <w:r>
              <w:t xml:space="preserve"> "Деятельность в области фотографии" класса 74 "Деятельность профессиональная научная и техническая прочая" раздела M "Деятельность профессиональная, научная и техническая"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Группа 88.91</w:t>
              </w:r>
            </w:hyperlink>
            <w:r>
              <w:t xml:space="preserve"> "Предоставление услуг по дневному уходу за детьми"</w:t>
            </w:r>
          </w:p>
          <w:p w:rsidR="00B20601" w:rsidRDefault="00B20601">
            <w:pPr>
              <w:pStyle w:val="ConsPlusNormal"/>
            </w:pPr>
            <w:r>
              <w:t>класса 88 "Предоставление социальных услуг без обеспечения проживания" раздела Q "Деятельность в области здравоохранения и социальных услуг"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Класс 95</w:t>
              </w:r>
            </w:hyperlink>
            <w:r>
              <w:t xml:space="preserve"> "Ремонт компьютеров, предметов личного потребления и хозяйственно-бытового назначения" раздела S "Предоставление прочих видов услуг"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Группа 96.01</w:t>
              </w:r>
            </w:hyperlink>
            <w:r>
              <w:t xml:space="preserve"> "Стирка и химическая чистка текстильных и меховых изделий" класса 96 "Деятельность по предоставлению прочих персональных услуг" раздела S "Предоставление прочих видов услуг"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Группа 96.02</w:t>
              </w:r>
            </w:hyperlink>
            <w:r>
              <w:t xml:space="preserve"> "Предоставление услуг парикмахерскими и салонами красоты" класса 96 "Деятельность по предоставлению прочих персональных услуг" раздела S "Предоставление прочих видов услуг"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Группа 96.04</w:t>
              </w:r>
            </w:hyperlink>
            <w:r>
              <w:t xml:space="preserve"> "Деятельность физкультурно-оздоровительная" класса 96 "Деятельность по предоставлению прочих персональных услуг" раздела S "Предоставление прочих видов услуг"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Группа 96.09</w:t>
              </w:r>
            </w:hyperlink>
            <w:r>
              <w:t xml:space="preserve"> "Предоставление прочих персональных услуг, не включенных в другие группировки" класса 96 "Деятельность по предоставлению прочих персональных услуг" раздела S "Предоставление прочих видов услуг"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Группа 23.70</w:t>
              </w:r>
            </w:hyperlink>
            <w:r>
              <w:t xml:space="preserve"> "Резка, обработка и отделка камня" класса 23 "Производство прочей неметаллической минеральной продукции" раздела C "Обрабатывающие производства"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Вид 46.49.32</w:t>
              </w:r>
            </w:hyperlink>
            <w:r>
              <w:t xml:space="preserve"> "Торговля оптовая газетами и журналами" группы 46.49 "Торговля оптовая прочими бытовыми товарами" класса 46 "Торговля оптовая, кроме оптовой торговли автотранспортными средствами и мотоциклами" раздела G "Торговля оптовая и розничная; ремонт автотранспортных средств и мотоциклов"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Группа 63.12</w:t>
              </w:r>
            </w:hyperlink>
            <w:r>
              <w:t xml:space="preserve"> "Деятельность web-порталов" класса 63 "Деятельность в области информационных технологий" раздела J "Деятельность в области информации и связи"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Группа 70.21</w:t>
              </w:r>
            </w:hyperlink>
            <w:r>
              <w:t xml:space="preserve"> "Деятельность в сфере связей с общественностью" класса 70 "Деятельность головных офисов; консультирование по вопросам управления" раздела М "Деятельность </w:t>
            </w:r>
            <w:r>
              <w:lastRenderedPageBreak/>
              <w:t>профессиональная, научная и техническая"</w:t>
            </w:r>
          </w:p>
        </w:tc>
      </w:tr>
      <w:tr w:rsidR="00B20601">
        <w:tc>
          <w:tcPr>
            <w:tcW w:w="454" w:type="dxa"/>
          </w:tcPr>
          <w:p w:rsidR="00B20601" w:rsidRDefault="00B20601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8617" w:type="dxa"/>
          </w:tcPr>
          <w:p w:rsidR="00B20601" w:rsidRDefault="00B20601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Группа 77.39</w:t>
              </w:r>
            </w:hyperlink>
            <w:r>
              <w:t xml:space="preserve"> "Аренда и лизинг прочих видов транспорта, оборудования и материальных средств, не включенных в другие группировки" класса 77 "Аренда и лизинг" раздела N "Деятельность административная и сопутствующие дополнительные услуги"</w:t>
            </w:r>
          </w:p>
        </w:tc>
      </w:tr>
    </w:tbl>
    <w:p w:rsidR="00B20601" w:rsidRDefault="00B20601">
      <w:pPr>
        <w:pStyle w:val="ConsPlusNormal"/>
        <w:jc w:val="both"/>
      </w:pPr>
    </w:p>
    <w:p w:rsidR="00B20601" w:rsidRDefault="00B20601">
      <w:pPr>
        <w:pStyle w:val="ConsPlusNormal"/>
        <w:jc w:val="both"/>
      </w:pPr>
    </w:p>
    <w:p w:rsidR="00B20601" w:rsidRDefault="00B206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p w:rsidR="00C97F8B" w:rsidRDefault="00C97F8B"/>
    <w:sectPr w:rsidR="00C97F8B" w:rsidSect="00E5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01"/>
    <w:rsid w:val="00B20601"/>
    <w:rsid w:val="00C9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06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0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06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0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B595C870C622B6864EEFDF1E73B2B922C2D97816BC2AFE04F0DAF69A8598C0F4D3A81E38B73BC891FE846978614C2E6259414421480CX1m7I" TargetMode="External"/><Relationship Id="rId18" Type="http://schemas.openxmlformats.org/officeDocument/2006/relationships/hyperlink" Target="consultantplus://offline/ref=E5B595C870C622B6864EF1D2081FEFB229CD857114BE26A15DACDCA1C5D59E95B493AE4B6AFA66C39BAECB2D2A724F2A7EX5m9I" TargetMode="External"/><Relationship Id="rId26" Type="http://schemas.openxmlformats.org/officeDocument/2006/relationships/hyperlink" Target="consultantplus://offline/ref=E5B595C870C622B6864EEFDF1E73B2B922C3DB7414BA2AFE04F0DAF69A8598C0F4D3A81E3BBD34C69AA1817C6939402B7847465D3D4A0E15XCmEI" TargetMode="External"/><Relationship Id="rId39" Type="http://schemas.openxmlformats.org/officeDocument/2006/relationships/hyperlink" Target="consultantplus://offline/ref=E5B595C870C622B6864EEFDF1E73B2B922C3DB7414BA2AFE04F0DAF69A8598C0F4D3A81E3BBB37C692A1817C6939402B7847465D3D4A0E15XCmEI" TargetMode="External"/><Relationship Id="rId21" Type="http://schemas.openxmlformats.org/officeDocument/2006/relationships/hyperlink" Target="consultantplus://offline/ref=E5B595C870C622B6864EEFDF1E73B2B922C3DB7414BA2AFE04F0DAF69A8598C0F4D3A81E3BBC35C699A1817C6939402B7847465D3D4A0E15XCmEI" TargetMode="External"/><Relationship Id="rId34" Type="http://schemas.openxmlformats.org/officeDocument/2006/relationships/hyperlink" Target="consultantplus://offline/ref=E5B595C870C622B6864EEFDF1E73B2B922C3DB7414BA2AFE04F0DAF69A8598C0F4D3A81E3BBB31CE9AA1817C6939402B7847465D3D4A0E15XCmEI" TargetMode="External"/><Relationship Id="rId42" Type="http://schemas.openxmlformats.org/officeDocument/2006/relationships/hyperlink" Target="consultantplus://offline/ref=E5B595C870C622B6864EEFDF1E73B2B922C3DB7414BA2AFE04F0DAF69A8598C0F4D3A81E3BBA30C892A1817C6939402B7847465D3D4A0E15XCmEI" TargetMode="External"/><Relationship Id="rId47" Type="http://schemas.openxmlformats.org/officeDocument/2006/relationships/hyperlink" Target="consultantplus://offline/ref=E5B595C870C622B6864EEFDF1E73B2B922C3DB7414BA2AFE04F0DAF69A8598C0F4D3A81E3BBA3ACB9BA1817C6939402B7847465D3D4A0E15XCmEI" TargetMode="External"/><Relationship Id="rId50" Type="http://schemas.openxmlformats.org/officeDocument/2006/relationships/hyperlink" Target="consultantplus://offline/ref=E5B595C870C622B6864EEFDF1E73B2B922C3DB7414BA2AFE04F0DAF69A8598C0F4D3A81E3BBB36CB9FA1817C6939402B7847465D3D4A0E15XCmEI" TargetMode="External"/><Relationship Id="rId55" Type="http://schemas.openxmlformats.org/officeDocument/2006/relationships/hyperlink" Target="consultantplus://offline/ref=E5B595C870C622B6864EEFDF1E73B2B922C3DB7414BA2AFE04F0DAF69A8598C0F4D3A81E3BBF34CB92A1817C6939402B7847465D3D4A0E15XCmEI" TargetMode="External"/><Relationship Id="rId7" Type="http://schemas.openxmlformats.org/officeDocument/2006/relationships/hyperlink" Target="consultantplus://offline/ref=E5B595C870C622B6864EEFDF1E73B2B922C2D27813B82AFE04F0DAF69A8598C0E6D3F0123ABA2DCE9DB4D72D2FX6m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B595C870C622B6864EF1D2081FEFB229CD857114B921AC5FA6DCA1C5D59E95B493AE4B6AFA66C39BAECB2D2A724F2A7EX5m9I" TargetMode="External"/><Relationship Id="rId29" Type="http://schemas.openxmlformats.org/officeDocument/2006/relationships/hyperlink" Target="consultantplus://offline/ref=E5B595C870C622B6864EEFDF1E73B2B922C3DB7414BA2AFE04F0DAF69A8598C0F4D3A81E3BBD3BC998A1817C6939402B7847465D3D4A0E15XCmEI" TargetMode="External"/><Relationship Id="rId11" Type="http://schemas.openxmlformats.org/officeDocument/2006/relationships/hyperlink" Target="consultantplus://offline/ref=E5B595C870C622B6864EF1D2081FEFB229CD857114BE26A15DACDCA1C5D59E95B493AE4B6AFA66C39BAECB2D2A724F2A7EX5m9I" TargetMode="External"/><Relationship Id="rId24" Type="http://schemas.openxmlformats.org/officeDocument/2006/relationships/hyperlink" Target="consultantplus://offline/ref=E5B595C870C622B6864EEFDF1E73B2B922C3DB7414BA2AFE04F0DAF69A8598C0F4D3A81E3BBD35C692A1817C6939402B7847465D3D4A0E15XCmEI" TargetMode="External"/><Relationship Id="rId32" Type="http://schemas.openxmlformats.org/officeDocument/2006/relationships/hyperlink" Target="consultantplus://offline/ref=E5B595C870C622B6864EEFDF1E73B2B922C3DB7414BA2AFE04F0DAF69A8598C0F4D3A81E3BBA37CC9AA1817C6939402B7847465D3D4A0E15XCmEI" TargetMode="External"/><Relationship Id="rId37" Type="http://schemas.openxmlformats.org/officeDocument/2006/relationships/hyperlink" Target="consultantplus://offline/ref=E5B595C870C622B6864EEFDF1E73B2B922C3DB7414BA2AFE04F0DAF69A8598C0F4D3A81E3BBB30C69AA1817C6939402B7847465D3D4A0E15XCmEI" TargetMode="External"/><Relationship Id="rId40" Type="http://schemas.openxmlformats.org/officeDocument/2006/relationships/hyperlink" Target="consultantplus://offline/ref=E5B595C870C622B6864EEFDF1E73B2B922C3DB7414BA2AFE04F0DAF69A8598C0F4D3A81E3BBF37CC99A1817C6939402B7847465D3D4A0E15XCmEI" TargetMode="External"/><Relationship Id="rId45" Type="http://schemas.openxmlformats.org/officeDocument/2006/relationships/hyperlink" Target="consultantplus://offline/ref=E5B595C870C622B6864EEFDF1E73B2B922C3DB7414BA2AFE04F0DAF69A8598C0F4D3A81E3BBA37CD98A1817C6939402B7847465D3D4A0E15XCmEI" TargetMode="External"/><Relationship Id="rId53" Type="http://schemas.openxmlformats.org/officeDocument/2006/relationships/hyperlink" Target="consultantplus://offline/ref=E5B595C870C622B6864EEFDF1E73B2B922C3DB7414BA2AFE04F0DAF69A8598C0F4D3A81E3BBB3BC99BA1817C6939402B7847465D3D4A0E15XCmEI" TargetMode="External"/><Relationship Id="rId58" Type="http://schemas.openxmlformats.org/officeDocument/2006/relationships/hyperlink" Target="consultantplus://offline/ref=E5B595C870C622B6864EEFDF1E73B2B922C3DB7414BA2AFE04F0DAF69A8598C0F4D3A81E3BBA3BCC9EA1817C6939402B7847465D3D4A0E15XCmE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E5B595C870C622B6864EEFDF1E73B2B922C3DB7414BA2AFE04F0DAF69A8598C0E6D3F0123ABA2DCE9DB4D72D2FX6mCI" TargetMode="External"/><Relationship Id="rId14" Type="http://schemas.openxmlformats.org/officeDocument/2006/relationships/hyperlink" Target="consultantplus://offline/ref=E5B595C870C622B6864EEFDF1E73B2B922C3DB7414BA2AFE04F0DAF69A8598C0E6D3F0123ABA2DCE9DB4D72D2FX6mCI" TargetMode="External"/><Relationship Id="rId22" Type="http://schemas.openxmlformats.org/officeDocument/2006/relationships/hyperlink" Target="consultantplus://offline/ref=E5B595C870C622B6864EEFDF1E73B2B922C3DB7414BA2AFE04F0DAF69A8598C0F4D3A81E3BBD33CF93A1817C6939402B7847465D3D4A0E15XCmEI" TargetMode="External"/><Relationship Id="rId27" Type="http://schemas.openxmlformats.org/officeDocument/2006/relationships/hyperlink" Target="consultantplus://offline/ref=E5B595C870C622B6864EEFDF1E73B2B922C3DB7414BA2AFE04F0DAF69A8598C0F4D3A81E3BBD3BCE9CA1817C6939402B7847465D3D4A0E15XCmEI" TargetMode="External"/><Relationship Id="rId30" Type="http://schemas.openxmlformats.org/officeDocument/2006/relationships/hyperlink" Target="consultantplus://offline/ref=E5B595C870C622B6864EEFDF1E73B2B922C3DB7414BA2AFE04F0DAF69A8598C0F4D3A81E3BBA30CE9DA1817C6939402B7847465D3D4A0E15XCmEI" TargetMode="External"/><Relationship Id="rId35" Type="http://schemas.openxmlformats.org/officeDocument/2006/relationships/hyperlink" Target="consultantplus://offline/ref=E5B595C870C622B6864EEFDF1E73B2B922C3DB7414BA2AFE04F0DAF69A8598C0F4D3A81E3BBB30CD99A1817C6939402B7847465D3D4A0E15XCmEI" TargetMode="External"/><Relationship Id="rId43" Type="http://schemas.openxmlformats.org/officeDocument/2006/relationships/hyperlink" Target="consultantplus://offline/ref=E5B595C870C622B6864EEFDF1E73B2B922C3DB7414BA2AFE04F0DAF69A8598C0F4D3A81E3BBA37CF9EA1817C6939402B7847465D3D4A0E15XCmEI" TargetMode="External"/><Relationship Id="rId48" Type="http://schemas.openxmlformats.org/officeDocument/2006/relationships/hyperlink" Target="consultantplus://offline/ref=E5B595C870C622B6864EEFDF1E73B2B922C3DB7414BA2AFE04F0DAF69A8598C0F4D3A81E3BBA3AC99EA1817C6939402B7847465D3D4A0E15XCmEI" TargetMode="External"/><Relationship Id="rId56" Type="http://schemas.openxmlformats.org/officeDocument/2006/relationships/hyperlink" Target="consultantplus://offline/ref=E5B595C870C622B6864EEFDF1E73B2B922C3DB7414BA2AFE04F0DAF69A8598C0F4D3A81E3BBD37CE99A1817C6939402B7847465D3D4A0E15XCmEI" TargetMode="External"/><Relationship Id="rId8" Type="http://schemas.openxmlformats.org/officeDocument/2006/relationships/hyperlink" Target="consultantplus://offline/ref=E5B595C870C622B6864EF1D2081FEFB229CD857114B920A958A4DCA1C5D59E95B493AE4B6AFA66C39BAECB2D2A724F2A7EX5m9I" TargetMode="External"/><Relationship Id="rId51" Type="http://schemas.openxmlformats.org/officeDocument/2006/relationships/hyperlink" Target="consultantplus://offline/ref=E5B595C870C622B6864EEFDF1E73B2B922C3DB7414BA2AFE04F0DAF69A8598C0F4D3A81E3BBB3BC899A1817C6939402B7847465D3D4A0E15XCmE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5B595C870C622B6864EEFDF1E73B2B922C2D97816BC2AFE04F0DAF69A8598C0F4D3A81639BF3AC5CEFB9178206D49347C5E5858234AX0mEI" TargetMode="External"/><Relationship Id="rId17" Type="http://schemas.openxmlformats.org/officeDocument/2006/relationships/hyperlink" Target="consultantplus://offline/ref=E5B595C870C622B6864EEFDF1E73B2B922C3D8741DB42AFE04F0DAF69A8598C0F4D3A81E3BBE33CF9AA1817C6939402B7847465D3D4A0E15XCmEI" TargetMode="External"/><Relationship Id="rId25" Type="http://schemas.openxmlformats.org/officeDocument/2006/relationships/hyperlink" Target="consultantplus://offline/ref=E5B595C870C622B6864EEFDF1E73B2B922C3DB7414BA2AFE04F0DAF69A8598C0F4D3A81E3BBD34CB9AA1817C6939402B7847465D3D4A0E15XCmEI" TargetMode="External"/><Relationship Id="rId33" Type="http://schemas.openxmlformats.org/officeDocument/2006/relationships/hyperlink" Target="consultantplus://offline/ref=E5B595C870C622B6864EEFDF1E73B2B922C3DB7414BA2AFE04F0DAF69A8598C0F4D3A81E3BBB32CF92A1817C6939402B7847465D3D4A0E15XCmEI" TargetMode="External"/><Relationship Id="rId38" Type="http://schemas.openxmlformats.org/officeDocument/2006/relationships/hyperlink" Target="consultantplus://offline/ref=E5B595C870C622B6864EEFDF1E73B2B922C3DB7414BA2AFE04F0DAF69A8598C0F4D3A81E3BBB37CA9BA1817C6939402B7847465D3D4A0E15XCmEI" TargetMode="External"/><Relationship Id="rId46" Type="http://schemas.openxmlformats.org/officeDocument/2006/relationships/hyperlink" Target="consultantplus://offline/ref=E5B595C870C622B6864EEFDF1E73B2B922C3DB7414BA2AFE04F0DAF69A8598C0F4D3A81E3BBA36CA99A1817C6939402B7847465D3D4A0E15XCmEI" TargetMode="External"/><Relationship Id="rId59" Type="http://schemas.openxmlformats.org/officeDocument/2006/relationships/hyperlink" Target="consultantplus://offline/ref=E5B595C870C622B6864EEFDF1E73B2B922C3DB7414BA2AFE04F0DAF69A8598C0F4D3A81E3BBB33C99BA1817C6939402B7847465D3D4A0E15XCmEI" TargetMode="External"/><Relationship Id="rId20" Type="http://schemas.openxmlformats.org/officeDocument/2006/relationships/hyperlink" Target="consultantplus://offline/ref=E5B595C870C622B6864EEFDF1E73B2B922C3DB7414BA2AFE04F0DAF69A8598C0E6D3F0123ABA2DCE9DB4D72D2FX6mCI" TargetMode="External"/><Relationship Id="rId41" Type="http://schemas.openxmlformats.org/officeDocument/2006/relationships/hyperlink" Target="consultantplus://offline/ref=E5B595C870C622B6864EEFDF1E73B2B922C3DB7414BA2AFE04F0DAF69A8598C0F4D3A81E3BBD3ACA9AA1817C6939402B7847465D3D4A0E15XCmEI" TargetMode="External"/><Relationship Id="rId54" Type="http://schemas.openxmlformats.org/officeDocument/2006/relationships/hyperlink" Target="consultantplus://offline/ref=E5B595C870C622B6864EEFDF1E73B2B922C3DB7414BA2AFE04F0DAF69A8598C0F4D3A81E3BBB3BC999A1817C6939402B7847465D3D4A0E15XCm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B595C870C622B6864EEFDF1E73B2B922C2DF751DBA2AFE04F0DAF69A8598C0F4D3A81E39BF31C5CEFB9178206D49347C5E5858234AX0mEI" TargetMode="External"/><Relationship Id="rId15" Type="http://schemas.openxmlformats.org/officeDocument/2006/relationships/hyperlink" Target="consultantplus://offline/ref=E5B595C870C622B6864EEFDF1E73B2B922C2D27813B82AFE04F0DAF69A8598C0F4D3A81E3BBE33CF98A1817C6939402B7847465D3D4A0E15XCmEI" TargetMode="External"/><Relationship Id="rId23" Type="http://schemas.openxmlformats.org/officeDocument/2006/relationships/hyperlink" Target="consultantplus://offline/ref=E5B595C870C622B6864EEFDF1E73B2B922C3DB7414BA2AFE04F0DAF69A8598C0F4D3A81E3BBD35C998A1817C6939402B7847465D3D4A0E15XCmEI" TargetMode="External"/><Relationship Id="rId28" Type="http://schemas.openxmlformats.org/officeDocument/2006/relationships/hyperlink" Target="consultantplus://offline/ref=E5B595C870C622B6864EEFDF1E73B2B922C3DB7414BA2AFE04F0DAF69A8598C0F4D3A81E3BBD3BC99AA1817C6939402B7847465D3D4A0E15XCmEI" TargetMode="External"/><Relationship Id="rId36" Type="http://schemas.openxmlformats.org/officeDocument/2006/relationships/hyperlink" Target="consultantplus://offline/ref=E5B595C870C622B6864EEFDF1E73B2B922C3DB7414BA2AFE04F0DAF69A8598C0F4D3A81E3BBB30CB93A1817C6939402B7847465D3D4A0E15XCmEI" TargetMode="External"/><Relationship Id="rId49" Type="http://schemas.openxmlformats.org/officeDocument/2006/relationships/hyperlink" Target="consultantplus://offline/ref=E5B595C870C622B6864EEFDF1E73B2B922C3DB7414BA2AFE04F0DAF69A8598C0F4D3A81E3BBB37CD9DA1817C6939402B7847465D3D4A0E15XCmEI" TargetMode="External"/><Relationship Id="rId57" Type="http://schemas.openxmlformats.org/officeDocument/2006/relationships/hyperlink" Target="consultantplus://offline/ref=E5B595C870C622B6864EEFDF1E73B2B922C3DB7414BA2AFE04F0DAF69A8598C0F4D3A81E3BBA36CD9DA1817C6939402B7847465D3D4A0E15XCmEI" TargetMode="External"/><Relationship Id="rId10" Type="http://schemas.openxmlformats.org/officeDocument/2006/relationships/hyperlink" Target="consultantplus://offline/ref=E5B595C870C622B6864EF1D2081FEFB229CD857114BE26A15DACDCA1C5D59E95B493AE4B6AFA66C39BAECB2D2A724F2A7EX5m9I" TargetMode="External"/><Relationship Id="rId31" Type="http://schemas.openxmlformats.org/officeDocument/2006/relationships/hyperlink" Target="consultantplus://offline/ref=E5B595C870C622B6864EEFDF1E73B2B922C3DB7414BA2AFE04F0DAF69A8598C0F4D3A81E3BBA30CC9CA1817C6939402B7847465D3D4A0E15XCmEI" TargetMode="External"/><Relationship Id="rId44" Type="http://schemas.openxmlformats.org/officeDocument/2006/relationships/hyperlink" Target="consultantplus://offline/ref=E5B595C870C622B6864EEFDF1E73B2B922C3DB7414BA2AFE04F0DAF69A8598C0F4D3A81E3BBA37CF9CA1817C6939402B7847465D3D4A0E15XCmEI" TargetMode="External"/><Relationship Id="rId52" Type="http://schemas.openxmlformats.org/officeDocument/2006/relationships/hyperlink" Target="consultantplus://offline/ref=E5B595C870C622B6864EEFDF1E73B2B922C3DB7414BA2AFE04F0DAF69A8598C0F4D3A81E3BBB36C793A1817C6939402B7847465D3D4A0E15XCmEI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B595C870C622B6864EF1D2081FEFB229CD857114BE23A950A6DCA1C5D59E95B493AE4B78FA3ECF9AAAD52F2F67197B380C4B5B27560E10D06512BAX9m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Алексеева</dc:creator>
  <cp:lastModifiedBy>Ольга Юрьевна Алексеева</cp:lastModifiedBy>
  <cp:revision>1</cp:revision>
  <dcterms:created xsi:type="dcterms:W3CDTF">2020-07-14T08:38:00Z</dcterms:created>
  <dcterms:modified xsi:type="dcterms:W3CDTF">2020-07-14T08:39:00Z</dcterms:modified>
</cp:coreProperties>
</file>