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B2374F">
      <w:pPr>
        <w:rPr>
          <w:noProof/>
        </w:rPr>
      </w:pPr>
      <w:r>
        <w:rPr>
          <w:noProof/>
        </w:rPr>
        <w:t>03.05.2023 г.</w:t>
      </w:r>
    </w:p>
    <w:p w:rsidR="00000000" w:rsidRDefault="00B2374F">
      <w:pPr>
        <w:jc w:val="center"/>
        <w:rPr>
          <w:noProof/>
          <w:sz w:val="24"/>
        </w:rPr>
      </w:pPr>
      <w:r>
        <w:rPr>
          <w:noProof/>
          <w:sz w:val="24"/>
        </w:rPr>
        <w:t>СПРАВКА</w:t>
      </w:r>
    </w:p>
    <w:p w:rsidR="00000000" w:rsidRDefault="00B2374F">
      <w:pPr>
        <w:jc w:val="center"/>
        <w:rPr>
          <w:noProof/>
          <w:sz w:val="24"/>
        </w:rPr>
      </w:pPr>
      <w:r>
        <w:rPr>
          <w:noProof/>
          <w:sz w:val="24"/>
        </w:rPr>
        <w:t>Входящей корреспонденции по тематике обращений граждан</w:t>
      </w:r>
    </w:p>
    <w:p w:rsidR="00000000" w:rsidRDefault="00B2374F">
      <w:pPr>
        <w:jc w:val="center"/>
        <w:rPr>
          <w:noProof/>
          <w:sz w:val="24"/>
          <w:lang w:val="en-US"/>
        </w:rPr>
      </w:pPr>
      <w:r>
        <w:rPr>
          <w:noProof/>
          <w:sz w:val="24"/>
          <w:lang w:val="en-US"/>
        </w:rPr>
        <w:t>c 01.04.2023</w:t>
      </w:r>
      <w:r>
        <w:rPr>
          <w:noProof/>
          <w:sz w:val="24"/>
          <w:lang w:val="en-US"/>
        </w:rPr>
        <w:t xml:space="preserve"> </w:t>
      </w:r>
      <w:r>
        <w:rPr>
          <w:noProof/>
          <w:sz w:val="24"/>
        </w:rPr>
        <w:t>по</w:t>
      </w:r>
      <w:r>
        <w:rPr>
          <w:noProof/>
          <w:sz w:val="24"/>
          <w:lang w:val="en-US"/>
        </w:rPr>
        <w:t xml:space="preserve"> 30.04.2023</w:t>
      </w:r>
    </w:p>
    <w:p w:rsidR="00000000" w:rsidRDefault="00B2374F">
      <w:pPr>
        <w:jc w:val="center"/>
        <w:rPr>
          <w:noProof/>
          <w:sz w:val="18"/>
          <w:lang w:val="en-US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2268"/>
      </w:tblGrid>
      <w:tr w:rsidR="00000000" w:rsidRPr="00B2374F">
        <w:tblPrEx>
          <w:tblCellMar>
            <w:top w:w="0" w:type="dxa"/>
            <w:bottom w:w="0" w:type="dxa"/>
          </w:tblCellMar>
        </w:tblPrEx>
        <w:trPr>
          <w:cantSplit/>
          <w:trHeight w:val="253"/>
        </w:trPr>
        <w:tc>
          <w:tcPr>
            <w:tcW w:w="7513" w:type="dxa"/>
            <w:vMerge w:val="restart"/>
          </w:tcPr>
          <w:p w:rsidR="00000000" w:rsidRPr="00B2374F" w:rsidRDefault="00B2374F">
            <w:pPr>
              <w:jc w:val="center"/>
              <w:rPr>
                <w:noProof/>
                <w:sz w:val="22"/>
                <w:szCs w:val="22"/>
                <w:lang w:val="en-US"/>
              </w:rPr>
            </w:pPr>
          </w:p>
          <w:p w:rsidR="00000000" w:rsidRPr="00B2374F" w:rsidRDefault="00B2374F">
            <w:pPr>
              <w:jc w:val="center"/>
              <w:rPr>
                <w:sz w:val="22"/>
                <w:szCs w:val="22"/>
              </w:rPr>
            </w:pPr>
            <w:r w:rsidRPr="00B2374F">
              <w:rPr>
                <w:noProof/>
                <w:sz w:val="22"/>
                <w:szCs w:val="22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vAlign w:val="center"/>
          </w:tcPr>
          <w:p w:rsidR="00000000" w:rsidRPr="00B2374F" w:rsidRDefault="00B2374F">
            <w:pPr>
              <w:jc w:val="center"/>
              <w:rPr>
                <w:noProof/>
                <w:sz w:val="22"/>
                <w:szCs w:val="22"/>
              </w:rPr>
            </w:pPr>
            <w:r w:rsidRPr="00B2374F">
              <w:rPr>
                <w:noProof/>
                <w:sz w:val="22"/>
                <w:szCs w:val="22"/>
              </w:rPr>
              <w:t>Количество документов</w:t>
            </w:r>
          </w:p>
        </w:tc>
      </w:tr>
      <w:tr w:rsidR="00000000" w:rsidRPr="00B2374F">
        <w:tblPrEx>
          <w:tblCellMar>
            <w:top w:w="0" w:type="dxa"/>
            <w:bottom w:w="0" w:type="dxa"/>
          </w:tblCellMar>
        </w:tblPrEx>
        <w:trPr>
          <w:cantSplit/>
          <w:trHeight w:val="437"/>
        </w:trPr>
        <w:tc>
          <w:tcPr>
            <w:tcW w:w="7513" w:type="dxa"/>
            <w:vMerge/>
          </w:tcPr>
          <w:p w:rsidR="00000000" w:rsidRPr="00B2374F" w:rsidRDefault="00B2374F">
            <w:pPr>
              <w:jc w:val="center"/>
              <w:rPr>
                <w:noProof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000000" w:rsidRPr="00B2374F" w:rsidRDefault="00B2374F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000000" w:rsidRPr="00B237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000000" w:rsidRPr="00B2374F" w:rsidRDefault="00B2374F">
            <w:pPr>
              <w:jc w:val="center"/>
              <w:rPr>
                <w:noProof/>
                <w:sz w:val="22"/>
                <w:szCs w:val="22"/>
              </w:rPr>
            </w:pPr>
            <w:r w:rsidRPr="00B2374F">
              <w:rPr>
                <w:noProof/>
                <w:sz w:val="22"/>
                <w:szCs w:val="22"/>
              </w:rPr>
              <w:t>1</w:t>
            </w:r>
          </w:p>
        </w:tc>
        <w:tc>
          <w:tcPr>
            <w:tcW w:w="2268" w:type="dxa"/>
          </w:tcPr>
          <w:p w:rsidR="00000000" w:rsidRPr="00B2374F" w:rsidRDefault="00B2374F">
            <w:pPr>
              <w:jc w:val="center"/>
              <w:rPr>
                <w:noProof/>
                <w:sz w:val="22"/>
                <w:szCs w:val="22"/>
              </w:rPr>
            </w:pPr>
            <w:r w:rsidRPr="00B2374F">
              <w:rPr>
                <w:noProof/>
                <w:sz w:val="22"/>
                <w:szCs w:val="22"/>
              </w:rPr>
              <w:t>2</w:t>
            </w:r>
          </w:p>
        </w:tc>
      </w:tr>
      <w:tr w:rsidR="00000000" w:rsidRPr="00B237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000000" w:rsidRPr="00B2374F" w:rsidRDefault="00B2374F">
            <w:pPr>
              <w:rPr>
                <w:noProof/>
                <w:sz w:val="22"/>
                <w:szCs w:val="22"/>
              </w:rPr>
            </w:pPr>
            <w:r w:rsidRPr="00B2374F">
              <w:rPr>
                <w:noProof/>
                <w:sz w:val="22"/>
                <w:szCs w:val="22"/>
              </w:rPr>
              <w:t>0001.0002.0027.0131 Прекращение рассмотрения обращения</w:t>
            </w:r>
          </w:p>
        </w:tc>
        <w:tc>
          <w:tcPr>
            <w:tcW w:w="2268" w:type="dxa"/>
          </w:tcPr>
          <w:p w:rsidR="00000000" w:rsidRPr="00B2374F" w:rsidRDefault="00B2374F" w:rsidP="00B2374F">
            <w:pPr>
              <w:jc w:val="center"/>
              <w:rPr>
                <w:noProof/>
                <w:sz w:val="22"/>
                <w:szCs w:val="22"/>
              </w:rPr>
            </w:pPr>
            <w:r w:rsidRPr="00B2374F">
              <w:rPr>
                <w:noProof/>
                <w:sz w:val="22"/>
                <w:szCs w:val="22"/>
              </w:rPr>
              <w:t>1</w:t>
            </w:r>
          </w:p>
        </w:tc>
      </w:tr>
      <w:tr w:rsidR="00B2374F" w:rsidRPr="00B237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B2374F" w:rsidRPr="00B2374F" w:rsidRDefault="00B2374F">
            <w:pPr>
              <w:rPr>
                <w:noProof/>
                <w:sz w:val="22"/>
                <w:szCs w:val="22"/>
              </w:rPr>
            </w:pPr>
            <w:r w:rsidRPr="00B2374F">
              <w:rPr>
                <w:noProof/>
                <w:sz w:val="22"/>
                <w:szCs w:val="22"/>
              </w:rPr>
              <w:t>0001.0003.0030.0202 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</w:r>
          </w:p>
        </w:tc>
        <w:tc>
          <w:tcPr>
            <w:tcW w:w="2268" w:type="dxa"/>
          </w:tcPr>
          <w:p w:rsidR="00B2374F" w:rsidRPr="00B2374F" w:rsidRDefault="00B2374F" w:rsidP="00B2374F">
            <w:pPr>
              <w:jc w:val="center"/>
              <w:rPr>
                <w:noProof/>
                <w:sz w:val="22"/>
                <w:szCs w:val="22"/>
              </w:rPr>
            </w:pPr>
            <w:r w:rsidRPr="00B2374F">
              <w:rPr>
                <w:noProof/>
                <w:sz w:val="22"/>
                <w:szCs w:val="22"/>
              </w:rPr>
              <w:t>5</w:t>
            </w:r>
          </w:p>
        </w:tc>
      </w:tr>
      <w:tr w:rsidR="00B2374F" w:rsidRPr="00B237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B2374F" w:rsidRPr="00B2374F" w:rsidRDefault="00B2374F">
            <w:pPr>
              <w:rPr>
                <w:noProof/>
                <w:sz w:val="22"/>
                <w:szCs w:val="22"/>
              </w:rPr>
            </w:pPr>
            <w:r w:rsidRPr="00B2374F">
              <w:rPr>
                <w:noProof/>
                <w:sz w:val="22"/>
                <w:szCs w:val="22"/>
              </w:rPr>
              <w:t>0003.0008.0086.0538 Налоговые преференции и льготы физическим лицам</w:t>
            </w:r>
          </w:p>
        </w:tc>
        <w:tc>
          <w:tcPr>
            <w:tcW w:w="2268" w:type="dxa"/>
          </w:tcPr>
          <w:p w:rsidR="00B2374F" w:rsidRPr="00B2374F" w:rsidRDefault="00B2374F" w:rsidP="00B2374F">
            <w:pPr>
              <w:jc w:val="center"/>
              <w:rPr>
                <w:noProof/>
                <w:sz w:val="22"/>
                <w:szCs w:val="22"/>
              </w:rPr>
            </w:pPr>
            <w:r w:rsidRPr="00B2374F">
              <w:rPr>
                <w:noProof/>
                <w:sz w:val="22"/>
                <w:szCs w:val="22"/>
              </w:rPr>
              <w:t>1</w:t>
            </w:r>
          </w:p>
        </w:tc>
      </w:tr>
      <w:tr w:rsidR="00B2374F" w:rsidRPr="00B237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B2374F" w:rsidRPr="00B2374F" w:rsidRDefault="00B2374F">
            <w:pPr>
              <w:rPr>
                <w:noProof/>
                <w:sz w:val="22"/>
                <w:szCs w:val="22"/>
              </w:rPr>
            </w:pPr>
            <w:r w:rsidRPr="00B2374F">
              <w:rPr>
                <w:noProof/>
                <w:sz w:val="22"/>
                <w:szCs w:val="22"/>
              </w:rPr>
              <w:t>0003.0008.0086.0541 Налог на добавленную стоимость</w:t>
            </w:r>
          </w:p>
        </w:tc>
        <w:tc>
          <w:tcPr>
            <w:tcW w:w="2268" w:type="dxa"/>
          </w:tcPr>
          <w:p w:rsidR="00B2374F" w:rsidRPr="00B2374F" w:rsidRDefault="00B2374F" w:rsidP="00B2374F">
            <w:pPr>
              <w:jc w:val="center"/>
              <w:rPr>
                <w:noProof/>
                <w:sz w:val="22"/>
                <w:szCs w:val="22"/>
              </w:rPr>
            </w:pPr>
            <w:r w:rsidRPr="00B2374F">
              <w:rPr>
                <w:noProof/>
                <w:sz w:val="22"/>
                <w:szCs w:val="22"/>
              </w:rPr>
              <w:t>1</w:t>
            </w:r>
          </w:p>
        </w:tc>
      </w:tr>
      <w:tr w:rsidR="00B2374F" w:rsidRPr="00B237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B2374F" w:rsidRPr="00B2374F" w:rsidRDefault="00B2374F">
            <w:pPr>
              <w:rPr>
                <w:noProof/>
                <w:sz w:val="22"/>
                <w:szCs w:val="22"/>
              </w:rPr>
            </w:pPr>
            <w:r w:rsidRPr="00B2374F">
              <w:rPr>
                <w:noProof/>
                <w:sz w:val="22"/>
                <w:szCs w:val="22"/>
              </w:rPr>
              <w:t>0003.0008.0086.0542 Налог на добычу полезных ископаемых</w:t>
            </w:r>
          </w:p>
        </w:tc>
        <w:tc>
          <w:tcPr>
            <w:tcW w:w="2268" w:type="dxa"/>
          </w:tcPr>
          <w:p w:rsidR="00B2374F" w:rsidRPr="00B2374F" w:rsidRDefault="00B2374F" w:rsidP="00B2374F">
            <w:pPr>
              <w:jc w:val="center"/>
              <w:rPr>
                <w:noProof/>
                <w:sz w:val="22"/>
                <w:szCs w:val="22"/>
              </w:rPr>
            </w:pPr>
            <w:r w:rsidRPr="00B2374F">
              <w:rPr>
                <w:noProof/>
                <w:sz w:val="22"/>
                <w:szCs w:val="22"/>
              </w:rPr>
              <w:t>1</w:t>
            </w:r>
          </w:p>
        </w:tc>
      </w:tr>
      <w:tr w:rsidR="00B2374F" w:rsidRPr="00B237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B2374F" w:rsidRPr="00B2374F" w:rsidRDefault="00B2374F">
            <w:pPr>
              <w:rPr>
                <w:noProof/>
                <w:sz w:val="22"/>
                <w:szCs w:val="22"/>
              </w:rPr>
            </w:pPr>
            <w:r w:rsidRPr="00B2374F">
              <w:rPr>
                <w:noProof/>
                <w:sz w:val="22"/>
                <w:szCs w:val="22"/>
              </w:rPr>
              <w:t>0003.0008.0086.0543 Транспортный налог</w:t>
            </w:r>
          </w:p>
        </w:tc>
        <w:tc>
          <w:tcPr>
            <w:tcW w:w="2268" w:type="dxa"/>
          </w:tcPr>
          <w:p w:rsidR="00B2374F" w:rsidRPr="00B2374F" w:rsidRDefault="00B2374F" w:rsidP="00B2374F">
            <w:pPr>
              <w:jc w:val="center"/>
              <w:rPr>
                <w:noProof/>
                <w:sz w:val="22"/>
                <w:szCs w:val="22"/>
              </w:rPr>
            </w:pPr>
            <w:r w:rsidRPr="00B2374F">
              <w:rPr>
                <w:noProof/>
                <w:sz w:val="22"/>
                <w:szCs w:val="22"/>
              </w:rPr>
              <w:t>5</w:t>
            </w:r>
          </w:p>
        </w:tc>
      </w:tr>
      <w:tr w:rsidR="00B2374F" w:rsidRPr="00B237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B2374F" w:rsidRPr="00B2374F" w:rsidRDefault="00B2374F">
            <w:pPr>
              <w:rPr>
                <w:noProof/>
                <w:sz w:val="22"/>
                <w:szCs w:val="22"/>
              </w:rPr>
            </w:pPr>
            <w:r w:rsidRPr="00B2374F">
              <w:rPr>
                <w:noProof/>
                <w:sz w:val="22"/>
                <w:szCs w:val="22"/>
              </w:rPr>
              <w:t>0003.0008.0086.0544 Налог на имущество</w:t>
            </w:r>
          </w:p>
        </w:tc>
        <w:tc>
          <w:tcPr>
            <w:tcW w:w="2268" w:type="dxa"/>
          </w:tcPr>
          <w:p w:rsidR="00B2374F" w:rsidRPr="00B2374F" w:rsidRDefault="00B2374F" w:rsidP="00B2374F">
            <w:pPr>
              <w:jc w:val="center"/>
              <w:rPr>
                <w:noProof/>
                <w:sz w:val="22"/>
                <w:szCs w:val="22"/>
              </w:rPr>
            </w:pPr>
            <w:r w:rsidRPr="00B2374F">
              <w:rPr>
                <w:noProof/>
                <w:sz w:val="22"/>
                <w:szCs w:val="22"/>
              </w:rPr>
              <w:t>3</w:t>
            </w:r>
          </w:p>
        </w:tc>
      </w:tr>
      <w:tr w:rsidR="00B2374F" w:rsidRPr="00B237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B2374F" w:rsidRPr="00B2374F" w:rsidRDefault="00B2374F">
            <w:pPr>
              <w:rPr>
                <w:noProof/>
                <w:sz w:val="22"/>
                <w:szCs w:val="22"/>
              </w:rPr>
            </w:pPr>
            <w:r w:rsidRPr="00B2374F">
              <w:rPr>
                <w:noProof/>
                <w:sz w:val="22"/>
                <w:szCs w:val="22"/>
              </w:rPr>
              <w:t>0003.0008.0086.0545 Налог на доходы физических лиц</w:t>
            </w:r>
          </w:p>
        </w:tc>
        <w:tc>
          <w:tcPr>
            <w:tcW w:w="2268" w:type="dxa"/>
          </w:tcPr>
          <w:p w:rsidR="00B2374F" w:rsidRPr="00B2374F" w:rsidRDefault="00B2374F" w:rsidP="00B2374F">
            <w:pPr>
              <w:jc w:val="center"/>
              <w:rPr>
                <w:noProof/>
                <w:sz w:val="22"/>
                <w:szCs w:val="22"/>
              </w:rPr>
            </w:pPr>
            <w:r w:rsidRPr="00B2374F">
              <w:rPr>
                <w:noProof/>
                <w:sz w:val="22"/>
                <w:szCs w:val="22"/>
              </w:rPr>
              <w:t>16</w:t>
            </w:r>
          </w:p>
        </w:tc>
      </w:tr>
      <w:tr w:rsidR="00B2374F" w:rsidRPr="00B237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B2374F" w:rsidRPr="00B2374F" w:rsidRDefault="00B2374F">
            <w:pPr>
              <w:rPr>
                <w:noProof/>
                <w:sz w:val="22"/>
                <w:szCs w:val="22"/>
              </w:rPr>
            </w:pPr>
            <w:r w:rsidRPr="00B2374F">
              <w:rPr>
                <w:noProof/>
                <w:sz w:val="22"/>
                <w:szCs w:val="22"/>
              </w:rPr>
              <w:t>0003.0008.0086.0546 Налог на прибыль</w:t>
            </w:r>
          </w:p>
        </w:tc>
        <w:tc>
          <w:tcPr>
            <w:tcW w:w="2268" w:type="dxa"/>
          </w:tcPr>
          <w:p w:rsidR="00B2374F" w:rsidRPr="00B2374F" w:rsidRDefault="00B2374F" w:rsidP="00B2374F">
            <w:pPr>
              <w:jc w:val="center"/>
              <w:rPr>
                <w:noProof/>
                <w:sz w:val="22"/>
                <w:szCs w:val="22"/>
              </w:rPr>
            </w:pPr>
            <w:r w:rsidRPr="00B2374F">
              <w:rPr>
                <w:noProof/>
                <w:sz w:val="22"/>
                <w:szCs w:val="22"/>
              </w:rPr>
              <w:t>1</w:t>
            </w:r>
          </w:p>
        </w:tc>
      </w:tr>
      <w:tr w:rsidR="00B2374F" w:rsidRPr="00B237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B2374F" w:rsidRPr="00B2374F" w:rsidRDefault="00B2374F">
            <w:pPr>
              <w:rPr>
                <w:noProof/>
                <w:sz w:val="22"/>
                <w:szCs w:val="22"/>
              </w:rPr>
            </w:pPr>
            <w:r w:rsidRPr="00B2374F">
              <w:rPr>
                <w:noProof/>
                <w:sz w:val="22"/>
                <w:szCs w:val="22"/>
              </w:rPr>
              <w:t>0003.0008.0086.0547 Госпошлины</w:t>
            </w:r>
          </w:p>
        </w:tc>
        <w:tc>
          <w:tcPr>
            <w:tcW w:w="2268" w:type="dxa"/>
          </w:tcPr>
          <w:p w:rsidR="00B2374F" w:rsidRPr="00B2374F" w:rsidRDefault="00B2374F" w:rsidP="00B2374F">
            <w:pPr>
              <w:jc w:val="center"/>
              <w:rPr>
                <w:noProof/>
                <w:sz w:val="22"/>
                <w:szCs w:val="22"/>
              </w:rPr>
            </w:pPr>
            <w:r w:rsidRPr="00B2374F">
              <w:rPr>
                <w:noProof/>
                <w:sz w:val="22"/>
                <w:szCs w:val="22"/>
              </w:rPr>
              <w:t>6</w:t>
            </w:r>
          </w:p>
        </w:tc>
      </w:tr>
      <w:tr w:rsidR="00B2374F" w:rsidRPr="00B237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B2374F" w:rsidRPr="00B2374F" w:rsidRDefault="00B2374F">
            <w:pPr>
              <w:rPr>
                <w:noProof/>
                <w:sz w:val="22"/>
                <w:szCs w:val="22"/>
              </w:rPr>
            </w:pPr>
            <w:r w:rsidRPr="00B2374F">
              <w:rPr>
                <w:noProof/>
                <w:sz w:val="22"/>
                <w:szCs w:val="22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2268" w:type="dxa"/>
          </w:tcPr>
          <w:p w:rsidR="00B2374F" w:rsidRPr="00B2374F" w:rsidRDefault="00B2374F" w:rsidP="00B2374F">
            <w:pPr>
              <w:jc w:val="center"/>
              <w:rPr>
                <w:noProof/>
                <w:sz w:val="22"/>
                <w:szCs w:val="22"/>
              </w:rPr>
            </w:pPr>
            <w:r w:rsidRPr="00B2374F">
              <w:rPr>
                <w:noProof/>
                <w:sz w:val="22"/>
                <w:szCs w:val="22"/>
              </w:rPr>
              <w:t>1</w:t>
            </w:r>
          </w:p>
        </w:tc>
      </w:tr>
      <w:tr w:rsidR="00B2374F" w:rsidRPr="00B237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B2374F" w:rsidRPr="00B2374F" w:rsidRDefault="00B2374F">
            <w:pPr>
              <w:rPr>
                <w:noProof/>
                <w:sz w:val="22"/>
                <w:szCs w:val="22"/>
              </w:rPr>
            </w:pPr>
            <w:r w:rsidRPr="00B2374F">
              <w:rPr>
                <w:noProof/>
                <w:sz w:val="22"/>
                <w:szCs w:val="22"/>
              </w:rPr>
              <w:t>0003.0008.0086.0551 Учет налогоплательщиков. Получение и отказ от ИНН</w:t>
            </w:r>
          </w:p>
        </w:tc>
        <w:tc>
          <w:tcPr>
            <w:tcW w:w="2268" w:type="dxa"/>
          </w:tcPr>
          <w:p w:rsidR="00B2374F" w:rsidRPr="00B2374F" w:rsidRDefault="00B2374F" w:rsidP="00B2374F">
            <w:pPr>
              <w:jc w:val="center"/>
              <w:rPr>
                <w:noProof/>
                <w:sz w:val="22"/>
                <w:szCs w:val="22"/>
              </w:rPr>
            </w:pPr>
            <w:r w:rsidRPr="00B2374F">
              <w:rPr>
                <w:noProof/>
                <w:sz w:val="22"/>
                <w:szCs w:val="22"/>
              </w:rPr>
              <w:t>3</w:t>
            </w:r>
          </w:p>
        </w:tc>
      </w:tr>
      <w:tr w:rsidR="00B2374F" w:rsidRPr="00B237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B2374F" w:rsidRPr="00B2374F" w:rsidRDefault="00B2374F">
            <w:pPr>
              <w:rPr>
                <w:noProof/>
                <w:sz w:val="22"/>
                <w:szCs w:val="22"/>
              </w:rPr>
            </w:pPr>
            <w:r w:rsidRPr="00B2374F">
              <w:rPr>
                <w:noProof/>
                <w:sz w:val="22"/>
                <w:szCs w:val="22"/>
              </w:rPr>
              <w:t>0003.0008.0086.0552 Организация работы с налогоплательщиками</w:t>
            </w:r>
          </w:p>
        </w:tc>
        <w:tc>
          <w:tcPr>
            <w:tcW w:w="2268" w:type="dxa"/>
          </w:tcPr>
          <w:p w:rsidR="00B2374F" w:rsidRPr="00B2374F" w:rsidRDefault="00B2374F" w:rsidP="00B2374F">
            <w:pPr>
              <w:jc w:val="center"/>
              <w:rPr>
                <w:noProof/>
                <w:sz w:val="22"/>
                <w:szCs w:val="22"/>
              </w:rPr>
            </w:pPr>
            <w:r w:rsidRPr="00B2374F">
              <w:rPr>
                <w:noProof/>
                <w:sz w:val="22"/>
                <w:szCs w:val="22"/>
              </w:rPr>
              <w:t>25</w:t>
            </w:r>
          </w:p>
        </w:tc>
      </w:tr>
      <w:tr w:rsidR="00B2374F" w:rsidRPr="00B237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B2374F" w:rsidRPr="00B2374F" w:rsidRDefault="00B2374F">
            <w:pPr>
              <w:rPr>
                <w:noProof/>
                <w:sz w:val="22"/>
                <w:szCs w:val="22"/>
              </w:rPr>
            </w:pPr>
            <w:r w:rsidRPr="00B2374F">
              <w:rPr>
                <w:noProof/>
                <w:sz w:val="22"/>
                <w:szCs w:val="22"/>
              </w:rPr>
              <w:t>0003.0008.0086.0555 Налоговая отчетность</w:t>
            </w:r>
          </w:p>
        </w:tc>
        <w:tc>
          <w:tcPr>
            <w:tcW w:w="2268" w:type="dxa"/>
          </w:tcPr>
          <w:p w:rsidR="00B2374F" w:rsidRPr="00B2374F" w:rsidRDefault="00B2374F" w:rsidP="00B2374F">
            <w:pPr>
              <w:jc w:val="center"/>
              <w:rPr>
                <w:noProof/>
                <w:sz w:val="22"/>
                <w:szCs w:val="22"/>
              </w:rPr>
            </w:pPr>
            <w:r w:rsidRPr="00B2374F">
              <w:rPr>
                <w:noProof/>
                <w:sz w:val="22"/>
                <w:szCs w:val="22"/>
              </w:rPr>
              <w:t>1</w:t>
            </w:r>
          </w:p>
        </w:tc>
      </w:tr>
      <w:tr w:rsidR="00B2374F" w:rsidRPr="00B237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B2374F" w:rsidRPr="00B2374F" w:rsidRDefault="00B2374F">
            <w:pPr>
              <w:rPr>
                <w:noProof/>
                <w:sz w:val="22"/>
                <w:szCs w:val="22"/>
              </w:rPr>
            </w:pPr>
            <w:r w:rsidRPr="00B2374F">
              <w:rPr>
                <w:noProof/>
                <w:sz w:val="22"/>
                <w:szCs w:val="22"/>
              </w:rPr>
              <w:t>0003.0008.0086.0556 Контроль и надзор в налоговой сфере</w:t>
            </w:r>
          </w:p>
        </w:tc>
        <w:tc>
          <w:tcPr>
            <w:tcW w:w="2268" w:type="dxa"/>
          </w:tcPr>
          <w:p w:rsidR="00B2374F" w:rsidRPr="00B2374F" w:rsidRDefault="00B2374F" w:rsidP="00B2374F">
            <w:pPr>
              <w:jc w:val="center"/>
              <w:rPr>
                <w:noProof/>
                <w:sz w:val="22"/>
                <w:szCs w:val="22"/>
              </w:rPr>
            </w:pPr>
            <w:r w:rsidRPr="00B2374F">
              <w:rPr>
                <w:noProof/>
                <w:sz w:val="22"/>
                <w:szCs w:val="22"/>
              </w:rPr>
              <w:t>14</w:t>
            </w:r>
          </w:p>
        </w:tc>
      </w:tr>
      <w:tr w:rsidR="00B2374F" w:rsidRPr="00B237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B2374F" w:rsidRPr="00B2374F" w:rsidRDefault="00B2374F">
            <w:pPr>
              <w:rPr>
                <w:noProof/>
                <w:sz w:val="22"/>
                <w:szCs w:val="22"/>
              </w:rPr>
            </w:pPr>
            <w:r w:rsidRPr="00B2374F">
              <w:rPr>
                <w:noProof/>
                <w:sz w:val="22"/>
                <w:szCs w:val="22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268" w:type="dxa"/>
          </w:tcPr>
          <w:p w:rsidR="00B2374F" w:rsidRPr="00B2374F" w:rsidRDefault="00B2374F" w:rsidP="00B2374F">
            <w:pPr>
              <w:jc w:val="center"/>
              <w:rPr>
                <w:noProof/>
                <w:sz w:val="22"/>
                <w:szCs w:val="22"/>
              </w:rPr>
            </w:pPr>
            <w:r w:rsidRPr="00B2374F">
              <w:rPr>
                <w:noProof/>
                <w:sz w:val="22"/>
                <w:szCs w:val="22"/>
              </w:rPr>
              <w:t>11</w:t>
            </w:r>
          </w:p>
        </w:tc>
      </w:tr>
      <w:tr w:rsidR="00B2374F" w:rsidRPr="00B237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B2374F" w:rsidRPr="00B2374F" w:rsidRDefault="00B2374F">
            <w:pPr>
              <w:rPr>
                <w:noProof/>
                <w:sz w:val="22"/>
                <w:szCs w:val="22"/>
              </w:rPr>
            </w:pPr>
            <w:r w:rsidRPr="00B2374F">
              <w:rPr>
                <w:noProof/>
                <w:sz w:val="22"/>
                <w:szCs w:val="22"/>
              </w:rPr>
              <w:t>0003.0008.0086.0559 Предоставление отсрочки или рассрочки по уплате налога, сбора, пени, штрафа</w:t>
            </w:r>
          </w:p>
        </w:tc>
        <w:tc>
          <w:tcPr>
            <w:tcW w:w="2268" w:type="dxa"/>
          </w:tcPr>
          <w:p w:rsidR="00B2374F" w:rsidRPr="00B2374F" w:rsidRDefault="00B2374F" w:rsidP="00B2374F">
            <w:pPr>
              <w:jc w:val="center"/>
              <w:rPr>
                <w:noProof/>
                <w:sz w:val="22"/>
                <w:szCs w:val="22"/>
              </w:rPr>
            </w:pPr>
            <w:r w:rsidRPr="00B2374F">
              <w:rPr>
                <w:noProof/>
                <w:sz w:val="22"/>
                <w:szCs w:val="22"/>
              </w:rPr>
              <w:t>2</w:t>
            </w:r>
          </w:p>
        </w:tc>
      </w:tr>
      <w:tr w:rsidR="00B2374F" w:rsidRPr="00B237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B2374F" w:rsidRPr="00B2374F" w:rsidRDefault="00B2374F">
            <w:pPr>
              <w:rPr>
                <w:noProof/>
                <w:sz w:val="22"/>
                <w:szCs w:val="22"/>
              </w:rPr>
            </w:pPr>
            <w:r w:rsidRPr="00B2374F">
              <w:rPr>
                <w:noProof/>
                <w:sz w:val="22"/>
                <w:szCs w:val="22"/>
              </w:rPr>
              <w:t>0003.0008.0086.0560 Уклонение от налогообложения</w:t>
            </w:r>
          </w:p>
        </w:tc>
        <w:tc>
          <w:tcPr>
            <w:tcW w:w="2268" w:type="dxa"/>
          </w:tcPr>
          <w:p w:rsidR="00B2374F" w:rsidRPr="00B2374F" w:rsidRDefault="00B2374F" w:rsidP="00B2374F">
            <w:pPr>
              <w:jc w:val="center"/>
              <w:rPr>
                <w:noProof/>
                <w:sz w:val="22"/>
                <w:szCs w:val="22"/>
              </w:rPr>
            </w:pPr>
            <w:r w:rsidRPr="00B2374F">
              <w:rPr>
                <w:noProof/>
                <w:sz w:val="22"/>
                <w:szCs w:val="22"/>
              </w:rPr>
              <w:t>8</w:t>
            </w:r>
          </w:p>
        </w:tc>
      </w:tr>
      <w:tr w:rsidR="00B2374F" w:rsidRPr="00B237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B2374F" w:rsidRPr="00B2374F" w:rsidRDefault="00B2374F">
            <w:pPr>
              <w:rPr>
                <w:noProof/>
                <w:sz w:val="22"/>
                <w:szCs w:val="22"/>
              </w:rPr>
            </w:pPr>
            <w:r w:rsidRPr="00B2374F">
              <w:rPr>
                <w:noProof/>
                <w:sz w:val="22"/>
                <w:szCs w:val="22"/>
              </w:rPr>
              <w:t>0003.0008.0086.0561 Доступ к персонифицированной информации о состоянии расчета с бюджетом</w:t>
            </w:r>
          </w:p>
        </w:tc>
        <w:tc>
          <w:tcPr>
            <w:tcW w:w="2268" w:type="dxa"/>
          </w:tcPr>
          <w:p w:rsidR="00B2374F" w:rsidRPr="00B2374F" w:rsidRDefault="00B2374F" w:rsidP="00B2374F">
            <w:pPr>
              <w:jc w:val="center"/>
              <w:rPr>
                <w:noProof/>
                <w:sz w:val="22"/>
                <w:szCs w:val="22"/>
              </w:rPr>
            </w:pPr>
            <w:r w:rsidRPr="00B2374F">
              <w:rPr>
                <w:noProof/>
                <w:sz w:val="22"/>
                <w:szCs w:val="22"/>
              </w:rPr>
              <w:t>1</w:t>
            </w:r>
          </w:p>
        </w:tc>
      </w:tr>
      <w:tr w:rsidR="00B2374F" w:rsidRPr="00B237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B2374F" w:rsidRPr="00B2374F" w:rsidRDefault="00B2374F">
            <w:pPr>
              <w:rPr>
                <w:noProof/>
                <w:sz w:val="22"/>
                <w:szCs w:val="22"/>
              </w:rPr>
            </w:pPr>
            <w:r w:rsidRPr="00B2374F">
              <w:rPr>
                <w:noProof/>
                <w:sz w:val="22"/>
                <w:szCs w:val="22"/>
              </w:rPr>
              <w:t>0003.0008.0086.0563 Маркировка товаров контрольными (идентификационными) знаками</w:t>
            </w:r>
          </w:p>
        </w:tc>
        <w:tc>
          <w:tcPr>
            <w:tcW w:w="2268" w:type="dxa"/>
          </w:tcPr>
          <w:p w:rsidR="00B2374F" w:rsidRPr="00B2374F" w:rsidRDefault="00B2374F" w:rsidP="00B2374F">
            <w:pPr>
              <w:jc w:val="center"/>
              <w:rPr>
                <w:noProof/>
                <w:sz w:val="22"/>
                <w:szCs w:val="22"/>
              </w:rPr>
            </w:pPr>
            <w:r w:rsidRPr="00B2374F">
              <w:rPr>
                <w:noProof/>
                <w:sz w:val="22"/>
                <w:szCs w:val="22"/>
              </w:rPr>
              <w:t>3</w:t>
            </w:r>
          </w:p>
        </w:tc>
      </w:tr>
      <w:tr w:rsidR="00B2374F" w:rsidRPr="00B237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B2374F" w:rsidRPr="00B2374F" w:rsidRDefault="00B2374F">
            <w:pPr>
              <w:rPr>
                <w:noProof/>
                <w:sz w:val="22"/>
                <w:szCs w:val="22"/>
              </w:rPr>
            </w:pPr>
            <w:r w:rsidRPr="00B2374F">
              <w:rPr>
                <w:noProof/>
                <w:sz w:val="22"/>
                <w:szCs w:val="22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2268" w:type="dxa"/>
          </w:tcPr>
          <w:p w:rsidR="00B2374F" w:rsidRPr="00B2374F" w:rsidRDefault="00B2374F" w:rsidP="00B2374F">
            <w:pPr>
              <w:jc w:val="center"/>
              <w:rPr>
                <w:noProof/>
                <w:sz w:val="22"/>
                <w:szCs w:val="22"/>
              </w:rPr>
            </w:pPr>
            <w:r w:rsidRPr="00B2374F">
              <w:rPr>
                <w:noProof/>
                <w:sz w:val="22"/>
                <w:szCs w:val="22"/>
              </w:rPr>
              <w:t>1</w:t>
            </w:r>
          </w:p>
        </w:tc>
      </w:tr>
      <w:tr w:rsidR="00B2374F" w:rsidRPr="00B237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B2374F" w:rsidRPr="00B2374F" w:rsidRDefault="00B2374F">
            <w:pPr>
              <w:rPr>
                <w:noProof/>
                <w:sz w:val="22"/>
                <w:szCs w:val="22"/>
              </w:rPr>
            </w:pPr>
            <w:r w:rsidRPr="00B2374F">
              <w:rPr>
                <w:noProof/>
                <w:sz w:val="22"/>
                <w:szCs w:val="22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2268" w:type="dxa"/>
          </w:tcPr>
          <w:p w:rsidR="00B2374F" w:rsidRPr="00B2374F" w:rsidRDefault="00B2374F" w:rsidP="00B2374F">
            <w:pPr>
              <w:jc w:val="center"/>
              <w:rPr>
                <w:noProof/>
                <w:sz w:val="22"/>
                <w:szCs w:val="22"/>
              </w:rPr>
            </w:pPr>
            <w:r w:rsidRPr="00B2374F">
              <w:rPr>
                <w:noProof/>
                <w:sz w:val="22"/>
                <w:szCs w:val="22"/>
              </w:rPr>
              <w:t>26</w:t>
            </w:r>
          </w:p>
        </w:tc>
      </w:tr>
      <w:tr w:rsidR="00B2374F" w:rsidRPr="00B237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B2374F" w:rsidRPr="00B2374F" w:rsidRDefault="00B2374F">
            <w:pPr>
              <w:rPr>
                <w:noProof/>
                <w:sz w:val="22"/>
                <w:szCs w:val="22"/>
              </w:rPr>
            </w:pPr>
            <w:r w:rsidRPr="00B2374F">
              <w:rPr>
                <w:noProof/>
                <w:sz w:val="22"/>
                <w:szCs w:val="22"/>
              </w:rPr>
              <w:t>0003.0008.0086.0566 Регистрация физических лиц в качестве индивидуальных предпринимателей</w:t>
            </w:r>
          </w:p>
        </w:tc>
        <w:tc>
          <w:tcPr>
            <w:tcW w:w="2268" w:type="dxa"/>
          </w:tcPr>
          <w:p w:rsidR="00B2374F" w:rsidRPr="00B2374F" w:rsidRDefault="00B2374F" w:rsidP="00B2374F">
            <w:pPr>
              <w:jc w:val="center"/>
              <w:rPr>
                <w:noProof/>
                <w:sz w:val="22"/>
                <w:szCs w:val="22"/>
              </w:rPr>
            </w:pPr>
            <w:r w:rsidRPr="00B2374F">
              <w:rPr>
                <w:noProof/>
                <w:sz w:val="22"/>
                <w:szCs w:val="22"/>
              </w:rPr>
              <w:t>4</w:t>
            </w:r>
          </w:p>
        </w:tc>
      </w:tr>
      <w:tr w:rsidR="00B2374F" w:rsidRPr="00B237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B2374F" w:rsidRPr="00B2374F" w:rsidRDefault="00B2374F">
            <w:pPr>
              <w:rPr>
                <w:noProof/>
                <w:sz w:val="22"/>
                <w:szCs w:val="22"/>
              </w:rPr>
            </w:pPr>
            <w:r w:rsidRPr="00B2374F">
              <w:rPr>
                <w:noProof/>
                <w:sz w:val="22"/>
                <w:szCs w:val="22"/>
              </w:rPr>
              <w:t>0003.0008.0086.0567 Надзор в области организации и проведения азартных игр и лотерей</w:t>
            </w:r>
          </w:p>
        </w:tc>
        <w:tc>
          <w:tcPr>
            <w:tcW w:w="2268" w:type="dxa"/>
          </w:tcPr>
          <w:p w:rsidR="00B2374F" w:rsidRPr="00B2374F" w:rsidRDefault="00B2374F" w:rsidP="00B2374F">
            <w:pPr>
              <w:jc w:val="center"/>
              <w:rPr>
                <w:noProof/>
                <w:sz w:val="22"/>
                <w:szCs w:val="22"/>
              </w:rPr>
            </w:pPr>
            <w:r w:rsidRPr="00B2374F">
              <w:rPr>
                <w:noProof/>
                <w:sz w:val="22"/>
                <w:szCs w:val="22"/>
              </w:rPr>
              <w:t>2</w:t>
            </w:r>
          </w:p>
        </w:tc>
      </w:tr>
      <w:tr w:rsidR="00B2374F" w:rsidRPr="00B237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B2374F" w:rsidRPr="00B2374F" w:rsidRDefault="00B2374F">
            <w:pPr>
              <w:rPr>
                <w:noProof/>
                <w:sz w:val="22"/>
                <w:szCs w:val="22"/>
              </w:rPr>
            </w:pPr>
            <w:r w:rsidRPr="00B2374F">
              <w:rPr>
                <w:noProof/>
                <w:sz w:val="22"/>
                <w:szCs w:val="22"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2268" w:type="dxa"/>
          </w:tcPr>
          <w:p w:rsidR="00B2374F" w:rsidRPr="00B2374F" w:rsidRDefault="00B2374F" w:rsidP="00B2374F">
            <w:pPr>
              <w:jc w:val="center"/>
              <w:rPr>
                <w:noProof/>
                <w:sz w:val="22"/>
                <w:szCs w:val="22"/>
              </w:rPr>
            </w:pPr>
            <w:r w:rsidRPr="00B2374F">
              <w:rPr>
                <w:noProof/>
                <w:sz w:val="22"/>
                <w:szCs w:val="22"/>
              </w:rPr>
              <w:t>10</w:t>
            </w:r>
          </w:p>
        </w:tc>
      </w:tr>
      <w:tr w:rsidR="00B2374F" w:rsidRPr="00B237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B2374F" w:rsidRPr="00B2374F" w:rsidRDefault="00B2374F">
            <w:pPr>
              <w:rPr>
                <w:noProof/>
                <w:sz w:val="22"/>
                <w:szCs w:val="22"/>
              </w:rPr>
            </w:pPr>
            <w:r w:rsidRPr="00B2374F">
              <w:rPr>
                <w:noProof/>
                <w:sz w:val="22"/>
                <w:szCs w:val="22"/>
              </w:rPr>
              <w:t>0003.0008.0086.1198 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2268" w:type="dxa"/>
          </w:tcPr>
          <w:p w:rsidR="00B2374F" w:rsidRPr="00B2374F" w:rsidRDefault="00B2374F" w:rsidP="00B2374F">
            <w:pPr>
              <w:jc w:val="center"/>
              <w:rPr>
                <w:noProof/>
                <w:sz w:val="22"/>
                <w:szCs w:val="22"/>
              </w:rPr>
            </w:pPr>
            <w:r w:rsidRPr="00B2374F">
              <w:rPr>
                <w:noProof/>
                <w:sz w:val="22"/>
                <w:szCs w:val="22"/>
              </w:rPr>
              <w:t>51</w:t>
            </w:r>
          </w:p>
        </w:tc>
      </w:tr>
      <w:tr w:rsidR="00B2374F" w:rsidRPr="00B237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B2374F" w:rsidRPr="00B2374F" w:rsidRDefault="00B2374F">
            <w:pPr>
              <w:rPr>
                <w:noProof/>
                <w:sz w:val="22"/>
                <w:szCs w:val="22"/>
              </w:rPr>
            </w:pPr>
            <w:r w:rsidRPr="00B2374F">
              <w:rPr>
                <w:noProof/>
                <w:sz w:val="22"/>
                <w:szCs w:val="22"/>
              </w:rPr>
              <w:t>ИТОГО:</w:t>
            </w:r>
          </w:p>
        </w:tc>
        <w:tc>
          <w:tcPr>
            <w:tcW w:w="2268" w:type="dxa"/>
          </w:tcPr>
          <w:p w:rsidR="00B2374F" w:rsidRPr="00B2374F" w:rsidRDefault="00B2374F" w:rsidP="00B2374F">
            <w:pPr>
              <w:jc w:val="center"/>
              <w:rPr>
                <w:noProof/>
                <w:sz w:val="22"/>
                <w:szCs w:val="22"/>
              </w:rPr>
            </w:pPr>
            <w:r w:rsidRPr="00B2374F">
              <w:rPr>
                <w:noProof/>
                <w:sz w:val="22"/>
                <w:szCs w:val="22"/>
              </w:rPr>
              <w:t>203</w:t>
            </w:r>
          </w:p>
        </w:tc>
      </w:tr>
    </w:tbl>
    <w:p w:rsidR="00000000" w:rsidRPr="00B2374F" w:rsidRDefault="00B2374F">
      <w:pPr>
        <w:rPr>
          <w:noProof/>
          <w:sz w:val="22"/>
          <w:szCs w:val="22"/>
        </w:rPr>
      </w:pPr>
      <w:bookmarkStart w:id="0" w:name="_GoBack"/>
      <w:bookmarkEnd w:id="0"/>
    </w:p>
    <w:sectPr w:rsidR="00000000" w:rsidRPr="00B2374F">
      <w:pgSz w:w="11907" w:h="16840" w:code="9"/>
      <w:pgMar w:top="1440" w:right="1168" w:bottom="144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BA36365C"/>
    <w:lvl w:ilvl="0">
      <w:start w:val="1"/>
      <w:numFmt w:val="decimal"/>
      <w:pStyle w:val="1"/>
      <w:lvlText w:val="%1."/>
      <w:legacy w:legacy="1" w:legacySpace="120" w:legacyIndent="432"/>
      <w:lvlJc w:val="left"/>
      <w:pPr>
        <w:ind w:left="357" w:hanging="432"/>
      </w:pPr>
    </w:lvl>
    <w:lvl w:ilvl="1">
      <w:start w:val="1"/>
      <w:numFmt w:val="decimal"/>
      <w:pStyle w:val="2"/>
      <w:lvlText w:val="%1.%2."/>
      <w:legacy w:legacy="1" w:legacySpace="120" w:legacyIndent="576"/>
      <w:lvlJc w:val="left"/>
      <w:pPr>
        <w:ind w:left="933" w:hanging="576"/>
      </w:pPr>
    </w:lvl>
    <w:lvl w:ilvl="2">
      <w:start w:val="1"/>
      <w:numFmt w:val="decimal"/>
      <w:pStyle w:val="3"/>
      <w:lvlText w:val="%1.%2.%3."/>
      <w:legacy w:legacy="1" w:legacySpace="120" w:legacyIndent="720"/>
      <w:lvlJc w:val="left"/>
      <w:pPr>
        <w:ind w:left="1077" w:hanging="720"/>
      </w:pPr>
    </w:lvl>
    <w:lvl w:ilvl="3">
      <w:start w:val="1"/>
      <w:numFmt w:val="decimal"/>
      <w:pStyle w:val="4"/>
      <w:lvlText w:val="%1.%2.%3.%4."/>
      <w:legacy w:legacy="1" w:legacySpace="120" w:legacyIndent="864"/>
      <w:lvlJc w:val="left"/>
      <w:pPr>
        <w:ind w:left="1219" w:hanging="864"/>
      </w:pPr>
    </w:lvl>
    <w:lvl w:ilvl="4">
      <w:start w:val="1"/>
      <w:numFmt w:val="decimal"/>
      <w:pStyle w:val="5"/>
      <w:lvlText w:val="%1.%2.%3.%4.%5"/>
      <w:legacy w:legacy="1" w:legacySpace="120" w:legacyIndent="1008"/>
      <w:lvlJc w:val="left"/>
      <w:pPr>
        <w:ind w:left="1365" w:hanging="1008"/>
      </w:pPr>
    </w:lvl>
    <w:lvl w:ilvl="5">
      <w:start w:val="1"/>
      <w:numFmt w:val="decimal"/>
      <w:pStyle w:val="6"/>
      <w:lvlText w:val="%1.%2.%3.%4.%5.%6"/>
      <w:legacy w:legacy="1" w:legacySpace="120" w:legacyIndent="1152"/>
      <w:lvlJc w:val="left"/>
      <w:pPr>
        <w:ind w:left="1509" w:hanging="1152"/>
      </w:pPr>
    </w:lvl>
    <w:lvl w:ilvl="6">
      <w:start w:val="1"/>
      <w:numFmt w:val="decimal"/>
      <w:pStyle w:val="7"/>
      <w:lvlText w:val="%1.%2.%3.%4.%5.%6.%7"/>
      <w:legacy w:legacy="1" w:legacySpace="120" w:legacyIndent="1296"/>
      <w:lvlJc w:val="left"/>
      <w:pPr>
        <w:ind w:left="1653" w:hanging="1296"/>
      </w:pPr>
    </w:lvl>
    <w:lvl w:ilvl="7">
      <w:start w:val="1"/>
      <w:numFmt w:val="decimal"/>
      <w:pStyle w:val="8"/>
      <w:lvlText w:val="%1.%2.%3.%4.%5.%6.%7.%8"/>
      <w:legacy w:legacy="1" w:legacySpace="120" w:legacyIndent="1440"/>
      <w:lvlJc w:val="left"/>
      <w:pPr>
        <w:ind w:left="1797" w:hanging="1440"/>
      </w:pPr>
    </w:lvl>
    <w:lvl w:ilvl="8">
      <w:start w:val="1"/>
      <w:numFmt w:val="decimal"/>
      <w:pStyle w:val="9"/>
      <w:lvlText w:val="%1.%2.%3.%4.%5.%6.%7.%8.%9"/>
      <w:legacy w:legacy="1" w:legacySpace="120" w:legacyIndent="1584"/>
      <w:lvlJc w:val="left"/>
      <w:pPr>
        <w:ind w:left="1941" w:hanging="1584"/>
      </w:pPr>
    </w:lvl>
  </w:abstractNum>
  <w:abstractNum w:abstractNumId="1">
    <w:nsid w:val="FFFFFFFE"/>
    <w:multiLevelType w:val="singleLevel"/>
    <w:tmpl w:val="94503BBC"/>
    <w:lvl w:ilvl="0">
      <w:numFmt w:val="decimal"/>
      <w:lvlText w:val="*"/>
      <w:lvlJc w:val="left"/>
    </w:lvl>
  </w:abstractNum>
  <w:abstractNum w:abstractNumId="2">
    <w:nsid w:val="006D791A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">
    <w:nsid w:val="01DC7273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4">
    <w:nsid w:val="098F6A22"/>
    <w:multiLevelType w:val="multilevel"/>
    <w:tmpl w:val="AE8CC49A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5">
    <w:nsid w:val="0A807B21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6">
    <w:nsid w:val="0A976AD7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7">
    <w:nsid w:val="0DAC2C6A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8">
    <w:nsid w:val="0EAC1670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9">
    <w:nsid w:val="149B251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0">
    <w:nsid w:val="1F425A6E"/>
    <w:multiLevelType w:val="multilevel"/>
    <w:tmpl w:val="C2A821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1">
    <w:nsid w:val="25C52943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2">
    <w:nsid w:val="2ED27B09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3">
    <w:nsid w:val="30237627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4">
    <w:nsid w:val="33E87AD7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5">
    <w:nsid w:val="394F3A3C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6">
    <w:nsid w:val="3EDC32E4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7">
    <w:nsid w:val="40182A66"/>
    <w:multiLevelType w:val="multilevel"/>
    <w:tmpl w:val="8F1E1656"/>
    <w:lvl w:ilvl="0">
      <w:start w:val="1"/>
      <w:numFmt w:val="none"/>
      <w:lvlText w:val=""/>
      <w:legacy w:legacy="1" w:legacySpace="120" w:legacyIndent="340"/>
      <w:lvlJc w:val="left"/>
      <w:pPr>
        <w:ind w:left="340" w:hanging="34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8">
    <w:nsid w:val="449B41F8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9">
    <w:nsid w:val="45953087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0">
    <w:nsid w:val="49A625B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1">
    <w:nsid w:val="4ADC2188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2">
    <w:nsid w:val="56193ABE"/>
    <w:multiLevelType w:val="multilevel"/>
    <w:tmpl w:val="95D6ACD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3">
    <w:nsid w:val="5CC94C32"/>
    <w:multiLevelType w:val="multilevel"/>
    <w:tmpl w:val="9D623B98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4">
    <w:nsid w:val="614604AF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5">
    <w:nsid w:val="6154248D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6">
    <w:nsid w:val="61A8265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7">
    <w:nsid w:val="62C6217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8">
    <w:nsid w:val="63A86376"/>
    <w:multiLevelType w:val="singleLevel"/>
    <w:tmpl w:val="EE6C3F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>
    <w:nsid w:val="64862DD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0">
    <w:nsid w:val="6AE103DC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1">
    <w:nsid w:val="6F416C45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2">
    <w:nsid w:val="71E65C16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3">
    <w:nsid w:val="72934D64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4">
    <w:nsid w:val="72FE4880"/>
    <w:multiLevelType w:val="multilevel"/>
    <w:tmpl w:val="4CEC83B4"/>
    <w:lvl w:ilvl="0">
      <w:start w:val="1"/>
      <w:numFmt w:val="decimal"/>
      <w:lvlText w:val="%1)"/>
      <w:lvlJc w:val="left"/>
      <w:pPr>
        <w:tabs>
          <w:tab w:val="num" w:pos="2160"/>
        </w:tabs>
        <w:ind w:left="21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>
    <w:nsid w:val="73CE7066"/>
    <w:multiLevelType w:val="multilevel"/>
    <w:tmpl w:val="8C5AEB34"/>
    <w:lvl w:ilvl="0">
      <w:start w:val="1"/>
      <w:numFmt w:val="decimal"/>
      <w:lvlText w:val="%1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7833F3A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7">
    <w:nsid w:val="79C6060D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8">
    <w:nsid w:val="7B390D2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9">
    <w:nsid w:val="7C4C4FE6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6"/>
  </w:num>
  <w:num w:numId="3">
    <w:abstractNumId w:val="10"/>
  </w:num>
  <w:num w:numId="4">
    <w:abstractNumId w:val="12"/>
  </w:num>
  <w:num w:numId="5">
    <w:abstractNumId w:val="16"/>
  </w:num>
  <w:num w:numId="6">
    <w:abstractNumId w:val="38"/>
  </w:num>
  <w:num w:numId="7">
    <w:abstractNumId w:val="27"/>
  </w:num>
  <w:num w:numId="8">
    <w:abstractNumId w:val="37"/>
  </w:num>
  <w:num w:numId="9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003" w:hanging="283"/>
        </w:pPr>
        <w:rPr>
          <w:rFonts w:ascii="Symbol" w:hAnsi="Symbol" w:hint="default"/>
        </w:rPr>
      </w:lvl>
    </w:lvlOverride>
  </w:num>
  <w:num w:numId="10">
    <w:abstractNumId w:val="1"/>
    <w:lvlOverride w:ilvl="0">
      <w:lvl w:ilvl="0">
        <w:start w:val="1"/>
        <w:numFmt w:val="bullet"/>
        <w:lvlText w:val=""/>
        <w:legacy w:legacy="1" w:legacySpace="0" w:legacyIndent="360"/>
        <w:lvlJc w:val="left"/>
        <w:pPr>
          <w:ind w:left="1069" w:hanging="360"/>
        </w:pPr>
        <w:rPr>
          <w:rFonts w:ascii="Wingdings" w:hAnsi="Wingdings" w:hint="default"/>
        </w:rPr>
      </w:lvl>
    </w:lvlOverride>
  </w:num>
  <w:num w:numId="11">
    <w:abstractNumId w:val="5"/>
  </w:num>
  <w:num w:numId="12">
    <w:abstractNumId w:val="30"/>
  </w:num>
  <w:num w:numId="13">
    <w:abstractNumId w:val="39"/>
  </w:num>
  <w:num w:numId="14">
    <w:abstractNumId w:val="6"/>
  </w:num>
  <w:num w:numId="15">
    <w:abstractNumId w:val="33"/>
  </w:num>
  <w:num w:numId="16">
    <w:abstractNumId w:val="32"/>
  </w:num>
  <w:num w:numId="17">
    <w:abstractNumId w:val="19"/>
  </w:num>
  <w:num w:numId="18">
    <w:abstractNumId w:val="26"/>
  </w:num>
  <w:num w:numId="19">
    <w:abstractNumId w:val="20"/>
  </w:num>
  <w:num w:numId="20">
    <w:abstractNumId w:val="7"/>
  </w:num>
  <w:num w:numId="21">
    <w:abstractNumId w:val="11"/>
  </w:num>
  <w:num w:numId="22">
    <w:abstractNumId w:val="25"/>
  </w:num>
  <w:num w:numId="23">
    <w:abstractNumId w:val="18"/>
  </w:num>
  <w:num w:numId="24">
    <w:abstractNumId w:val="31"/>
  </w:num>
  <w:num w:numId="25">
    <w:abstractNumId w:val="24"/>
  </w:num>
  <w:num w:numId="26">
    <w:abstractNumId w:val="29"/>
  </w:num>
  <w:num w:numId="27">
    <w:abstractNumId w:val="8"/>
  </w:num>
  <w:num w:numId="28">
    <w:abstractNumId w:val="21"/>
  </w:num>
  <w:num w:numId="29">
    <w:abstractNumId w:val="14"/>
  </w:num>
  <w:num w:numId="30">
    <w:abstractNumId w:val="9"/>
  </w:num>
  <w:num w:numId="31">
    <w:abstractNumId w:val="17"/>
  </w:num>
  <w:num w:numId="32">
    <w:abstractNumId w:val="13"/>
  </w:num>
  <w:num w:numId="33">
    <w:abstractNumId w:val="3"/>
  </w:num>
  <w:num w:numId="34">
    <w:abstractNumId w:val="2"/>
  </w:num>
  <w:num w:numId="35">
    <w:abstractNumId w:val="15"/>
  </w:num>
  <w:num w:numId="36">
    <w:abstractNumId w:val="22"/>
  </w:num>
  <w:num w:numId="37">
    <w:abstractNumId w:val="4"/>
  </w:num>
  <w:num w:numId="38">
    <w:abstractNumId w:val="23"/>
  </w:num>
  <w:num w:numId="39">
    <w:abstractNumId w:val="34"/>
  </w:num>
  <w:num w:numId="40">
    <w:abstractNumId w:val="35"/>
  </w:num>
  <w:num w:numId="4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attachedTemplate r:id="rId1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74F"/>
    <w:rsid w:val="00B23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789"/>
      </w:tabs>
      <w:overflowPunct w:val="0"/>
      <w:autoSpaceDE w:val="0"/>
      <w:autoSpaceDN w:val="0"/>
      <w:adjustRightInd w:val="0"/>
      <w:spacing w:before="360" w:after="120"/>
      <w:ind w:firstLine="0"/>
      <w:jc w:val="center"/>
      <w:textAlignment w:val="baseline"/>
      <w:outlineLvl w:val="0"/>
    </w:pPr>
    <w:rPr>
      <w:b/>
      <w:caps/>
      <w:spacing w:val="40"/>
      <w:sz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933"/>
      </w:tabs>
      <w:overflowPunct w:val="0"/>
      <w:autoSpaceDE w:val="0"/>
      <w:autoSpaceDN w:val="0"/>
      <w:adjustRightInd w:val="0"/>
      <w:spacing w:before="120" w:after="120"/>
      <w:textAlignment w:val="baseline"/>
      <w:outlineLvl w:val="1"/>
    </w:pPr>
    <w:rPr>
      <w:b/>
      <w:smallCaps/>
      <w:sz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1077"/>
      </w:tabs>
      <w:overflowPunct w:val="0"/>
      <w:autoSpaceDE w:val="0"/>
      <w:autoSpaceDN w:val="0"/>
      <w:adjustRightInd w:val="0"/>
      <w:spacing w:before="120" w:after="120"/>
      <w:textAlignment w:val="baseline"/>
      <w:outlineLvl w:val="2"/>
    </w:pPr>
    <w:rPr>
      <w:b/>
      <w:i/>
      <w:sz w:val="24"/>
    </w:rPr>
  </w:style>
  <w:style w:type="paragraph" w:styleId="4">
    <w:name w:val="heading 4"/>
    <w:basedOn w:val="a"/>
    <w:next w:val="a"/>
    <w:qFormat/>
    <w:pPr>
      <w:keepNext/>
      <w:widowControl w:val="0"/>
      <w:numPr>
        <w:ilvl w:val="3"/>
        <w:numId w:val="1"/>
      </w:numPr>
      <w:tabs>
        <w:tab w:val="left" w:pos="1437"/>
      </w:tabs>
      <w:overflowPunct w:val="0"/>
      <w:autoSpaceDE w:val="0"/>
      <w:autoSpaceDN w:val="0"/>
      <w:adjustRightInd w:val="0"/>
      <w:spacing w:before="240" w:after="60"/>
      <w:ind w:hanging="862"/>
      <w:jc w:val="both"/>
      <w:textAlignment w:val="baseline"/>
      <w:outlineLvl w:val="3"/>
    </w:pPr>
    <w:rPr>
      <w:b/>
      <w:sz w:val="24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tabs>
        <w:tab w:val="left" w:pos="1365"/>
      </w:tabs>
      <w:overflowPunct w:val="0"/>
      <w:autoSpaceDE w:val="0"/>
      <w:autoSpaceDN w:val="0"/>
      <w:adjustRightInd w:val="0"/>
      <w:textAlignment w:val="baseline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tabs>
        <w:tab w:val="left" w:pos="1509"/>
      </w:tabs>
      <w:overflowPunct w:val="0"/>
      <w:autoSpaceDE w:val="0"/>
      <w:autoSpaceDN w:val="0"/>
      <w:adjustRightInd w:val="0"/>
      <w:textAlignment w:val="baseline"/>
      <w:outlineLvl w:val="5"/>
    </w:pPr>
    <w:rPr>
      <w:b/>
    </w:rPr>
  </w:style>
  <w:style w:type="paragraph" w:styleId="7">
    <w:name w:val="heading 7"/>
    <w:basedOn w:val="a"/>
    <w:next w:val="a"/>
    <w:qFormat/>
    <w:pPr>
      <w:keepNext/>
      <w:pageBreakBefore/>
      <w:numPr>
        <w:ilvl w:val="6"/>
        <w:numId w:val="1"/>
      </w:numPr>
      <w:tabs>
        <w:tab w:val="left" w:pos="1653"/>
      </w:tabs>
      <w:overflowPunct w:val="0"/>
      <w:autoSpaceDE w:val="0"/>
      <w:autoSpaceDN w:val="0"/>
      <w:adjustRightInd w:val="0"/>
      <w:jc w:val="center"/>
      <w:textAlignment w:val="baseline"/>
      <w:outlineLvl w:val="6"/>
    </w:pPr>
    <w:rPr>
      <w:sz w:val="24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tabs>
        <w:tab w:val="left" w:pos="1797"/>
      </w:tabs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tabs>
        <w:tab w:val="left" w:pos="1941"/>
      </w:tabs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789"/>
      </w:tabs>
      <w:overflowPunct w:val="0"/>
      <w:autoSpaceDE w:val="0"/>
      <w:autoSpaceDN w:val="0"/>
      <w:adjustRightInd w:val="0"/>
      <w:spacing w:before="360" w:after="120"/>
      <w:ind w:firstLine="0"/>
      <w:jc w:val="center"/>
      <w:textAlignment w:val="baseline"/>
      <w:outlineLvl w:val="0"/>
    </w:pPr>
    <w:rPr>
      <w:b/>
      <w:caps/>
      <w:spacing w:val="40"/>
      <w:sz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933"/>
      </w:tabs>
      <w:overflowPunct w:val="0"/>
      <w:autoSpaceDE w:val="0"/>
      <w:autoSpaceDN w:val="0"/>
      <w:adjustRightInd w:val="0"/>
      <w:spacing w:before="120" w:after="120"/>
      <w:textAlignment w:val="baseline"/>
      <w:outlineLvl w:val="1"/>
    </w:pPr>
    <w:rPr>
      <w:b/>
      <w:smallCaps/>
      <w:sz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1077"/>
      </w:tabs>
      <w:overflowPunct w:val="0"/>
      <w:autoSpaceDE w:val="0"/>
      <w:autoSpaceDN w:val="0"/>
      <w:adjustRightInd w:val="0"/>
      <w:spacing w:before="120" w:after="120"/>
      <w:textAlignment w:val="baseline"/>
      <w:outlineLvl w:val="2"/>
    </w:pPr>
    <w:rPr>
      <w:b/>
      <w:i/>
      <w:sz w:val="24"/>
    </w:rPr>
  </w:style>
  <w:style w:type="paragraph" w:styleId="4">
    <w:name w:val="heading 4"/>
    <w:basedOn w:val="a"/>
    <w:next w:val="a"/>
    <w:qFormat/>
    <w:pPr>
      <w:keepNext/>
      <w:widowControl w:val="0"/>
      <w:numPr>
        <w:ilvl w:val="3"/>
        <w:numId w:val="1"/>
      </w:numPr>
      <w:tabs>
        <w:tab w:val="left" w:pos="1437"/>
      </w:tabs>
      <w:overflowPunct w:val="0"/>
      <w:autoSpaceDE w:val="0"/>
      <w:autoSpaceDN w:val="0"/>
      <w:adjustRightInd w:val="0"/>
      <w:spacing w:before="240" w:after="60"/>
      <w:ind w:hanging="862"/>
      <w:jc w:val="both"/>
      <w:textAlignment w:val="baseline"/>
      <w:outlineLvl w:val="3"/>
    </w:pPr>
    <w:rPr>
      <w:b/>
      <w:sz w:val="24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tabs>
        <w:tab w:val="left" w:pos="1365"/>
      </w:tabs>
      <w:overflowPunct w:val="0"/>
      <w:autoSpaceDE w:val="0"/>
      <w:autoSpaceDN w:val="0"/>
      <w:adjustRightInd w:val="0"/>
      <w:textAlignment w:val="baseline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tabs>
        <w:tab w:val="left" w:pos="1509"/>
      </w:tabs>
      <w:overflowPunct w:val="0"/>
      <w:autoSpaceDE w:val="0"/>
      <w:autoSpaceDN w:val="0"/>
      <w:adjustRightInd w:val="0"/>
      <w:textAlignment w:val="baseline"/>
      <w:outlineLvl w:val="5"/>
    </w:pPr>
    <w:rPr>
      <w:b/>
    </w:rPr>
  </w:style>
  <w:style w:type="paragraph" w:styleId="7">
    <w:name w:val="heading 7"/>
    <w:basedOn w:val="a"/>
    <w:next w:val="a"/>
    <w:qFormat/>
    <w:pPr>
      <w:keepNext/>
      <w:pageBreakBefore/>
      <w:numPr>
        <w:ilvl w:val="6"/>
        <w:numId w:val="1"/>
      </w:numPr>
      <w:tabs>
        <w:tab w:val="left" w:pos="1653"/>
      </w:tabs>
      <w:overflowPunct w:val="0"/>
      <w:autoSpaceDE w:val="0"/>
      <w:autoSpaceDN w:val="0"/>
      <w:adjustRightInd w:val="0"/>
      <w:jc w:val="center"/>
      <w:textAlignment w:val="baseline"/>
      <w:outlineLvl w:val="6"/>
    </w:pPr>
    <w:rPr>
      <w:sz w:val="24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tabs>
        <w:tab w:val="left" w:pos="1797"/>
      </w:tabs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tabs>
        <w:tab w:val="left" w:pos="1941"/>
      </w:tabs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5900-1~1\AppData\Local\Temp\itoffice_reportzgG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itoffice_reportzgG</Template>
  <TotalTime>3</TotalTime>
  <Pages>1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Российской Федерации по налогам и сборам</vt:lpstr>
    </vt:vector>
  </TitlesOfParts>
  <Company>it</Company>
  <LinksUpToDate>false</LinksUpToDate>
  <CharactersWithSpaces>2365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Российской Федерации по налогам и сборам</dc:title>
  <dc:creator>Наймушина Ольга Николаевна</dc:creator>
  <cp:lastModifiedBy>Наймушина Ольга Николаевна</cp:lastModifiedBy>
  <cp:revision>1</cp:revision>
  <cp:lastPrinted>1601-01-01T00:00:00Z</cp:lastPrinted>
  <dcterms:created xsi:type="dcterms:W3CDTF">2023-05-03T06:20:00Z</dcterms:created>
  <dcterms:modified xsi:type="dcterms:W3CDTF">2023-05-03T06:23:00Z</dcterms:modified>
</cp:coreProperties>
</file>