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A02C36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запросами пользователей </w:t>
      </w:r>
      <w:r w:rsidR="00530E27" w:rsidRPr="00896CF2">
        <w:t>информацией</w:t>
      </w:r>
    </w:p>
    <w:p w:rsidR="00A02C36" w:rsidRDefault="00530E27" w:rsidP="00A96CA4">
      <w:pPr>
        <w:jc w:val="center"/>
      </w:pPr>
      <w:r w:rsidRPr="00896CF2">
        <w:t>в Управлении Федеральной налоговой службы</w:t>
      </w:r>
      <w:r w:rsidR="00A02C36">
        <w:t xml:space="preserve"> </w:t>
      </w:r>
      <w:r w:rsidRPr="00896CF2">
        <w:t>по Пермскому краю</w:t>
      </w:r>
    </w:p>
    <w:p w:rsidR="00530E27" w:rsidRPr="00896CF2" w:rsidRDefault="000266E9" w:rsidP="00A96CA4">
      <w:pPr>
        <w:jc w:val="center"/>
      </w:pPr>
      <w:r w:rsidRPr="00896CF2">
        <w:t>в</w:t>
      </w:r>
      <w:r w:rsidR="00622B6F" w:rsidRPr="00896CF2">
        <w:t xml:space="preserve"> </w:t>
      </w:r>
      <w:r w:rsidR="00236DFA">
        <w:t>мае</w:t>
      </w:r>
      <w:r w:rsidR="006F71BA" w:rsidRPr="00896CF2">
        <w:t xml:space="preserve"> </w:t>
      </w:r>
      <w:r w:rsidR="00530E27" w:rsidRPr="00896CF2">
        <w:t>20</w:t>
      </w:r>
      <w:r w:rsidR="00EF5213" w:rsidRPr="00EF5213">
        <w:t>2</w:t>
      </w:r>
      <w:r w:rsidR="00464816" w:rsidRPr="00464816">
        <w:t>3</w:t>
      </w:r>
      <w:r w:rsidR="00530E27" w:rsidRPr="00896CF2">
        <w:t xml:space="preserve"> года</w:t>
      </w:r>
    </w:p>
    <w:p w:rsidR="00714133" w:rsidRDefault="00714133" w:rsidP="0064363E"/>
    <w:p w:rsidR="00600EBF" w:rsidRPr="00413259" w:rsidRDefault="00530E27" w:rsidP="00E7718E">
      <w:r w:rsidRPr="0031373C">
        <w:t xml:space="preserve">В Управление Федеральной налоговой службы по Пермскому краю (далее – Управление) в </w:t>
      </w:r>
      <w:r w:rsidR="00236DFA">
        <w:t>мае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464816" w:rsidRPr="00464816">
        <w:t>2</w:t>
      </w:r>
      <w:r w:rsidR="00236DFA">
        <w:t>35</w:t>
      </w:r>
      <w:r w:rsidR="00830672" w:rsidRPr="0031373C">
        <w:t xml:space="preserve"> </w:t>
      </w:r>
      <w:r w:rsidRPr="0031373C">
        <w:t>обращени</w:t>
      </w:r>
      <w:r w:rsidR="00236DFA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E7718E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236DFA">
        <w:t>61</w:t>
      </w:r>
      <w:r w:rsidR="00EB72E1">
        <w:t xml:space="preserve"> </w:t>
      </w:r>
      <w:r w:rsidR="003E4587" w:rsidRPr="0031373C">
        <w:t>обращени</w:t>
      </w:r>
      <w:r w:rsidR="00236DFA">
        <w:t>е</w:t>
      </w:r>
      <w:r w:rsidR="00C50BDD" w:rsidRPr="0031373C">
        <w:t xml:space="preserve"> (</w:t>
      </w:r>
      <w:r w:rsidR="00B545BD">
        <w:t>26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E7718E">
      <w:r w:rsidRPr="0031373C">
        <w:t xml:space="preserve">Из общего количества поступивших в Управление обращений </w:t>
      </w:r>
      <w:r w:rsidR="00236DFA">
        <w:t>27</w:t>
      </w:r>
      <w:r w:rsidR="00913572" w:rsidRPr="0031373C">
        <w:t xml:space="preserve"> </w:t>
      </w:r>
      <w:r w:rsidRPr="0031373C">
        <w:t>обращени</w:t>
      </w:r>
      <w:r w:rsidR="00B17B24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гражданину.</w:t>
      </w:r>
    </w:p>
    <w:p w:rsidR="00E23C75" w:rsidRPr="0031373C" w:rsidRDefault="00E23C75" w:rsidP="00E7718E">
      <w:r w:rsidRPr="0031373C">
        <w:t>Обращения граждан,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EB2AD3" w:rsidRDefault="00B5213E" w:rsidP="00E7718E">
      <w:r w:rsidRPr="0031373C">
        <w:t xml:space="preserve">Поступившие в Управление письменные обращения граждан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</w:p>
    <w:p w:rsidR="00DB7367" w:rsidRPr="00DB7367" w:rsidRDefault="00236DFA" w:rsidP="00E7718E">
      <w:r>
        <w:t>Шестьдесят девять</w:t>
      </w:r>
      <w:r w:rsidR="00EB2AD3" w:rsidRPr="00EB2AD3">
        <w:t xml:space="preserve"> обращени</w:t>
      </w:r>
      <w:r>
        <w:t>й</w:t>
      </w:r>
      <w:r w:rsidR="00EB2AD3" w:rsidRPr="00EB2AD3">
        <w:t xml:space="preserve"> </w:t>
      </w:r>
      <w:r w:rsidR="00B17B24">
        <w:t>касал</w:t>
      </w:r>
      <w:r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 w:rsidR="00EC1601">
        <w:t>2</w:t>
      </w:r>
      <w:r>
        <w:t>9</w:t>
      </w:r>
      <w:r w:rsidR="00EB2AD3" w:rsidRPr="00EB2AD3">
        <w:t xml:space="preserve"> %).</w:t>
      </w:r>
      <w:r w:rsidR="00DB7367" w:rsidRPr="00DB7367">
        <w:t xml:space="preserve"> </w:t>
      </w:r>
    </w:p>
    <w:p w:rsidR="00D9597F" w:rsidRDefault="00DB7367" w:rsidP="00E7718E">
      <w:pPr>
        <w:rPr>
          <w:lang w:val="en-US"/>
        </w:rPr>
      </w:pPr>
      <w:r>
        <w:t>Весомую долю составили обращения граждан, содержащие вопросы, касающиеся</w:t>
      </w:r>
      <w:r w:rsidRPr="00DB7367">
        <w:rPr>
          <w:b/>
        </w:rPr>
        <w:t xml:space="preserve"> </w:t>
      </w:r>
      <w:r w:rsidRPr="00DB7367">
        <w:t xml:space="preserve">государственной регистрации юридических и физических лиц в качестве индивидуальных предпринимателей </w:t>
      </w:r>
      <w:r>
        <w:t>(</w:t>
      </w:r>
      <w:r w:rsidR="00236DFA">
        <w:t>26</w:t>
      </w:r>
      <w:r w:rsidRPr="00DB7367">
        <w:t xml:space="preserve"> заявителей</w:t>
      </w:r>
      <w:r>
        <w:t xml:space="preserve"> или</w:t>
      </w:r>
      <w:r w:rsidRPr="00DB7367">
        <w:t>1</w:t>
      </w:r>
      <w:r w:rsidR="00236DFA">
        <w:t>1</w:t>
      </w:r>
      <w:r w:rsidRPr="00DB7367">
        <w:t>%).</w:t>
      </w:r>
      <w:r w:rsidR="00D9597F" w:rsidRPr="00D9597F">
        <w:t xml:space="preserve"> </w:t>
      </w:r>
    </w:p>
    <w:p w:rsidR="00D9597F" w:rsidRDefault="00D9597F" w:rsidP="00E7718E">
      <w:pPr>
        <w:rPr>
          <w:lang w:val="en-US"/>
        </w:rPr>
      </w:pPr>
      <w:r w:rsidRPr="00D9597F">
        <w:lastRenderedPageBreak/>
        <w:t xml:space="preserve">Двадцать два обращения содержали вопросы об уклонении от налогообложения, а также контроля и надзора в налоговой сфере физическими и юридическими лицами (9%). </w:t>
      </w:r>
    </w:p>
    <w:p w:rsidR="00D9597F" w:rsidRDefault="00D9597F" w:rsidP="00E7718E">
      <w:r w:rsidRPr="00D9597F"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>
        <w:t xml:space="preserve">двадцати двух </w:t>
      </w:r>
      <w:r w:rsidRPr="00D9597F">
        <w:t xml:space="preserve"> заявителей, что составило 9 % от общего количества обращений. </w:t>
      </w:r>
    </w:p>
    <w:p w:rsidR="00DB7367" w:rsidRPr="00DB7367" w:rsidRDefault="00D9597F" w:rsidP="00E7718E">
      <w:bookmarkStart w:id="0" w:name="_GoBack"/>
      <w:bookmarkEnd w:id="0"/>
      <w:r w:rsidRPr="00D9597F">
        <w:t>Вопросы исчисления и уплаты налога на имущество, транспортного налога, а также земельного налога   интересовали  19  заявителей, что составило 8% от общего количества обращений.</w:t>
      </w:r>
    </w:p>
    <w:p w:rsidR="0069092D" w:rsidRDefault="00DB7367" w:rsidP="00E7718E">
      <w:r w:rsidRPr="00DB7367">
        <w:t>Актуальной тематикой обращений в отчетном периоде являлись обращения граждан, содержащие вопросы, касающиеся  организации работы с налогоплательщиками (</w:t>
      </w:r>
      <w:r w:rsidR="00EF1CB2">
        <w:t>17</w:t>
      </w:r>
      <w:r w:rsidRPr="00DB7367">
        <w:t xml:space="preserve"> обращений или </w:t>
      </w:r>
      <w:r w:rsidR="00EF1CB2">
        <w:t>7</w:t>
      </w:r>
      <w:r w:rsidRPr="00DB7367">
        <w:t>%).</w:t>
      </w:r>
    </w:p>
    <w:p w:rsidR="00EB2AD3" w:rsidRDefault="0069092D" w:rsidP="00E7718E">
      <w:r w:rsidRPr="0069092D">
        <w:t>Продолжают поступать обращения граждан, содержащие вопросы налогообложения доходов физических лиц (1</w:t>
      </w:r>
      <w:r w:rsidR="0010490F">
        <w:t>4</w:t>
      </w:r>
      <w:r w:rsidRPr="0069092D">
        <w:t xml:space="preserve"> обращений или </w:t>
      </w:r>
      <w:r w:rsidR="0010490F">
        <w:t>6</w:t>
      </w:r>
      <w:r w:rsidRPr="0069092D">
        <w:t xml:space="preserve"> %).</w:t>
      </w:r>
    </w:p>
    <w:p w:rsidR="00485F17" w:rsidRDefault="000427E5" w:rsidP="00E7718E">
      <w:r w:rsidRPr="000427E5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 w:rsidR="0010490F">
        <w:t>7</w:t>
      </w:r>
      <w:r w:rsidRPr="000427E5">
        <w:t xml:space="preserve"> обращений, что составило </w:t>
      </w:r>
      <w:r w:rsidR="0010490F">
        <w:t>3</w:t>
      </w:r>
      <w:r w:rsidRPr="000427E5">
        <w:t>% от общего количества обращений.</w:t>
      </w:r>
    </w:p>
    <w:p w:rsidR="00AA6EA4" w:rsidRPr="006A12B8" w:rsidRDefault="00AA6EA4" w:rsidP="00E7718E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E7718E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E7718E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D9597F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4117"/>
    <w:rsid w:val="001A42BA"/>
    <w:rsid w:val="001A54FE"/>
    <w:rsid w:val="001B3393"/>
    <w:rsid w:val="001B580C"/>
    <w:rsid w:val="001C1DF8"/>
    <w:rsid w:val="001C41AF"/>
    <w:rsid w:val="001D1564"/>
    <w:rsid w:val="001D2D2D"/>
    <w:rsid w:val="001D3036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2139"/>
    <w:rsid w:val="00464816"/>
    <w:rsid w:val="0046535E"/>
    <w:rsid w:val="004654C2"/>
    <w:rsid w:val="00465D12"/>
    <w:rsid w:val="0046659E"/>
    <w:rsid w:val="00466943"/>
    <w:rsid w:val="00467D8A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25A0"/>
    <w:rsid w:val="005C2D40"/>
    <w:rsid w:val="005C49EC"/>
    <w:rsid w:val="005C5C21"/>
    <w:rsid w:val="005D20E6"/>
    <w:rsid w:val="005D67D8"/>
    <w:rsid w:val="005E466C"/>
    <w:rsid w:val="005F404A"/>
    <w:rsid w:val="005F46E9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4337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725FC"/>
    <w:rsid w:val="00B759FB"/>
    <w:rsid w:val="00B770A4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B55"/>
    <w:rsid w:val="00EF0260"/>
    <w:rsid w:val="00EF08FC"/>
    <w:rsid w:val="00EF09DC"/>
    <w:rsid w:val="00EF1CB2"/>
    <w:rsid w:val="00EF5213"/>
    <w:rsid w:val="00EF5457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403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34</cp:revision>
  <cp:lastPrinted>2023-06-08T09:36:00Z</cp:lastPrinted>
  <dcterms:created xsi:type="dcterms:W3CDTF">2023-03-15T06:00:00Z</dcterms:created>
  <dcterms:modified xsi:type="dcterms:W3CDTF">2023-06-08T09:36:00Z</dcterms:modified>
</cp:coreProperties>
</file>