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49C" w:rsidRDefault="0069549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9549C" w:rsidRDefault="0069549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9549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9549C" w:rsidRDefault="0069549C">
            <w:pPr>
              <w:pStyle w:val="ConsPlusNormal"/>
            </w:pPr>
            <w:r>
              <w:t>29 ноября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9549C" w:rsidRDefault="0069549C">
            <w:pPr>
              <w:pStyle w:val="ConsPlusNormal"/>
              <w:jc w:val="right"/>
            </w:pPr>
            <w:r>
              <w:t>N 25-ПК</w:t>
            </w:r>
          </w:p>
        </w:tc>
      </w:tr>
    </w:tbl>
    <w:p w:rsidR="0069549C" w:rsidRDefault="006954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549C" w:rsidRDefault="0069549C">
      <w:pPr>
        <w:pStyle w:val="ConsPlusNormal"/>
        <w:jc w:val="both"/>
      </w:pPr>
    </w:p>
    <w:p w:rsidR="0069549C" w:rsidRDefault="0069549C">
      <w:pPr>
        <w:pStyle w:val="ConsPlusTitle"/>
        <w:jc w:val="center"/>
      </w:pPr>
      <w:r>
        <w:t>ПЕРМСКИЙ КРАЙ</w:t>
      </w:r>
    </w:p>
    <w:p w:rsidR="0069549C" w:rsidRDefault="0069549C">
      <w:pPr>
        <w:pStyle w:val="ConsPlusTitle"/>
        <w:jc w:val="both"/>
      </w:pPr>
    </w:p>
    <w:p w:rsidR="0069549C" w:rsidRDefault="0069549C">
      <w:pPr>
        <w:pStyle w:val="ConsPlusTitle"/>
        <w:jc w:val="center"/>
      </w:pPr>
      <w:r>
        <w:t>ЗАКОН</w:t>
      </w:r>
    </w:p>
    <w:p w:rsidR="0069549C" w:rsidRDefault="0069549C">
      <w:pPr>
        <w:pStyle w:val="ConsPlusTitle"/>
        <w:jc w:val="both"/>
      </w:pPr>
    </w:p>
    <w:p w:rsidR="0069549C" w:rsidRDefault="0069549C">
      <w:pPr>
        <w:pStyle w:val="ConsPlusTitle"/>
        <w:jc w:val="center"/>
      </w:pPr>
      <w:r>
        <w:t>О ВНЕСЕНИИ ИЗМЕНЕНИЙ В ЗАКОН ПЕРМСКОГО КРАЯ "ОБ УСТАНОВЛЕНИИ</w:t>
      </w:r>
    </w:p>
    <w:p w:rsidR="0069549C" w:rsidRDefault="0069549C">
      <w:pPr>
        <w:pStyle w:val="ConsPlusTitle"/>
        <w:jc w:val="center"/>
      </w:pPr>
      <w:r>
        <w:t>НАЛОГОВЫХ СТАВОК ДЛЯ ОТДЕЛЬНЫХ КАТЕГОРИЙ НАЛОГОПЛАТЕЛЬЩИКОВ,</w:t>
      </w:r>
    </w:p>
    <w:p w:rsidR="0069549C" w:rsidRDefault="0069549C">
      <w:pPr>
        <w:pStyle w:val="ConsPlusTitle"/>
        <w:jc w:val="center"/>
      </w:pPr>
      <w:proofErr w:type="gramStart"/>
      <w:r>
        <w:t>ПРИМЕНЯЮЩИХ</w:t>
      </w:r>
      <w:proofErr w:type="gramEnd"/>
      <w:r>
        <w:t xml:space="preserve"> УПРОЩЕННУЮ СИСТЕМУ НАЛОГООБЛОЖЕНИЯ, И О ВНЕСЕНИИ</w:t>
      </w:r>
    </w:p>
    <w:p w:rsidR="0069549C" w:rsidRDefault="0069549C">
      <w:pPr>
        <w:pStyle w:val="ConsPlusTitle"/>
        <w:jc w:val="center"/>
      </w:pPr>
      <w:r>
        <w:t>ИЗМЕНЕНИЙ В ЗАКОН ПЕРМСКОЙ ОБЛАСТИ "О НАЛОГООБЛОЖЕНИИ</w:t>
      </w:r>
    </w:p>
    <w:p w:rsidR="0069549C" w:rsidRDefault="0069549C">
      <w:pPr>
        <w:pStyle w:val="ConsPlusTitle"/>
        <w:jc w:val="center"/>
      </w:pPr>
      <w:r>
        <w:t>В ПЕРМСКОМ КРАЕ"</w:t>
      </w:r>
    </w:p>
    <w:p w:rsidR="0069549C" w:rsidRDefault="0069549C">
      <w:pPr>
        <w:pStyle w:val="ConsPlusNormal"/>
        <w:jc w:val="both"/>
      </w:pPr>
    </w:p>
    <w:p w:rsidR="0069549C" w:rsidRDefault="0069549C">
      <w:pPr>
        <w:pStyle w:val="ConsPlusNormal"/>
        <w:jc w:val="right"/>
      </w:pPr>
      <w:proofErr w:type="gramStart"/>
      <w:r>
        <w:t>Принят</w:t>
      </w:r>
      <w:proofErr w:type="gramEnd"/>
    </w:p>
    <w:p w:rsidR="0069549C" w:rsidRDefault="0069549C">
      <w:pPr>
        <w:pStyle w:val="ConsPlusNormal"/>
        <w:jc w:val="right"/>
      </w:pPr>
      <w:r>
        <w:t>Законодательным Собранием</w:t>
      </w:r>
    </w:p>
    <w:p w:rsidR="0069549C" w:rsidRDefault="0069549C">
      <w:pPr>
        <w:pStyle w:val="ConsPlusNormal"/>
        <w:jc w:val="right"/>
      </w:pPr>
      <w:r>
        <w:t>Пермского края</w:t>
      </w:r>
    </w:p>
    <w:p w:rsidR="0069549C" w:rsidRDefault="0069549C">
      <w:pPr>
        <w:pStyle w:val="ConsPlusNormal"/>
        <w:jc w:val="right"/>
      </w:pPr>
      <w:r>
        <w:t>25 ноября 2021 года</w:t>
      </w:r>
    </w:p>
    <w:p w:rsidR="0069549C" w:rsidRDefault="0069549C">
      <w:pPr>
        <w:pStyle w:val="ConsPlusNormal"/>
        <w:jc w:val="both"/>
      </w:pPr>
    </w:p>
    <w:p w:rsidR="0069549C" w:rsidRDefault="0069549C">
      <w:pPr>
        <w:pStyle w:val="ConsPlusTitle"/>
        <w:ind w:firstLine="540"/>
        <w:jc w:val="both"/>
        <w:outlineLvl w:val="0"/>
      </w:pPr>
      <w:r>
        <w:t>Статья 1</w:t>
      </w:r>
    </w:p>
    <w:p w:rsidR="0069549C" w:rsidRDefault="0069549C">
      <w:pPr>
        <w:pStyle w:val="ConsPlusNormal"/>
        <w:jc w:val="both"/>
      </w:pPr>
    </w:p>
    <w:p w:rsidR="0069549C" w:rsidRDefault="0069549C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6" w:history="1">
        <w:r>
          <w:rPr>
            <w:color w:val="0000FF"/>
          </w:rPr>
          <w:t>Закон</w:t>
        </w:r>
      </w:hyperlink>
      <w:r>
        <w:t xml:space="preserve"> Пермского края от 01.04.2015 N 466-ПК "Об установлении налоговых ставок для отдельных категорий налогоплательщиков, применяющих упрощенную систему налогообложения, и о внесении изменений в Закон Пермской области "О налогообложении в Пермском крае" (Бюллетень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06.04.2015, N 13;</w:t>
      </w:r>
      <w:proofErr w:type="gramEnd"/>
      <w:r>
        <w:t xml:space="preserve"> </w:t>
      </w:r>
      <w:proofErr w:type="gramStart"/>
      <w:r>
        <w:t>09.11.2015, N 44; 06.02.2017, N 5; 11.11.2019, N 44; 06.04.2020, N 14; 27.04.2020, N 17; 30.11.2020, N 48; 05.04.2021, N 14, том 1; Официальный интернет-портал правовой информации (www.pravo.gov.ru), 07.04.2015; 09.11.2015; 31.01.2017; 07.11.2019; 31.03.2020; 23.04.2020; 27.11.2020; 30.03.2021) следующие изменения:</w:t>
      </w:r>
      <w:proofErr w:type="gramEnd"/>
    </w:p>
    <w:p w:rsidR="0069549C" w:rsidRDefault="0069549C">
      <w:pPr>
        <w:pStyle w:val="ConsPlusNormal"/>
        <w:spacing w:before="220"/>
        <w:ind w:firstLine="540"/>
        <w:jc w:val="both"/>
      </w:pPr>
      <w:r>
        <w:t xml:space="preserve">1. </w:t>
      </w:r>
      <w:hyperlink r:id="rId7" w:history="1">
        <w:r>
          <w:rPr>
            <w:color w:val="0000FF"/>
          </w:rPr>
          <w:t>Статью 1</w:t>
        </w:r>
      </w:hyperlink>
      <w:r>
        <w:t xml:space="preserve"> дополнить частью 9 следующего содержания:</w:t>
      </w:r>
    </w:p>
    <w:p w:rsidR="0069549C" w:rsidRDefault="0069549C">
      <w:pPr>
        <w:pStyle w:val="ConsPlusNormal"/>
        <w:spacing w:before="220"/>
        <w:ind w:firstLine="540"/>
        <w:jc w:val="both"/>
      </w:pPr>
      <w:r>
        <w:t>"9. Если иное не установлено частью 3 настоящей статьи, установить налоговые ставки для налогоплательщиков - организаций и индивидуальных предпринимателей, применяющих упрощенную систему налогообложения, впервые зарегистрированных после вступления в силу настоящего Закона, в следующих размерах:</w:t>
      </w:r>
    </w:p>
    <w:p w:rsidR="0069549C" w:rsidRDefault="0069549C">
      <w:pPr>
        <w:pStyle w:val="ConsPlusNormal"/>
        <w:spacing w:before="220"/>
        <w:ind w:firstLine="540"/>
        <w:jc w:val="both"/>
      </w:pPr>
      <w:r>
        <w:t>1) для налогоплательщиков, выбравших в качестве объекта налогообложения доходы, уменьшенные на величину расходов:</w:t>
      </w:r>
    </w:p>
    <w:p w:rsidR="0069549C" w:rsidRDefault="0069549C">
      <w:pPr>
        <w:pStyle w:val="ConsPlusNormal"/>
        <w:spacing w:before="220"/>
        <w:ind w:firstLine="540"/>
        <w:jc w:val="both"/>
      </w:pPr>
      <w:r>
        <w:t>5 процентов в течение первого налогового периода;</w:t>
      </w:r>
    </w:p>
    <w:p w:rsidR="0069549C" w:rsidRDefault="0069549C">
      <w:pPr>
        <w:pStyle w:val="ConsPlusNormal"/>
        <w:spacing w:before="220"/>
        <w:ind w:firstLine="540"/>
        <w:jc w:val="both"/>
      </w:pPr>
      <w:r>
        <w:t>7 процентов в течение второго налогового периода;</w:t>
      </w:r>
    </w:p>
    <w:p w:rsidR="0069549C" w:rsidRDefault="0069549C">
      <w:pPr>
        <w:pStyle w:val="ConsPlusNormal"/>
        <w:spacing w:before="220"/>
        <w:ind w:firstLine="540"/>
        <w:jc w:val="both"/>
      </w:pPr>
      <w:r>
        <w:t>10 процентов в течение третьего налогового периода;</w:t>
      </w:r>
    </w:p>
    <w:p w:rsidR="0069549C" w:rsidRDefault="0069549C">
      <w:pPr>
        <w:pStyle w:val="ConsPlusNormal"/>
        <w:spacing w:before="220"/>
        <w:ind w:firstLine="540"/>
        <w:jc w:val="both"/>
      </w:pPr>
      <w:r>
        <w:t>2) для налогоплательщиков, выбравших в качестве объекта налогообложения доходы:</w:t>
      </w:r>
    </w:p>
    <w:p w:rsidR="0069549C" w:rsidRDefault="0069549C">
      <w:pPr>
        <w:pStyle w:val="ConsPlusNormal"/>
        <w:spacing w:before="220"/>
        <w:ind w:firstLine="540"/>
        <w:jc w:val="both"/>
      </w:pPr>
      <w:r>
        <w:t>1 процент в течение первого налогового периода;</w:t>
      </w:r>
    </w:p>
    <w:p w:rsidR="0069549C" w:rsidRDefault="0069549C">
      <w:pPr>
        <w:pStyle w:val="ConsPlusNormal"/>
        <w:spacing w:before="220"/>
        <w:ind w:firstLine="540"/>
        <w:jc w:val="both"/>
      </w:pPr>
      <w:r>
        <w:t>2 процента в течение второго налогового периода;</w:t>
      </w:r>
    </w:p>
    <w:p w:rsidR="0069549C" w:rsidRDefault="0069549C">
      <w:pPr>
        <w:pStyle w:val="ConsPlusNormal"/>
        <w:spacing w:before="220"/>
        <w:ind w:firstLine="540"/>
        <w:jc w:val="both"/>
      </w:pPr>
      <w:r>
        <w:t>4 процента в течение третьего налогового периода.</w:t>
      </w:r>
    </w:p>
    <w:p w:rsidR="0069549C" w:rsidRDefault="0069549C">
      <w:pPr>
        <w:pStyle w:val="ConsPlusNormal"/>
        <w:spacing w:before="220"/>
        <w:ind w:firstLine="540"/>
        <w:jc w:val="both"/>
      </w:pPr>
      <w:r>
        <w:lastRenderedPageBreak/>
        <w:t>Указанные в настоящей части налоговые ставки применяются налогоплательщиками - организациями и индивидуальными предпринимателями со дня их государственной регистрации не более трех налоговых периодов в пределах трех следующих подряд календарных лет.</w:t>
      </w:r>
    </w:p>
    <w:p w:rsidR="0069549C" w:rsidRDefault="0069549C">
      <w:pPr>
        <w:pStyle w:val="ConsPlusNormal"/>
        <w:spacing w:before="220"/>
        <w:ind w:firstLine="540"/>
        <w:jc w:val="both"/>
      </w:pPr>
      <w:r>
        <w:t>Налогоплательщики - индивидуальные предприниматели вправе применять пониженные налоговые ставки, указанные в настоящей части, при условии, что физическое лицо, зарегистрированное в качестве индивидуального предпринимателя, по состоянию на 1 сентября 2021 года не состояло на учете в качестве индивидуального предпринимателя в соответствии со сведениями, содержащимися в Едином государственном реестре индивидуальных предпринимателей</w:t>
      </w:r>
      <w:proofErr w:type="gramStart"/>
      <w:r>
        <w:t>.".</w:t>
      </w:r>
      <w:proofErr w:type="gramEnd"/>
    </w:p>
    <w:p w:rsidR="0069549C" w:rsidRDefault="0069549C">
      <w:pPr>
        <w:pStyle w:val="ConsPlusNormal"/>
        <w:spacing w:before="220"/>
        <w:ind w:firstLine="540"/>
        <w:jc w:val="both"/>
      </w:pPr>
      <w:r>
        <w:t xml:space="preserve">2. </w:t>
      </w:r>
      <w:hyperlink r:id="rId8" w:history="1">
        <w:r>
          <w:rPr>
            <w:color w:val="0000FF"/>
          </w:rPr>
          <w:t>Статью 1</w:t>
        </w:r>
      </w:hyperlink>
      <w:r>
        <w:t xml:space="preserve"> дополнить частью 10 следующего содержания:</w:t>
      </w:r>
    </w:p>
    <w:p w:rsidR="0069549C" w:rsidRDefault="0069549C">
      <w:pPr>
        <w:pStyle w:val="ConsPlusNonformat"/>
        <w:spacing w:before="200"/>
        <w:jc w:val="both"/>
      </w:pPr>
      <w:r>
        <w:t xml:space="preserve">    "10.    Налогоплательщики,   соответствующие   одновременно   условиям,</w:t>
      </w:r>
    </w:p>
    <w:p w:rsidR="0069549C" w:rsidRDefault="0069549C">
      <w:pPr>
        <w:pStyle w:val="ConsPlusNonformat"/>
        <w:jc w:val="both"/>
      </w:pPr>
      <w:r>
        <w:t xml:space="preserve">                               1</w:t>
      </w:r>
    </w:p>
    <w:p w:rsidR="0069549C" w:rsidRDefault="0069549C">
      <w:pPr>
        <w:pStyle w:val="ConsPlusNonformat"/>
        <w:jc w:val="both"/>
      </w:pPr>
      <w:proofErr w:type="gramStart"/>
      <w:r>
        <w:t>предусмотренным</w:t>
      </w:r>
      <w:proofErr w:type="gramEnd"/>
      <w:r>
        <w:t xml:space="preserve">  частями  1,  1 ,  6,  7,  9  настоящей  статьи,  применяют</w:t>
      </w:r>
    </w:p>
    <w:p w:rsidR="0069549C" w:rsidRDefault="0069549C">
      <w:pPr>
        <w:pStyle w:val="ConsPlusNonformat"/>
        <w:jc w:val="both"/>
      </w:pPr>
      <w:r>
        <w:t xml:space="preserve">наименьшую  налоговую  ставку из </w:t>
      </w:r>
      <w:proofErr w:type="gramStart"/>
      <w:r>
        <w:t>установленных</w:t>
      </w:r>
      <w:proofErr w:type="gramEnd"/>
      <w:r>
        <w:t xml:space="preserve"> указанными частями настоящей</w:t>
      </w:r>
    </w:p>
    <w:p w:rsidR="0069549C" w:rsidRDefault="0069549C">
      <w:pPr>
        <w:pStyle w:val="ConsPlusNonformat"/>
        <w:jc w:val="both"/>
      </w:pPr>
      <w:r>
        <w:t>статьи</w:t>
      </w:r>
      <w:proofErr w:type="gramStart"/>
      <w:r>
        <w:t>.".</w:t>
      </w:r>
      <w:proofErr w:type="gramEnd"/>
    </w:p>
    <w:p w:rsidR="0069549C" w:rsidRDefault="0069549C">
      <w:pPr>
        <w:pStyle w:val="ConsPlusNormal"/>
        <w:jc w:val="both"/>
      </w:pPr>
    </w:p>
    <w:p w:rsidR="0069549C" w:rsidRDefault="0069549C">
      <w:pPr>
        <w:pStyle w:val="ConsPlusTitle"/>
        <w:ind w:firstLine="540"/>
        <w:jc w:val="both"/>
        <w:outlineLvl w:val="0"/>
      </w:pPr>
      <w:r>
        <w:t>Статья 2</w:t>
      </w:r>
    </w:p>
    <w:p w:rsidR="0069549C" w:rsidRDefault="0069549C">
      <w:pPr>
        <w:pStyle w:val="ConsPlusNormal"/>
        <w:jc w:val="both"/>
      </w:pPr>
    </w:p>
    <w:p w:rsidR="0069549C" w:rsidRDefault="0069549C">
      <w:pPr>
        <w:pStyle w:val="ConsPlusNormal"/>
        <w:ind w:firstLine="540"/>
        <w:jc w:val="both"/>
      </w:pPr>
      <w:r>
        <w:t>Настоящий Закон вступает в силу с 1 января 2022 года, но не ранее чем по истечении одного месяца со дня его официального опубликования и не ранее первого числа очередного налогового периода по соответствующему налогу.</w:t>
      </w:r>
    </w:p>
    <w:p w:rsidR="0069549C" w:rsidRDefault="0069549C">
      <w:pPr>
        <w:pStyle w:val="ConsPlusNormal"/>
        <w:jc w:val="both"/>
      </w:pPr>
    </w:p>
    <w:p w:rsidR="0069549C" w:rsidRDefault="0069549C">
      <w:pPr>
        <w:pStyle w:val="ConsPlusNormal"/>
        <w:jc w:val="right"/>
      </w:pPr>
      <w:r>
        <w:t>Губернатор</w:t>
      </w:r>
    </w:p>
    <w:p w:rsidR="0069549C" w:rsidRDefault="0069549C">
      <w:pPr>
        <w:pStyle w:val="ConsPlusNormal"/>
        <w:jc w:val="right"/>
      </w:pPr>
      <w:r>
        <w:t>Пермского края</w:t>
      </w:r>
    </w:p>
    <w:p w:rsidR="0069549C" w:rsidRDefault="0069549C">
      <w:pPr>
        <w:pStyle w:val="ConsPlusNormal"/>
        <w:jc w:val="right"/>
      </w:pPr>
      <w:r>
        <w:t>Д.Н.МАХОНИН</w:t>
      </w:r>
    </w:p>
    <w:p w:rsidR="0069549C" w:rsidRDefault="0069549C">
      <w:pPr>
        <w:pStyle w:val="ConsPlusNormal"/>
      </w:pPr>
      <w:r>
        <w:t>29.11.2021 N 25-ПК</w:t>
      </w:r>
    </w:p>
    <w:p w:rsidR="0069549C" w:rsidRDefault="0069549C">
      <w:pPr>
        <w:pStyle w:val="ConsPlusNormal"/>
        <w:jc w:val="both"/>
      </w:pPr>
    </w:p>
    <w:p w:rsidR="0069549C" w:rsidRDefault="0069549C">
      <w:pPr>
        <w:pStyle w:val="ConsPlusNormal"/>
        <w:jc w:val="both"/>
      </w:pPr>
    </w:p>
    <w:p w:rsidR="0069549C" w:rsidRDefault="006954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0CE2" w:rsidRDefault="005F0CE2">
      <w:bookmarkStart w:id="0" w:name="_GoBack"/>
      <w:bookmarkEnd w:id="0"/>
    </w:p>
    <w:sectPr w:rsidR="005F0CE2" w:rsidSect="00F4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49C"/>
    <w:rsid w:val="005F0CE2"/>
    <w:rsid w:val="0069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54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54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54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54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54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54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54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54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73243C8216F3A6687F55A1562EA5ADDDDEA83876B67A9840011E4C11F01BB1E3EB63687AF956876C9FA79B441135777CDB2505D914CBFAC373F441W2M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73243C8216F3A6687F55A1562EA5ADDDDEA83876B67A9840011E4C11F01BB1E3EB63687AF956876C9FA79B441135777CDB2505D914CBFAC373F441W2MB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73243C8216F3A6687F55A1562EA5ADDDDEA83876B67A9840011E4C11F01BB1E3EB636868F90E8B6D97B99B4D0463263AW8MCM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 Светлана Александровна</dc:creator>
  <cp:lastModifiedBy>Черникова Светлана Александровна</cp:lastModifiedBy>
  <cp:revision>1</cp:revision>
  <dcterms:created xsi:type="dcterms:W3CDTF">2022-01-18T12:12:00Z</dcterms:created>
  <dcterms:modified xsi:type="dcterms:W3CDTF">2022-01-18T12:12:00Z</dcterms:modified>
</cp:coreProperties>
</file>