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91" w:rsidRDefault="00107B91" w:rsidP="00107B91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107B91" w:rsidRDefault="00107B91" w:rsidP="00107B9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C7386B">
        <w:rPr>
          <w:rFonts w:ascii="Times New Roman" w:hAnsi="Times New Roman"/>
          <w:sz w:val="26"/>
          <w:szCs w:val="26"/>
        </w:rPr>
        <w:t>2017 год</w:t>
      </w:r>
    </w:p>
    <w:p w:rsidR="00107B91" w:rsidRDefault="00107B91" w:rsidP="00107B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на рассмотрение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23962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обращения граждан, в том числе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8476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35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существенный удельный вес занимали вопросы, связанные с </w:t>
      </w:r>
      <w:r>
        <w:rPr>
          <w:rFonts w:ascii="Times New Roman" w:hAnsi="Times New Roman"/>
          <w:color w:val="000000"/>
          <w:sz w:val="24"/>
          <w:szCs w:val="24"/>
        </w:rPr>
        <w:t xml:space="preserve"> исчислением имуществен</w:t>
      </w:r>
      <w:r w:rsidR="00C7386B">
        <w:rPr>
          <w:rFonts w:ascii="Times New Roman" w:hAnsi="Times New Roman"/>
          <w:color w:val="000000"/>
          <w:sz w:val="24"/>
          <w:szCs w:val="24"/>
        </w:rPr>
        <w:t>ных налогов -  10295 обращений (4</w:t>
      </w:r>
      <w:r>
        <w:rPr>
          <w:rFonts w:ascii="Times New Roman" w:hAnsi="Times New Roman"/>
          <w:color w:val="000000"/>
          <w:sz w:val="24"/>
          <w:szCs w:val="24"/>
        </w:rPr>
        <w:t>3%).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с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налогообложением малого бизнеса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2862 обращения (12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</w:t>
      </w:r>
    </w:p>
    <w:p w:rsidR="00C7386B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заявителей интересовали вопросы, связанные с </w:t>
      </w:r>
      <w:r w:rsidR="00C738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2600 обращений или 11%, задолженностью по налогам и сборам –1576 обращений или 7%, налоговыми правонарушениями – 1132 обращения или 5%.</w:t>
      </w:r>
    </w:p>
    <w:p w:rsidR="00B756A5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поступила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1 по Псковской области (г.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Псков)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9044 обращения или 38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Основной темой обращений являются вопросы, связанные с 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исчислением транспортного налога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3674 обращения или 41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%, налога на имущество –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2088 обращений или 23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%, земель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ного налога 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848 обращений или 9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%.</w:t>
      </w: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от граждан, проживающ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в г. Великие Луки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- 6265 обращений или 26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</w:t>
      </w:r>
      <w:proofErr w:type="gramStart"/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России № 5 по Псковской области –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2443 обращения или 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107B91" w:rsidRDefault="00107B91" w:rsidP="00107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</w:t>
      </w:r>
      <w:r w:rsidR="00B756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гообложением малого бизнеса (2098 обращений или 9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%),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работы с налогоплательщиками (1692 обращения или 7%),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исчислением 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земельного налога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1237 обращений или 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</w:t>
      </w:r>
    </w:p>
    <w:p w:rsidR="00107B91" w:rsidRDefault="00107B91" w:rsidP="00107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897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контроль было поставлено </w:t>
      </w:r>
      <w:r w:rsidR="001272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742 обращения граждан, 155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предварительном рассмотрении были квалифицированы как повторные и письма информационного характера, не требующие ответа. Кроме того, на рассмотрении находилось 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обращения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в УФНС России по Псковской области в более ранние сроки. Таким образом, всего в 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контроле находилось 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766 </w:t>
      </w:r>
      <w:r w:rsidR="00267E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7B91" w:rsidRDefault="00107B91" w:rsidP="00107B9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нарушений сроков рассмотрения обращений граждан не установлено. На личный прием к руководителю Управления  и его заместителям в 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году</w:t>
      </w:r>
      <w:r w:rsidR="00DE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обратилось </w:t>
      </w:r>
      <w:r w:rsidR="00012B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="00F91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граждан. Налогоплательщикам были даны необходимые разъяснения. </w:t>
      </w:r>
    </w:p>
    <w:p w:rsidR="00107B91" w:rsidRDefault="00107B91" w:rsidP="00107B91"/>
    <w:p w:rsidR="00D5118B" w:rsidRDefault="00D5118B"/>
    <w:sectPr w:rsidR="00D5118B" w:rsidSect="00D5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7B91"/>
    <w:rsid w:val="00012BEF"/>
    <w:rsid w:val="00107B91"/>
    <w:rsid w:val="0012725C"/>
    <w:rsid w:val="00267EA6"/>
    <w:rsid w:val="00563E3E"/>
    <w:rsid w:val="00720464"/>
    <w:rsid w:val="00731AC9"/>
    <w:rsid w:val="007F421B"/>
    <w:rsid w:val="00AA608E"/>
    <w:rsid w:val="00B756A5"/>
    <w:rsid w:val="00C7386B"/>
    <w:rsid w:val="00D26277"/>
    <w:rsid w:val="00D5118B"/>
    <w:rsid w:val="00DE61FE"/>
    <w:rsid w:val="00F9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7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2018-01-12T09:36:00Z</cp:lastPrinted>
  <dcterms:created xsi:type="dcterms:W3CDTF">2018-01-12T12:12:00Z</dcterms:created>
  <dcterms:modified xsi:type="dcterms:W3CDTF">2018-01-12T12:12:00Z</dcterms:modified>
</cp:coreProperties>
</file>