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874578">
        <w:rPr>
          <w:rFonts w:ascii="Times New Roman" w:hAnsi="Times New Roman"/>
          <w:sz w:val="28"/>
          <w:szCs w:val="28"/>
        </w:rPr>
        <w:t>август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020EA4">
        <w:rPr>
          <w:rFonts w:ascii="Times New Roman" w:hAnsi="Times New Roman"/>
          <w:sz w:val="28"/>
          <w:szCs w:val="28"/>
        </w:rPr>
        <w:t>3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874578">
        <w:rPr>
          <w:rFonts w:ascii="Times New Roman" w:hAnsi="Times New Roman"/>
          <w:color w:val="000000"/>
          <w:sz w:val="28"/>
          <w:szCs w:val="28"/>
        </w:rPr>
        <w:t>августе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020EA4">
        <w:rPr>
          <w:rFonts w:ascii="Times New Roman" w:hAnsi="Times New Roman"/>
          <w:color w:val="000000"/>
          <w:sz w:val="28"/>
          <w:szCs w:val="28"/>
        </w:rPr>
        <w:t>3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4578">
        <w:rPr>
          <w:rFonts w:ascii="Times New Roman" w:hAnsi="Times New Roman"/>
          <w:sz w:val="28"/>
          <w:szCs w:val="28"/>
        </w:rPr>
        <w:t>772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7B534F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4578">
        <w:rPr>
          <w:rFonts w:ascii="Times New Roman" w:hAnsi="Times New Roman"/>
          <w:sz w:val="28"/>
          <w:szCs w:val="28"/>
        </w:rPr>
        <w:t>652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724E30">
        <w:rPr>
          <w:rFonts w:ascii="Times New Roman" w:hAnsi="Times New Roman"/>
          <w:color w:val="000000"/>
          <w:sz w:val="28"/>
          <w:szCs w:val="28"/>
        </w:rPr>
        <w:t>я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724E30">
        <w:rPr>
          <w:rFonts w:ascii="Times New Roman" w:hAnsi="Times New Roman"/>
          <w:sz w:val="28"/>
          <w:szCs w:val="28"/>
        </w:rPr>
        <w:t>8</w:t>
      </w:r>
      <w:r w:rsidR="00CF24AE">
        <w:rPr>
          <w:rFonts w:ascii="Times New Roman" w:hAnsi="Times New Roman"/>
          <w:sz w:val="28"/>
          <w:szCs w:val="28"/>
        </w:rPr>
        <w:t>4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от общего количества. </w:t>
      </w:r>
      <w:proofErr w:type="gramEnd"/>
    </w:p>
    <w:p w:rsidR="00724E30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F2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20E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724E30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183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24%). </w:t>
      </w:r>
    </w:p>
    <w:p w:rsidR="00724E30" w:rsidRDefault="00724E30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налогом на доходы физических лиц</w:t>
      </w: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1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1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2CCA" w:rsidRDefault="00892CCA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налогообложением малого</w:t>
      </w:r>
      <w:r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бизнеса,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специальных налоговых режимов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56 обращений – 7%.</w:t>
      </w:r>
    </w:p>
    <w:p w:rsidR="00870653" w:rsidRDefault="00870653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(46</w:t>
      </w:r>
      <w:r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й) связаны 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вопросами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доступа к персонифицированной информации о состоянии расчетов с бюджетом.</w:t>
      </w:r>
      <w:proofErr w:type="gramEnd"/>
    </w:p>
    <w:p w:rsidR="00FB5615" w:rsidRDefault="00870653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Одинаковый процент поступивших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 связан</w:t>
      </w:r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</w:t>
      </w:r>
      <w:r w:rsidR="008077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возврато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зачето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излишне уплаченных или излишне взысканных сумм налогов, сборов, взносов, пеней и штрафов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40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й, </w:t>
      </w:r>
      <w:r w:rsidR="008077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налоговой отчетностью</w:t>
      </w:r>
      <w:r w:rsidR="008077D1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077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40 обращений, </w:t>
      </w:r>
      <w:r w:rsidR="00EF7AAF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</w:t>
      </w:r>
      <w:r w:rsidR="00EF7A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EF7AAF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налогоплательщиков, получени</w:t>
      </w:r>
      <w:r w:rsidR="00EF7A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EF7AAF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 w:rsidR="00EF7A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EF7AAF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</w:t>
      </w:r>
      <w:r w:rsidR="00EF7A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37 обращений, регистрацией юридических лиц, физических лиц в качестве ИП и КФХ – 36 обращений</w:t>
      </w:r>
      <w:r w:rsidR="008077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F7A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0C1F56" w:rsidRDefault="00175657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Обжаловали решения государственных органов и должностных лиц 3% </w:t>
      </w:r>
      <w:r w:rsidR="000C1F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обратившихся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(21 обращение). </w:t>
      </w:r>
      <w:r w:rsidR="000C1F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Такой же процент обращений 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(3%) </w:t>
      </w:r>
      <w:r w:rsidR="000C1F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 с оказанием услуг в электронной форме, пользованием </w:t>
      </w:r>
      <w:r w:rsidR="000C1F5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информационными ресурсами</w:t>
      </w:r>
      <w:r w:rsidR="000C1F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36 обращений.</w:t>
      </w:r>
    </w:p>
    <w:p w:rsidR="00C925E5" w:rsidRPr="004C0AA0" w:rsidRDefault="00C825F7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770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20EA4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095D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291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95D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965FA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095D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061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95D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95D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F7" w:rsidRDefault="00C825F7" w:rsidP="00D45742">
      <w:pPr>
        <w:spacing w:after="0" w:line="240" w:lineRule="auto"/>
      </w:pPr>
      <w:r>
        <w:separator/>
      </w:r>
    </w:p>
  </w:endnote>
  <w:endnote w:type="continuationSeparator" w:id="0">
    <w:p w:rsidR="00C825F7" w:rsidRDefault="00C825F7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F7" w:rsidRDefault="00C825F7" w:rsidP="00D45742">
      <w:pPr>
        <w:spacing w:after="0" w:line="240" w:lineRule="auto"/>
      </w:pPr>
      <w:r>
        <w:separator/>
      </w:r>
    </w:p>
  </w:footnote>
  <w:footnote w:type="continuationSeparator" w:id="0">
    <w:p w:rsidR="00C825F7" w:rsidRDefault="00C825F7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C825F7" w:rsidRDefault="00C825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5F7" w:rsidRDefault="00C825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20098F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C31"/>
    <w:rsid w:val="00320F32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4C2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72BE"/>
    <w:rsid w:val="007328E0"/>
    <w:rsid w:val="00745D23"/>
    <w:rsid w:val="0074683E"/>
    <w:rsid w:val="00752C84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7AAF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64D36-BA76-440E-BD68-DE83D82D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2023-06-06T14:18:00Z</cp:lastPrinted>
  <dcterms:created xsi:type="dcterms:W3CDTF">2023-09-12T06:12:00Z</dcterms:created>
  <dcterms:modified xsi:type="dcterms:W3CDTF">2023-09-12T06:12:00Z</dcterms:modified>
</cp:coreProperties>
</file>