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EF627F">
        <w:rPr>
          <w:rFonts w:ascii="Times New Roman" w:hAnsi="Times New Roman"/>
          <w:sz w:val="28"/>
          <w:szCs w:val="28"/>
        </w:rPr>
        <w:t>сентябрь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EF627F">
        <w:rPr>
          <w:rFonts w:ascii="Times New Roman" w:hAnsi="Times New Roman"/>
          <w:color w:val="000000"/>
          <w:sz w:val="28"/>
          <w:szCs w:val="28"/>
        </w:rPr>
        <w:t>сентябре</w:t>
      </w:r>
      <w:r w:rsidR="00CD2F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CD2F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1398</w:t>
      </w:r>
      <w:r w:rsidR="00CD2F17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CD2F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1206</w:t>
      </w:r>
      <w:r w:rsidR="00CD2F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Pr="007E344F">
        <w:rPr>
          <w:rFonts w:ascii="Times New Roman" w:hAnsi="Times New Roman"/>
          <w:color w:val="000000"/>
          <w:sz w:val="28"/>
          <w:szCs w:val="28"/>
        </w:rPr>
        <w:t>через</w:t>
      </w:r>
      <w:proofErr w:type="spell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CD2F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724E30">
        <w:rPr>
          <w:rFonts w:ascii="Times New Roman" w:hAnsi="Times New Roman"/>
          <w:sz w:val="28"/>
          <w:szCs w:val="28"/>
        </w:rPr>
        <w:t>8</w:t>
      </w:r>
      <w:r w:rsidR="00EF627F">
        <w:rPr>
          <w:rFonts w:ascii="Times New Roman" w:hAnsi="Times New Roman"/>
          <w:sz w:val="28"/>
          <w:szCs w:val="28"/>
        </w:rPr>
        <w:t>7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CD2F17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от общего количества. </w:t>
      </w:r>
      <w:proofErr w:type="gramEnd"/>
    </w:p>
    <w:p w:rsidR="00724E30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CD2F17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CD2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724E30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4%). </w:t>
      </w:r>
    </w:p>
    <w:p w:rsidR="00724E30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лиц–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начислением транспортного налога – тоже 8% или 100 обращений.</w:t>
      </w:r>
    </w:p>
    <w:p w:rsidR="00EF627F" w:rsidRDefault="00EF627F" w:rsidP="00EF6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начислением и администриро</w:t>
      </w:r>
      <w:r w:rsidR="00762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ванием земельного налога </w:t>
      </w:r>
      <w:proofErr w:type="gramStart"/>
      <w:r w:rsidR="00762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7% или 90 обращений. </w:t>
      </w:r>
    </w:p>
    <w:p w:rsidR="00EF627F" w:rsidRDefault="00EF627F" w:rsidP="00EF6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Организацией работы с налогоплательщиками интересовались 6%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обратившихся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73 обращения. </w:t>
      </w:r>
    </w:p>
    <w:p w:rsidR="00EF627F" w:rsidRDefault="00EF627F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4% обратились по вопросу </w:t>
      </w:r>
      <w:bookmarkStart w:id="0" w:name="_GoBack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регистрации юридических лиц, физических лиц в качестве ИП и КФХ</w:t>
      </w:r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52 обращения.</w:t>
      </w:r>
    </w:p>
    <w:p w:rsidR="00FB5615" w:rsidRDefault="00870653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поступивших в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 связан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</w:t>
      </w:r>
      <w:r w:rsidR="008077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="00EF627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F627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получени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EF627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F627F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41 обращение, оказания услуг в электронной форме, пользования </w:t>
      </w:r>
      <w:r w:rsidR="00EF627F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информационными ресурсами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38 обращений. 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1398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CD2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095D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CD2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E965FA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602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(и.о.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D3" w:rsidRDefault="007621D3" w:rsidP="00D45742">
      <w:pPr>
        <w:spacing w:after="0" w:line="240" w:lineRule="auto"/>
      </w:pPr>
      <w:r>
        <w:separator/>
      </w:r>
    </w:p>
  </w:endnote>
  <w:endnote w:type="continuationSeparator" w:id="1">
    <w:p w:rsidR="007621D3" w:rsidRDefault="007621D3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D3" w:rsidRDefault="007621D3" w:rsidP="00D45742">
      <w:pPr>
        <w:spacing w:after="0" w:line="240" w:lineRule="auto"/>
      </w:pPr>
      <w:r>
        <w:separator/>
      </w:r>
    </w:p>
  </w:footnote>
  <w:footnote w:type="continuationSeparator" w:id="1">
    <w:p w:rsidR="007621D3" w:rsidRDefault="007621D3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7621D3" w:rsidRDefault="00AA2594">
        <w:pPr>
          <w:pStyle w:val="a6"/>
          <w:jc w:val="center"/>
        </w:pPr>
        <w:r>
          <w:fldChar w:fldCharType="begin"/>
        </w:r>
        <w:r w:rsidR="007621D3">
          <w:instrText>PAGE   \* MERGEFORMAT</w:instrText>
        </w:r>
        <w:r>
          <w:fldChar w:fldCharType="separate"/>
        </w:r>
        <w:r w:rsidR="007621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1D3" w:rsidRDefault="007621D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A2594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2F17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473BD-B7C1-4036-9847-5C92AD5B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9</cp:revision>
  <cp:lastPrinted>2023-10-12T07:27:00Z</cp:lastPrinted>
  <dcterms:created xsi:type="dcterms:W3CDTF">2023-06-06T14:21:00Z</dcterms:created>
  <dcterms:modified xsi:type="dcterms:W3CDTF">2023-10-13T09:17:00Z</dcterms:modified>
</cp:coreProperties>
</file>