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межрайонных ИФНС России по Псковской области за </w:t>
      </w:r>
      <w:r w:rsidR="00F840B9">
        <w:rPr>
          <w:rFonts w:ascii="Times New Roman" w:hAnsi="Times New Roman"/>
          <w:sz w:val="28"/>
          <w:szCs w:val="28"/>
        </w:rPr>
        <w:t>октябрь</w:t>
      </w:r>
      <w:r w:rsidR="0090529D" w:rsidRPr="004C0AA0">
        <w:rPr>
          <w:rFonts w:ascii="Times New Roman" w:hAnsi="Times New Roman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Pr="004C0AA0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D68E3">
        <w:rPr>
          <w:rFonts w:ascii="Times New Roman" w:hAnsi="Times New Roman"/>
          <w:color w:val="000000"/>
          <w:sz w:val="28"/>
          <w:szCs w:val="28"/>
        </w:rPr>
        <w:t>октябре</w:t>
      </w:r>
      <w:r w:rsidR="0053494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06BB" w:rsidRPr="004506BB">
        <w:rPr>
          <w:rFonts w:ascii="Times New Roman" w:hAnsi="Times New Roman"/>
          <w:sz w:val="28"/>
          <w:szCs w:val="28"/>
        </w:rPr>
        <w:t>892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</w:t>
      </w:r>
      <w:r w:rsidR="004506BB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24FD">
        <w:rPr>
          <w:rFonts w:ascii="Times New Roman" w:hAnsi="Times New Roman"/>
          <w:sz w:val="28"/>
          <w:szCs w:val="28"/>
        </w:rPr>
        <w:t>677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4506BB">
        <w:rPr>
          <w:rFonts w:ascii="Times New Roman" w:hAnsi="Times New Roman"/>
          <w:color w:val="000000"/>
          <w:sz w:val="28"/>
          <w:szCs w:val="28"/>
        </w:rPr>
        <w:t>й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506BB">
        <w:rPr>
          <w:rFonts w:ascii="Times New Roman" w:hAnsi="Times New Roman"/>
          <w:sz w:val="28"/>
          <w:szCs w:val="28"/>
        </w:rPr>
        <w:t>76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5D68E3">
        <w:rPr>
          <w:rFonts w:ascii="Times New Roman" w:hAnsi="Times New Roman"/>
          <w:color w:val="000000"/>
          <w:sz w:val="28"/>
          <w:szCs w:val="28"/>
        </w:rPr>
        <w:t>октябре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06BB">
        <w:rPr>
          <w:rFonts w:ascii="Times New Roman" w:hAnsi="Times New Roman"/>
          <w:color w:val="000000"/>
          <w:sz w:val="28"/>
          <w:szCs w:val="28"/>
        </w:rPr>
        <w:t xml:space="preserve">увеличилось </w:t>
      </w:r>
      <w:r w:rsidR="00143297">
        <w:rPr>
          <w:rFonts w:ascii="Times New Roman" w:hAnsi="Times New Roman"/>
          <w:color w:val="000000"/>
          <w:sz w:val="28"/>
          <w:szCs w:val="28"/>
        </w:rPr>
        <w:t>в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2C11">
        <w:rPr>
          <w:rFonts w:ascii="Times New Roman" w:hAnsi="Times New Roman"/>
          <w:color w:val="000000"/>
          <w:sz w:val="28"/>
          <w:szCs w:val="28"/>
        </w:rPr>
        <w:t>2 раза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5D68E3">
        <w:rPr>
          <w:rFonts w:ascii="Times New Roman" w:hAnsi="Times New Roman"/>
          <w:color w:val="000000"/>
          <w:sz w:val="28"/>
          <w:szCs w:val="28"/>
        </w:rPr>
        <w:t>сентябрем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4C0AA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>поступило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2C11">
        <w:rPr>
          <w:rFonts w:ascii="Times New Roman" w:hAnsi="Times New Roman"/>
          <w:color w:val="000000"/>
          <w:sz w:val="28"/>
          <w:szCs w:val="28"/>
        </w:rPr>
        <w:t>443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B52C11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4C0AA0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4C0AA0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D1FDE">
        <w:rPr>
          <w:rFonts w:ascii="Times New Roman" w:hAnsi="Times New Roman"/>
          <w:sz w:val="28"/>
          <w:szCs w:val="28"/>
        </w:rPr>
        <w:t>33</w:t>
      </w:r>
      <w:r w:rsidR="00861227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>(</w:t>
      </w:r>
      <w:r w:rsidR="006E3053" w:rsidRPr="004C0AA0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5D68E3">
        <w:rPr>
          <w:rFonts w:ascii="Times New Roman" w:hAnsi="Times New Roman"/>
          <w:color w:val="000000"/>
          <w:sz w:val="28"/>
          <w:szCs w:val="28"/>
        </w:rPr>
        <w:t>1329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 w:rsidRPr="004C0AA0">
        <w:rPr>
          <w:rFonts w:ascii="Times New Roman" w:hAnsi="Times New Roman"/>
          <w:color w:val="000000"/>
          <w:sz w:val="28"/>
          <w:szCs w:val="28"/>
        </w:rPr>
        <w:t>обращени</w:t>
      </w:r>
      <w:r w:rsidR="005D68E3">
        <w:rPr>
          <w:rFonts w:ascii="Times New Roman" w:hAnsi="Times New Roman"/>
          <w:color w:val="000000"/>
          <w:sz w:val="28"/>
          <w:szCs w:val="28"/>
        </w:rPr>
        <w:t>й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4C0AA0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октябре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объектах налогообложения</w:t>
      </w:r>
      <w:r w:rsidR="00C25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52C1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916AE"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52C1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B1E55" w:rsidRPr="00C33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436C0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F19F0" w:rsidRPr="004C0AA0" w:rsidRDefault="00267A40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C0AA0">
        <w:rPr>
          <w:rFonts w:ascii="Times New Roman" w:hAnsi="Times New Roman"/>
          <w:noProof/>
          <w:sz w:val="28"/>
          <w:szCs w:val="28"/>
        </w:rPr>
        <w:t xml:space="preserve">с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налогам, сборам взносам в 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 xml:space="preserve"> 13</w:t>
      </w:r>
      <w:r w:rsidRPr="00C33CF4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4C0AA0">
        <w:rPr>
          <w:rFonts w:ascii="Times New Roman" w:hAnsi="Times New Roman"/>
          <w:noProof/>
          <w:sz w:val="28"/>
          <w:szCs w:val="28"/>
        </w:rPr>
        <w:t xml:space="preserve"> </w:t>
      </w:r>
      <w:r w:rsidR="00CD1FDE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>
        <w:rPr>
          <w:rFonts w:ascii="Times New Roman" w:hAnsi="Times New Roman"/>
          <w:noProof/>
          <w:sz w:val="28"/>
          <w:szCs w:val="28"/>
        </w:rPr>
        <w:t xml:space="preserve"> – </w:t>
      </w:r>
      <w:r w:rsidR="00CD1FDE">
        <w:rPr>
          <w:rFonts w:ascii="Times New Roman" w:hAnsi="Times New Roman"/>
          <w:noProof/>
          <w:sz w:val="28"/>
          <w:szCs w:val="28"/>
        </w:rPr>
        <w:t>12</w:t>
      </w:r>
      <w:r w:rsidRPr="00C33CF4">
        <w:rPr>
          <w:rFonts w:ascii="Times New Roman" w:hAnsi="Times New Roman"/>
          <w:noProof/>
          <w:sz w:val="28"/>
          <w:szCs w:val="28"/>
        </w:rPr>
        <w:t>%</w:t>
      </w:r>
      <w:r>
        <w:rPr>
          <w:rFonts w:ascii="Times New Roman" w:hAnsi="Times New Roman"/>
          <w:noProof/>
          <w:sz w:val="28"/>
          <w:szCs w:val="28"/>
        </w:rPr>
        <w:t xml:space="preserve"> или </w:t>
      </w:r>
      <w:r w:rsidR="00CD1FDE">
        <w:rPr>
          <w:rFonts w:ascii="Times New Roman" w:hAnsi="Times New Roman"/>
          <w:noProof/>
          <w:sz w:val="28"/>
          <w:szCs w:val="28"/>
        </w:rPr>
        <w:t>107</w:t>
      </w:r>
      <w:r>
        <w:rPr>
          <w:rFonts w:ascii="Times New Roman" w:hAnsi="Times New Roman"/>
          <w:noProof/>
          <w:sz w:val="28"/>
          <w:szCs w:val="28"/>
        </w:rPr>
        <w:t xml:space="preserve"> обращений.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EB42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налоговым преференциям и льготам физическим лицам</w:t>
      </w:r>
      <w:r w:rsidR="00EB42A6">
        <w:rPr>
          <w:rFonts w:ascii="Times New Roman" w:hAnsi="Times New Roman"/>
          <w:noProof/>
          <w:sz w:val="28"/>
          <w:szCs w:val="28"/>
        </w:rPr>
        <w:t xml:space="preserve"> </w:t>
      </w:r>
      <w:r w:rsidR="001057A6">
        <w:rPr>
          <w:rFonts w:ascii="Times New Roman" w:hAnsi="Times New Roman"/>
          <w:noProof/>
          <w:sz w:val="28"/>
          <w:szCs w:val="28"/>
        </w:rPr>
        <w:t xml:space="preserve">– </w:t>
      </w:r>
      <w:r w:rsidR="00CD1FDE">
        <w:rPr>
          <w:rFonts w:ascii="Times New Roman" w:hAnsi="Times New Roman"/>
          <w:noProof/>
          <w:sz w:val="28"/>
          <w:szCs w:val="28"/>
        </w:rPr>
        <w:t>9</w:t>
      </w:r>
      <w:r w:rsidR="001057A6" w:rsidRPr="00EB42A6">
        <w:rPr>
          <w:rFonts w:ascii="Times New Roman" w:hAnsi="Times New Roman"/>
          <w:noProof/>
          <w:sz w:val="28"/>
          <w:szCs w:val="28"/>
        </w:rPr>
        <w:t>%</w:t>
      </w:r>
      <w:r w:rsidR="001057A6">
        <w:rPr>
          <w:rFonts w:ascii="Times New Roman" w:hAnsi="Times New Roman"/>
          <w:noProof/>
          <w:sz w:val="28"/>
          <w:szCs w:val="28"/>
        </w:rPr>
        <w:t xml:space="preserve"> или </w:t>
      </w:r>
      <w:r w:rsidR="00CD1FDE">
        <w:rPr>
          <w:rFonts w:ascii="Times New Roman" w:hAnsi="Times New Roman"/>
          <w:noProof/>
          <w:sz w:val="28"/>
          <w:szCs w:val="28"/>
        </w:rPr>
        <w:t>79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обращений.</w:t>
      </w:r>
    </w:p>
    <w:p w:rsidR="0074683E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D1FDE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="001057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(г.Псков,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вский и Гдовский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1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налогообложения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EB42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A60F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r w:rsidR="00AB1E55" w:rsidRPr="00EB4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EB42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7750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51164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9D0BA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1164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="0074683E" w:rsidRPr="0074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>адолженность</w:t>
      </w:r>
      <w:r w:rsidR="0074683E">
        <w:rPr>
          <w:rFonts w:ascii="Times New Roman" w:eastAsiaTheme="minorHAnsi" w:hAnsi="Times New Roman"/>
          <w:color w:val="000000"/>
          <w:sz w:val="28"/>
          <w:szCs w:val="28"/>
        </w:rPr>
        <w:t>ю</w:t>
      </w:r>
      <w:r w:rsidR="0074683E" w:rsidRPr="0074683E">
        <w:rPr>
          <w:rFonts w:ascii="Times New Roman" w:eastAsiaTheme="minorHAnsi" w:hAnsi="Times New Roman"/>
          <w:color w:val="000000"/>
          <w:sz w:val="28"/>
          <w:szCs w:val="28"/>
        </w:rPr>
        <w:t xml:space="preserve"> по налогам, сборам и взносам в бюджеты государственных внебюджетных фондов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AB1E55" w:rsidRPr="009D0BA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EA08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октябре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611FB7" w:rsidRPr="00611F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7750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611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нарушений сроков рассмотрения обращений граждан не установлено.  </w:t>
      </w:r>
    </w:p>
    <w:p w:rsidR="00C925E5" w:rsidRDefault="005D1C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C925E5" w:rsidRPr="001625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проводился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приказом УФНС России по Псковской области от 01.09.2021 № 2.1-02/058 «О возобновлении личного приема». В октябре на личный прием к руководителю Управления и его заместителям обратился один гражданин. Налогоплательщику были даны необходимые разъяснения. </w:t>
      </w:r>
    </w:p>
    <w:sectPr w:rsidR="00C925E5" w:rsidSect="00C925E5">
      <w:pgSz w:w="11906" w:h="16838"/>
      <w:pgMar w:top="567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057A6"/>
    <w:rsid w:val="00125B40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8187B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0B4A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1D6D"/>
    <w:rsid w:val="00436C06"/>
    <w:rsid w:val="004437A6"/>
    <w:rsid w:val="004506BB"/>
    <w:rsid w:val="004916AE"/>
    <w:rsid w:val="00496BD0"/>
    <w:rsid w:val="004A14B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272BE"/>
    <w:rsid w:val="0074683E"/>
    <w:rsid w:val="007629F6"/>
    <w:rsid w:val="00762C45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6091C"/>
    <w:rsid w:val="00861227"/>
    <w:rsid w:val="00875F19"/>
    <w:rsid w:val="0088465A"/>
    <w:rsid w:val="008937B6"/>
    <w:rsid w:val="008B3853"/>
    <w:rsid w:val="008E56AF"/>
    <w:rsid w:val="0090306C"/>
    <w:rsid w:val="0090529D"/>
    <w:rsid w:val="0090605D"/>
    <w:rsid w:val="00910496"/>
    <w:rsid w:val="009108D5"/>
    <w:rsid w:val="00914710"/>
    <w:rsid w:val="00920E67"/>
    <w:rsid w:val="00940CFF"/>
    <w:rsid w:val="0094462A"/>
    <w:rsid w:val="00970A57"/>
    <w:rsid w:val="009A1CFF"/>
    <w:rsid w:val="009C102B"/>
    <w:rsid w:val="009D0BAD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73AF"/>
    <w:rsid w:val="00AC1DC0"/>
    <w:rsid w:val="00AD1B40"/>
    <w:rsid w:val="00B06D53"/>
    <w:rsid w:val="00B10B6F"/>
    <w:rsid w:val="00B11EBB"/>
    <w:rsid w:val="00B16AD5"/>
    <w:rsid w:val="00B52C11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02EAC"/>
    <w:rsid w:val="00D24B6D"/>
    <w:rsid w:val="00D43A36"/>
    <w:rsid w:val="00D47E5E"/>
    <w:rsid w:val="00D61D02"/>
    <w:rsid w:val="00D7389E"/>
    <w:rsid w:val="00D75C26"/>
    <w:rsid w:val="00DB7CDA"/>
    <w:rsid w:val="00DD4B7F"/>
    <w:rsid w:val="00DE5624"/>
    <w:rsid w:val="00DF3385"/>
    <w:rsid w:val="00DF3EEE"/>
    <w:rsid w:val="00E2472A"/>
    <w:rsid w:val="00E54BF8"/>
    <w:rsid w:val="00E57A25"/>
    <w:rsid w:val="00E61DB8"/>
    <w:rsid w:val="00E62201"/>
    <w:rsid w:val="00E761D1"/>
    <w:rsid w:val="00E839A1"/>
    <w:rsid w:val="00E864EA"/>
    <w:rsid w:val="00EA081A"/>
    <w:rsid w:val="00EA6E11"/>
    <w:rsid w:val="00EB1B73"/>
    <w:rsid w:val="00EB42A6"/>
    <w:rsid w:val="00EB7750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840B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BBEAD-3FCC-4B8A-B296-13E8F5A3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2021-11-03T12:41:00Z</cp:lastPrinted>
  <dcterms:created xsi:type="dcterms:W3CDTF">2021-11-08T05:41:00Z</dcterms:created>
  <dcterms:modified xsi:type="dcterms:W3CDTF">2021-11-08T05:41:00Z</dcterms:modified>
</cp:coreProperties>
</file>