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6287B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2C66B9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824AB8">
        <w:rPr>
          <w:rFonts w:ascii="Times New Roman" w:hAnsi="Times New Roman"/>
          <w:sz w:val="28"/>
          <w:szCs w:val="28"/>
        </w:rPr>
        <w:t>3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02470B">
        <w:rPr>
          <w:rFonts w:ascii="Times New Roman" w:hAnsi="Times New Roman"/>
          <w:color w:val="000000"/>
          <w:sz w:val="28"/>
          <w:szCs w:val="28"/>
        </w:rPr>
        <w:t>В УФНС России по Псковской области (далее - Управление) в</w:t>
      </w:r>
      <w:r w:rsidR="00FA1FA2">
        <w:rPr>
          <w:rFonts w:ascii="Times New Roman" w:hAnsi="Times New Roman"/>
          <w:color w:val="000000"/>
          <w:sz w:val="28"/>
          <w:szCs w:val="28"/>
        </w:rPr>
        <w:t>о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FA1FA2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824AB8">
        <w:rPr>
          <w:rFonts w:ascii="Times New Roman" w:hAnsi="Times New Roman"/>
          <w:color w:val="000000"/>
          <w:sz w:val="28"/>
          <w:szCs w:val="28"/>
        </w:rPr>
        <w:t>3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2C66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FA2">
        <w:rPr>
          <w:rFonts w:ascii="Times New Roman" w:hAnsi="Times New Roman"/>
          <w:sz w:val="28"/>
          <w:szCs w:val="28"/>
        </w:rPr>
        <w:t>3</w:t>
      </w:r>
      <w:r w:rsidR="00720629" w:rsidRPr="00720629">
        <w:rPr>
          <w:rFonts w:ascii="Times New Roman" w:hAnsi="Times New Roman"/>
          <w:sz w:val="28"/>
          <w:szCs w:val="28"/>
        </w:rPr>
        <w:t>4</w:t>
      </w:r>
      <w:r w:rsidR="00FA1FA2">
        <w:rPr>
          <w:rFonts w:ascii="Times New Roman" w:hAnsi="Times New Roman"/>
          <w:sz w:val="28"/>
          <w:szCs w:val="28"/>
        </w:rPr>
        <w:t>4</w:t>
      </w:r>
      <w:r w:rsidR="002C66B9">
        <w:rPr>
          <w:rFonts w:ascii="Times New Roman" w:hAnsi="Times New Roman"/>
          <w:sz w:val="28"/>
          <w:szCs w:val="28"/>
        </w:rPr>
        <w:t xml:space="preserve"> </w:t>
      </w:r>
      <w:r w:rsidR="00FA1FA2">
        <w:rPr>
          <w:rFonts w:ascii="Times New Roman" w:hAnsi="Times New Roman"/>
          <w:sz w:val="28"/>
          <w:szCs w:val="28"/>
        </w:rPr>
        <w:t>6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320779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2C66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1FA2">
        <w:rPr>
          <w:rFonts w:ascii="Times New Roman" w:hAnsi="Times New Roman"/>
          <w:color w:val="000000" w:themeColor="text1"/>
          <w:sz w:val="28"/>
          <w:szCs w:val="28"/>
        </w:rPr>
        <w:t>318</w:t>
      </w:r>
      <w:r w:rsidR="00720629" w:rsidRPr="0072062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C66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A1FA2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proofErr w:type="gramEnd"/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2C66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02470B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13505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720629" w:rsidRPr="0072062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</w:p>
    <w:p w:rsidR="004C23CE" w:rsidRDefault="00D24B6D" w:rsidP="001350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2C66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2C66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5059" w:rsidRPr="0002470B">
        <w:rPr>
          <w:rFonts w:ascii="Times New Roman" w:hAnsi="Times New Roman"/>
          <w:color w:val="000000"/>
          <w:sz w:val="28"/>
          <w:szCs w:val="28"/>
        </w:rPr>
        <w:t>в</w:t>
      </w:r>
      <w:r w:rsidR="00135059">
        <w:rPr>
          <w:rFonts w:ascii="Times New Roman" w:hAnsi="Times New Roman"/>
          <w:color w:val="000000"/>
          <w:sz w:val="28"/>
          <w:szCs w:val="28"/>
        </w:rPr>
        <w:t>о</w:t>
      </w:r>
      <w:r w:rsidR="002C66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5059" w:rsidRPr="0002470B">
        <w:rPr>
          <w:rFonts w:ascii="Times New Roman" w:hAnsi="Times New Roman"/>
          <w:sz w:val="28"/>
          <w:szCs w:val="28"/>
          <w:lang w:val="en-US"/>
        </w:rPr>
        <w:t>II</w:t>
      </w:r>
      <w:r w:rsidR="00135059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2C66B9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824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135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возвратом или зачетом излишне уплаченных или излишне взысканных сумм налогов, сборов, взносов, пеней и штрафов – 22% или 773 обращения, 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</w:t>
      </w:r>
      <w:r w:rsidR="00135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135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35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B055A3" w:rsidRDefault="004C23C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</w:t>
      </w:r>
      <w:r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326 обращений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67846" w:rsidRDefault="00067846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разъяснением </w:t>
      </w:r>
      <w:r w:rsidR="00720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вопросам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обратились 241 человек (или 7%). 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067846" w:rsidRDefault="00B055A3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</w:t>
      </w:r>
      <w:r w:rsidRPr="0002470B">
        <w:rPr>
          <w:rFonts w:ascii="Times New Roman" w:hAnsi="Times New Roman"/>
          <w:sz w:val="28"/>
          <w:szCs w:val="28"/>
        </w:rPr>
        <w:t>квартале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 с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налоговой отчетностью – 178 обращений, оказанием услуг в электронной форме, пользованием информационными ресурсами – 175 обращений. </w:t>
      </w:r>
    </w:p>
    <w:p w:rsidR="00EE3EC1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одинаковый процент обращений (4%) поступил по вопросам 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055A3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доступа к персонифицированной информации о состоянии расчета с бюджетом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123 обращения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II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поставлены на контроль </w:t>
      </w:r>
      <w:r w:rsidR="00C62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20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C62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206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</w:t>
      </w:r>
      <w:proofErr w:type="gramStart"/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и.о.заместителя)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67846" w:rsidRPr="0002470B">
        <w:rPr>
          <w:rFonts w:ascii="Times New Roman" w:hAnsi="Times New Roman"/>
          <w:sz w:val="28"/>
          <w:szCs w:val="28"/>
          <w:lang w:val="en-US"/>
        </w:rPr>
        <w:t>II</w:t>
      </w:r>
      <w:proofErr w:type="spellStart"/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proofErr w:type="spellEnd"/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7"/>
      <w:footerReference w:type="default" r:id="rId8"/>
      <w:headerReference w:type="first" r:id="rId9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059" w:rsidRDefault="00135059" w:rsidP="00894ACF">
      <w:pPr>
        <w:spacing w:after="0" w:line="240" w:lineRule="auto"/>
      </w:pPr>
      <w:r>
        <w:separator/>
      </w:r>
    </w:p>
  </w:endnote>
  <w:endnote w:type="continuationSeparator" w:id="1">
    <w:p w:rsidR="00135059" w:rsidRDefault="00135059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59" w:rsidRDefault="00135059">
    <w:pPr>
      <w:pStyle w:val="a8"/>
      <w:jc w:val="center"/>
    </w:pPr>
  </w:p>
  <w:p w:rsidR="00135059" w:rsidRDefault="001350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059" w:rsidRDefault="00135059" w:rsidP="00894ACF">
      <w:pPr>
        <w:spacing w:after="0" w:line="240" w:lineRule="auto"/>
      </w:pPr>
      <w:r>
        <w:separator/>
      </w:r>
    </w:p>
  </w:footnote>
  <w:footnote w:type="continuationSeparator" w:id="1">
    <w:p w:rsidR="00135059" w:rsidRDefault="00135059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135059" w:rsidRDefault="00845D22">
        <w:pPr>
          <w:pStyle w:val="a6"/>
          <w:jc w:val="center"/>
        </w:pPr>
        <w:r>
          <w:fldChar w:fldCharType="begin"/>
        </w:r>
        <w:r w:rsidR="00135059">
          <w:instrText xml:space="preserve"> PAGE   \* MERGEFORMAT </w:instrText>
        </w:r>
        <w:r>
          <w:fldChar w:fldCharType="separate"/>
        </w:r>
        <w:r w:rsidR="000678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5059" w:rsidRDefault="0013505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59" w:rsidRDefault="00135059">
    <w:pPr>
      <w:pStyle w:val="a6"/>
      <w:jc w:val="center"/>
    </w:pPr>
  </w:p>
  <w:p w:rsidR="00135059" w:rsidRDefault="0013505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C66B9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45D22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B0401-6636-460A-8FCA-C0885041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6</cp:revision>
  <cp:lastPrinted>2023-01-12T06:24:00Z</cp:lastPrinted>
  <dcterms:created xsi:type="dcterms:W3CDTF">2023-04-03T15:42:00Z</dcterms:created>
  <dcterms:modified xsi:type="dcterms:W3CDTF">2023-07-24T07:55:00Z</dcterms:modified>
</cp:coreProperties>
</file>