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07607C">
        <w:rPr>
          <w:rFonts w:ascii="Times New Roman" w:hAnsi="Times New Roman"/>
          <w:sz w:val="28"/>
          <w:szCs w:val="28"/>
          <w:lang w:val="en-US"/>
        </w:rPr>
        <w:t>V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0933ED" w:rsidRPr="0002470B">
        <w:rPr>
          <w:rFonts w:ascii="Times New Roman" w:hAnsi="Times New Roman"/>
          <w:sz w:val="28"/>
          <w:szCs w:val="28"/>
        </w:rPr>
        <w:t>2022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07607C">
        <w:rPr>
          <w:rFonts w:ascii="Times New Roman" w:hAnsi="Times New Roman"/>
          <w:sz w:val="28"/>
          <w:szCs w:val="28"/>
          <w:lang w:val="en-US"/>
        </w:rPr>
        <w:t>V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2022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E16F2D">
        <w:rPr>
          <w:rFonts w:ascii="Times New Roman" w:hAnsi="Times New Roman"/>
          <w:sz w:val="28"/>
          <w:szCs w:val="28"/>
        </w:rPr>
        <w:t>3011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320779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E16F2D">
        <w:rPr>
          <w:rFonts w:ascii="Times New Roman" w:hAnsi="Times New Roman"/>
          <w:color w:val="000000" w:themeColor="text1"/>
          <w:sz w:val="28"/>
          <w:szCs w:val="28"/>
        </w:rPr>
        <w:t>2474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952D3F">
        <w:rPr>
          <w:rFonts w:ascii="Times New Roman" w:hAnsi="Times New Roman"/>
          <w:color w:val="000000"/>
          <w:sz w:val="28"/>
          <w:szCs w:val="28"/>
        </w:rPr>
        <w:t>я</w:t>
      </w:r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952D3F">
        <w:rPr>
          <w:rFonts w:ascii="Times New Roman" w:hAnsi="Times New Roman"/>
          <w:color w:val="000000"/>
          <w:sz w:val="28"/>
          <w:szCs w:val="28"/>
        </w:rPr>
        <w:t>их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gram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E16F2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16F2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>
        <w:rPr>
          <w:rFonts w:ascii="Times New Roman" w:hAnsi="Times New Roman"/>
          <w:color w:val="000000"/>
          <w:sz w:val="28"/>
          <w:szCs w:val="28"/>
        </w:rPr>
        <w:t>.</w:t>
      </w:r>
    </w:p>
    <w:p w:rsidR="004C23CE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C35F3">
        <w:rPr>
          <w:rFonts w:ascii="Times New Roman" w:hAnsi="Times New Roman"/>
          <w:sz w:val="28"/>
          <w:szCs w:val="28"/>
          <w:lang w:val="en-US"/>
        </w:rPr>
        <w:t>V</w:t>
      </w:r>
      <w:r w:rsidR="00793B82" w:rsidRPr="0002470B">
        <w:rPr>
          <w:rFonts w:ascii="Times New Roman" w:hAnsi="Times New Roman"/>
          <w:sz w:val="28"/>
          <w:szCs w:val="28"/>
        </w:rPr>
        <w:t>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– 9% или 277 обращений. </w:t>
      </w:r>
    </w:p>
    <w:p w:rsidR="00835374" w:rsidRDefault="004C23C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8% или 238 обращений,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и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сведений об объектах налогообложения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197 обращений.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835374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835374" w:rsidRPr="00B77943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835374" w:rsidRDefault="00835374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вопросы, связанные с 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– </w:t>
      </w:r>
      <w:r w:rsidR="004C23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большинстве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налогоплательщики уточняли персональные данные, адрес места регистрации или проживания для получения налоговых уведомлений, информацию об открытых счетах (вкладах). </w:t>
      </w:r>
    </w:p>
    <w:p w:rsidR="00127D4E" w:rsidRPr="004C23CE" w:rsidRDefault="00835374" w:rsidP="004C23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уточнению начисленного земельного налога поступило –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 </w:t>
      </w:r>
    </w:p>
    <w:p w:rsidR="00C908B1" w:rsidRDefault="00C908B1" w:rsidP="00C90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</w:t>
      </w:r>
      <w:r w:rsidR="00FF5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IV квартале 2022 года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 </w:t>
      </w:r>
      <w:r w:rsidR="0075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3009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Кроме того, на рассмотрении находилось еще 96 обращений, поступивших в УФНС России по Псковской области в более ранние сроки. Таким образом, всего на контроле находилось </w:t>
      </w:r>
      <w:r w:rsidR="0075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3105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75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квартале в Управлении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(и.о.заместителя)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137F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квартале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113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00" w:rsidRDefault="00460C00" w:rsidP="00894ACF">
      <w:pPr>
        <w:spacing w:after="0" w:line="240" w:lineRule="auto"/>
      </w:pPr>
      <w:r>
        <w:separator/>
      </w:r>
    </w:p>
  </w:endnote>
  <w:endnote w:type="continuationSeparator" w:id="1">
    <w:p w:rsidR="00460C00" w:rsidRDefault="00460C00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2D" w:rsidRDefault="00E16F2D">
    <w:pPr>
      <w:pStyle w:val="a8"/>
      <w:jc w:val="center"/>
    </w:pPr>
  </w:p>
  <w:p w:rsidR="00E16F2D" w:rsidRDefault="00E16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00" w:rsidRDefault="00460C00" w:rsidP="00894ACF">
      <w:pPr>
        <w:spacing w:after="0" w:line="240" w:lineRule="auto"/>
      </w:pPr>
      <w:r>
        <w:separator/>
      </w:r>
    </w:p>
  </w:footnote>
  <w:footnote w:type="continuationSeparator" w:id="1">
    <w:p w:rsidR="00460C00" w:rsidRDefault="00460C00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E16F2D" w:rsidRDefault="006324D7">
        <w:pPr>
          <w:pStyle w:val="a6"/>
          <w:jc w:val="center"/>
        </w:pPr>
        <w:r>
          <w:fldChar w:fldCharType="begin"/>
        </w:r>
        <w:r w:rsidR="00E16F2D">
          <w:instrText xml:space="preserve"> PAGE   \* MERGEFORMAT </w:instrText>
        </w:r>
        <w:r>
          <w:fldChar w:fldCharType="separate"/>
        </w:r>
        <w:r w:rsidR="004C2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F2D" w:rsidRDefault="00E16F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2D" w:rsidRDefault="00E16F2D">
    <w:pPr>
      <w:pStyle w:val="a6"/>
      <w:jc w:val="center"/>
    </w:pPr>
  </w:p>
  <w:p w:rsidR="00E16F2D" w:rsidRDefault="00E16F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5B40"/>
    <w:rsid w:val="00127D4E"/>
    <w:rsid w:val="00130B4C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D33D8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60C00"/>
    <w:rsid w:val="00475031"/>
    <w:rsid w:val="004916AE"/>
    <w:rsid w:val="00496BD0"/>
    <w:rsid w:val="004A14B1"/>
    <w:rsid w:val="004B0051"/>
    <w:rsid w:val="004B48B6"/>
    <w:rsid w:val="004C0AA0"/>
    <w:rsid w:val="004C23CE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D7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51307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50D2A"/>
    <w:rsid w:val="00952D3F"/>
    <w:rsid w:val="00970A57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4E64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122D"/>
    <w:rsid w:val="00C43573"/>
    <w:rsid w:val="00C56B2C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16F2D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5CD0-7FFD-4A2D-BB17-BCDB6C4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3</cp:revision>
  <cp:lastPrinted>2023-01-12T06:24:00Z</cp:lastPrinted>
  <dcterms:created xsi:type="dcterms:W3CDTF">2023-01-18T12:27:00Z</dcterms:created>
  <dcterms:modified xsi:type="dcterms:W3CDTF">2023-01-24T07:47:00Z</dcterms:modified>
</cp:coreProperties>
</file>