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CF" w:rsidRDefault="005D48CF" w:rsidP="005D4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8CF">
        <w:rPr>
          <w:rFonts w:ascii="Times New Roman" w:hAnsi="Times New Roman" w:cs="Times New Roman"/>
          <w:b/>
          <w:sz w:val="28"/>
          <w:szCs w:val="28"/>
        </w:rPr>
        <w:t>Декларационная кампания 2023 года</w:t>
      </w:r>
    </w:p>
    <w:p w:rsidR="005D48CF" w:rsidRPr="005D48CF" w:rsidRDefault="005D48CF" w:rsidP="005D4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8CF" w:rsidRDefault="005D48CF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лиц, как правило, уплачивается автоматически - он удерживается с заработной платы. Но в ряде случаев физические лица должны самостоятельно рассчитать сумму налога и подать в налоговый орган декларацию по налогу на доходы физических лиц </w:t>
      </w:r>
      <w:hyperlink r:id="rId7" w:history="1">
        <w:r w:rsidRPr="005D48CF">
          <w:rPr>
            <w:rFonts w:ascii="Times New Roman" w:hAnsi="Times New Roman" w:cs="Times New Roman"/>
            <w:sz w:val="28"/>
            <w:szCs w:val="28"/>
          </w:rPr>
          <w:t>(форма 3-НДФЛ)</w:t>
        </w:r>
      </w:hyperlink>
      <w:r w:rsidRPr="005D48CF">
        <w:rPr>
          <w:rFonts w:ascii="Times New Roman" w:hAnsi="Times New Roman" w:cs="Times New Roman"/>
          <w:sz w:val="28"/>
          <w:szCs w:val="28"/>
        </w:rPr>
        <w:t>.</w:t>
      </w:r>
    </w:p>
    <w:p w:rsidR="008B20F6" w:rsidRPr="005D48CF" w:rsidRDefault="008B20F6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8CF" w:rsidRDefault="005D48CF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01.01.2023 стартовала декларационная кампания 2023 года, а это означает, что физическим лицам необходимо отчитаться о полученных в 2022 году доходах не позднее 2 мая 2023 года.</w:t>
      </w:r>
    </w:p>
    <w:p w:rsidR="00102850" w:rsidRDefault="00102850" w:rsidP="003B01B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Сделать это можно в налоговой инспекции по месту своего учета или в МФЦ. Заполнить декларацию также можно онлайн в Личном кабинете налогоплательщика для физических лиц, где большая часть данных уже предзаполнена, или использовать программу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0285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Декларация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02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которая автоматически формирует нужные листы </w:t>
      </w:r>
      <w:hyperlink r:id="rId8" w:history="1">
        <w:r w:rsidRPr="0010285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формы</w:t>
        </w:r>
      </w:hyperlink>
      <w:r w:rsidRPr="00102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3-НДФЛ.</w:t>
      </w:r>
    </w:p>
    <w:p w:rsidR="008B20F6" w:rsidRPr="00102850" w:rsidRDefault="008B20F6" w:rsidP="003B01B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2850" w:rsidRDefault="0051585E" w:rsidP="003B0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Отчитаться о доходах необходимо, если в 2022 году налогоплательщик, к примеру, продал недвижимость, которая была в собственности меньше минимального срока владения  (5 или 3 года),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  <w:r w:rsidR="00102850" w:rsidRPr="00102850">
        <w:rPr>
          <w:rFonts w:ascii="Times New Roman" w:hAnsi="Times New Roman" w:cs="Times New Roman"/>
          <w:sz w:val="30"/>
          <w:szCs w:val="30"/>
        </w:rPr>
        <w:t xml:space="preserve"> </w:t>
      </w:r>
      <w:r w:rsidR="00102850" w:rsidRPr="00102850">
        <w:rPr>
          <w:rFonts w:ascii="Times New Roman" w:hAnsi="Times New Roman" w:cs="Times New Roman"/>
          <w:sz w:val="28"/>
          <w:szCs w:val="28"/>
        </w:rPr>
        <w:t xml:space="preserve">При этом в случае продажи недвижимого имущества на сумму до 1 млн. рублей, а иного имущества - до 250 тыс. рублей в год, налогоплательщику не нужно сдавать декларацию </w:t>
      </w:r>
      <w:hyperlink r:id="rId9" w:history="1">
        <w:r w:rsidR="00102850" w:rsidRPr="00102850">
          <w:rPr>
            <w:rFonts w:ascii="Times New Roman" w:hAnsi="Times New Roman" w:cs="Times New Roman"/>
            <w:sz w:val="28"/>
            <w:szCs w:val="28"/>
          </w:rPr>
          <w:t>3-НДФЛ</w:t>
        </w:r>
      </w:hyperlink>
      <w:r w:rsidR="00102850" w:rsidRPr="00102850">
        <w:rPr>
          <w:rFonts w:ascii="Times New Roman" w:hAnsi="Times New Roman" w:cs="Times New Roman"/>
          <w:sz w:val="28"/>
          <w:szCs w:val="28"/>
        </w:rPr>
        <w:t>.</w:t>
      </w:r>
    </w:p>
    <w:p w:rsidR="008B20F6" w:rsidRDefault="008B20F6" w:rsidP="003B0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40" w:rsidRDefault="00DD3640" w:rsidP="00911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остановлюсь </w:t>
      </w:r>
      <w:r w:rsidRPr="008B20F6">
        <w:rPr>
          <w:rFonts w:ascii="Times New Roman" w:hAnsi="Times New Roman" w:cs="Times New Roman"/>
          <w:b/>
          <w:sz w:val="28"/>
          <w:szCs w:val="28"/>
        </w:rPr>
        <w:t>на минимальном предельном сроке владения имуществом.</w:t>
      </w:r>
      <w:r w:rsidR="0091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Доходы от продажи объекта недвижимого имущества освобождаются от обложения НДФЛ в случае, если объект недвижимости находился в собственности налогоплательщика более минимального предельного срока владения.</w:t>
      </w:r>
    </w:p>
    <w:p w:rsidR="009112BA" w:rsidRDefault="009112BA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 случае предельный срок составляет </w:t>
      </w:r>
      <w:r w:rsidR="00DD3640">
        <w:rPr>
          <w:rFonts w:ascii="Times New Roman" w:hAnsi="Times New Roman" w:cs="Times New Roman"/>
          <w:sz w:val="28"/>
          <w:szCs w:val="28"/>
        </w:rPr>
        <w:t>5 лет</w:t>
      </w:r>
      <w:r>
        <w:rPr>
          <w:rFonts w:ascii="Times New Roman" w:hAnsi="Times New Roman" w:cs="Times New Roman"/>
          <w:sz w:val="28"/>
          <w:szCs w:val="28"/>
        </w:rPr>
        <w:t>, 3 года он составляет в случае:</w:t>
      </w:r>
    </w:p>
    <w:p w:rsidR="00DD3640" w:rsidRPr="009112BA" w:rsidRDefault="00DD3640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2BA">
        <w:rPr>
          <w:rFonts w:ascii="Times New Roman" w:hAnsi="Times New Roman" w:cs="Times New Roman"/>
          <w:sz w:val="28"/>
          <w:szCs w:val="28"/>
        </w:rPr>
        <w:t xml:space="preserve">право собственности на объект получено лицом в порядке наследования (по договору дарения) от члена семьи (близкого родственника по Семейному </w:t>
      </w:r>
      <w:hyperlink r:id="rId10" w:history="1">
        <w:r w:rsidRPr="009112BA">
          <w:rPr>
            <w:rFonts w:ascii="Times New Roman" w:hAnsi="Times New Roman" w:cs="Times New Roman"/>
            <w:sz w:val="28"/>
            <w:szCs w:val="28"/>
          </w:rPr>
          <w:t>кодексу</w:t>
        </w:r>
      </w:hyperlink>
      <w:r w:rsidRPr="009112BA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DD3640" w:rsidRPr="009112BA" w:rsidRDefault="00DD3640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BA">
        <w:rPr>
          <w:rFonts w:ascii="Times New Roman" w:hAnsi="Times New Roman" w:cs="Times New Roman"/>
          <w:sz w:val="28"/>
          <w:szCs w:val="28"/>
        </w:rPr>
        <w:t>- право собственности на объект получено лицом в результате приватизации;</w:t>
      </w:r>
    </w:p>
    <w:p w:rsidR="00DD3640" w:rsidRPr="009112BA" w:rsidRDefault="00DD3640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BA">
        <w:rPr>
          <w:rFonts w:ascii="Times New Roman" w:hAnsi="Times New Roman" w:cs="Times New Roman"/>
          <w:sz w:val="28"/>
          <w:szCs w:val="28"/>
        </w:rPr>
        <w:t>- право собственности на объект получено лицом - плательщиком ренты в результате передачи имущества по договору пожизненного содержания с иждивением;</w:t>
      </w:r>
    </w:p>
    <w:p w:rsidR="00DD3640" w:rsidRDefault="00DD3640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BA">
        <w:rPr>
          <w:rFonts w:ascii="Times New Roman" w:hAnsi="Times New Roman" w:cs="Times New Roman"/>
          <w:sz w:val="28"/>
          <w:szCs w:val="28"/>
        </w:rPr>
        <w:t xml:space="preserve">- проданное жилье является для лица </w:t>
      </w:r>
      <w:r w:rsidR="009112BA">
        <w:rPr>
          <w:rFonts w:ascii="Times New Roman" w:hAnsi="Times New Roman" w:cs="Times New Roman"/>
          <w:sz w:val="28"/>
          <w:szCs w:val="28"/>
        </w:rPr>
        <w:t>«</w:t>
      </w:r>
      <w:r w:rsidRPr="009112BA">
        <w:rPr>
          <w:rFonts w:ascii="Times New Roman" w:hAnsi="Times New Roman" w:cs="Times New Roman"/>
          <w:sz w:val="28"/>
          <w:szCs w:val="28"/>
        </w:rPr>
        <w:t>единственным</w:t>
      </w:r>
      <w:r w:rsidR="009112BA">
        <w:rPr>
          <w:rFonts w:ascii="Times New Roman" w:hAnsi="Times New Roman" w:cs="Times New Roman"/>
          <w:sz w:val="28"/>
          <w:szCs w:val="28"/>
        </w:rPr>
        <w:t>»</w:t>
      </w:r>
      <w:r w:rsidRPr="009112BA">
        <w:rPr>
          <w:rFonts w:ascii="Times New Roman" w:hAnsi="Times New Roman" w:cs="Times New Roman"/>
          <w:sz w:val="28"/>
          <w:szCs w:val="28"/>
        </w:rPr>
        <w:t xml:space="preserve"> - т.е. в собственности лица (включая совместную собственность супругов) на дату продажи объекта недвижимости не находится иного жилого помещения. При этом не учитывается жилое помещение, приобретенное налогоплательщиком (его супругой) в течение 90 календарных дней до момента продажи.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 представления декларации за 2022 год и обложения НДФЛ освобождаются </w:t>
      </w:r>
      <w:r w:rsidRPr="008B20F6">
        <w:rPr>
          <w:rFonts w:ascii="Times New Roman" w:hAnsi="Times New Roman" w:cs="Times New Roman"/>
          <w:b/>
          <w:sz w:val="28"/>
          <w:szCs w:val="28"/>
        </w:rPr>
        <w:t>доходы семей с двумя и более детьми</w:t>
      </w:r>
      <w:r>
        <w:rPr>
          <w:rFonts w:ascii="Times New Roman" w:hAnsi="Times New Roman" w:cs="Times New Roman"/>
          <w:sz w:val="28"/>
          <w:szCs w:val="28"/>
        </w:rPr>
        <w:t>, полученные от продажи в 2022 году жилья независимо от срока нахождения такого имущества в их собственности.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порядок применяется при одновременном соблюдении ряда условий: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 детей налогоплательщика - до 18 лет (или до 24 лет в случае обучения ребенка на очной форме обучения);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кадастровая стоимость проданного жилого помещения не превышает 50 млн. рублей;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налогоплательщику (членам его семьи) на дату отчуждения проданного жилья не принадлежит в совокупности более 50% в праве собственности на иное жилое помещение с общей площадью, превышающей общую площадь купленного взамен старого жилого помещения;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2022 году либо до 30 апреля 2023 года налогоплательщиком (членами его семьи) приобретено в собственность другое жилье (при долевом строительстве - оплачена полная стоимость приобретаемого жилого помещения по договору);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общая площадь приобретенного жилого помещения превышает по площади (или по кадастровой стоимости) проданное жилье.</w:t>
      </w:r>
    </w:p>
    <w:p w:rsidR="00DD3640" w:rsidRDefault="00DD3640" w:rsidP="003B0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96A" w:rsidRDefault="00D6196A" w:rsidP="003B0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2022 года около 9 тыс. граждан Псковской области обязаны представить налоговую декларацию в связи с продажей недвижимого имущества или транспортного средства. В настоящее время через Личные кабинеты 4,5 тыс. налогоплательщикам уже направлены информационные письма о необходимости декларировать свои доходы.</w:t>
      </w:r>
      <w:r w:rsidR="003B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по Псковской области продолжает проводить работу в данном направлении.</w:t>
      </w:r>
    </w:p>
    <w:p w:rsidR="0044732E" w:rsidRPr="00102850" w:rsidRDefault="0044732E" w:rsidP="003B0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8CF" w:rsidRDefault="0051585E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8CF">
        <w:rPr>
          <w:rFonts w:ascii="Times New Roman" w:hAnsi="Times New Roman" w:cs="Times New Roman"/>
          <w:sz w:val="28"/>
          <w:szCs w:val="28"/>
        </w:rPr>
        <w:t>Задекларировать полученные в 2022 году доходы должны также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</w:r>
    </w:p>
    <w:p w:rsidR="008B20F6" w:rsidRDefault="008B20F6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8CF" w:rsidRDefault="005D48CF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Исчисленный в декларации налог</w:t>
      </w:r>
      <w:r w:rsidR="00102850">
        <w:rPr>
          <w:rFonts w:ascii="Times New Roman" w:hAnsi="Times New Roman" w:cs="Times New Roman"/>
          <w:sz w:val="28"/>
          <w:szCs w:val="28"/>
        </w:rPr>
        <w:t xml:space="preserve"> к уплате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102850">
        <w:rPr>
          <w:rFonts w:ascii="Times New Roman" w:hAnsi="Times New Roman" w:cs="Times New Roman"/>
          <w:sz w:val="28"/>
          <w:szCs w:val="28"/>
        </w:rPr>
        <w:t>перечислить в бюджет</w:t>
      </w:r>
      <w:r>
        <w:rPr>
          <w:rFonts w:ascii="Times New Roman" w:hAnsi="Times New Roman" w:cs="Times New Roman"/>
          <w:sz w:val="28"/>
          <w:szCs w:val="28"/>
        </w:rPr>
        <w:t xml:space="preserve"> не позднее 17.07.2023</w:t>
      </w:r>
      <w:r w:rsidR="008B20F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0F6" w:rsidRDefault="008B20F6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850" w:rsidRDefault="00102850" w:rsidP="003B0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50">
        <w:rPr>
          <w:rFonts w:ascii="Times New Roman" w:hAnsi="Times New Roman" w:cs="Times New Roman"/>
          <w:sz w:val="28"/>
          <w:szCs w:val="28"/>
        </w:rPr>
        <w:t>Если налоговый агент не удержал НДФЛ с дохода, полученного налогоплательщиком, то последний должен задекларировать его самостоятельно и уплатить налог. Сделать это необходимо только в том случае, если налоговый агент не сообщил в ФНС России о невозможности удержать налог и о сумме неудержанного НДФЛ. Если же он выполнил данную обязанность, налоговый орган направит гражданину налоговое уведомление, на основании которого необходимо будет уплатить НДФЛ не позднее 1 декабря 2022 года.</w:t>
      </w:r>
    </w:p>
    <w:p w:rsidR="008B20F6" w:rsidRPr="00102850" w:rsidRDefault="008B20F6" w:rsidP="003B0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85E" w:rsidRDefault="0051585E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Нарушение сроков подачи декларации и уплаты НДФЛ может повлечь привлечение к ответственности в виде штрафа, начисление пени, взыскание задолженности по налогу (недоимки), пеней и штрафа через суд.</w:t>
      </w:r>
    </w:p>
    <w:p w:rsidR="00585A3E" w:rsidRDefault="00585A3E" w:rsidP="003B0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штрафов по сравнению с предыдущими периодами не изменились. Штраф за непредставление декларации в срок  - 5% от неуплаченной в срок суммы налога за каждый месяц, но не более 30% и не менее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рублей, а вот штраф за неуплату НДФЛ -  20% от суммы неуплаченного налога. </w:t>
      </w:r>
    </w:p>
    <w:p w:rsidR="008B20F6" w:rsidRPr="00653A01" w:rsidRDefault="008B20F6" w:rsidP="003B0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8CF" w:rsidRDefault="005D48CF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граждан, представляющих налоговую декларацию за 2022 год </w:t>
      </w:r>
      <w:r w:rsidRPr="00102850">
        <w:rPr>
          <w:rFonts w:ascii="Times New Roman" w:hAnsi="Times New Roman" w:cs="Times New Roman"/>
          <w:sz w:val="28"/>
          <w:szCs w:val="28"/>
        </w:rPr>
        <w:t>исключительно с целью получения налоговых вычетов по НДФЛ (стандартных, социальных, инвестиционных, имущественных при покупке жилья), установленный срок подачи декларации - 2 мая 2023 года - не распространяется.</w:t>
      </w:r>
    </w:p>
    <w:p w:rsidR="008B20F6" w:rsidRPr="00102850" w:rsidRDefault="008B20F6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8CF" w:rsidRPr="00102850" w:rsidRDefault="005D48CF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50">
        <w:rPr>
          <w:rFonts w:ascii="Times New Roman" w:hAnsi="Times New Roman" w:cs="Times New Roman"/>
          <w:sz w:val="28"/>
          <w:szCs w:val="28"/>
        </w:rPr>
        <w:t>Такие декларации можно представить в любое время в течение всего года, без каких-либо налоговых санкций.</w:t>
      </w:r>
    </w:p>
    <w:p w:rsidR="005D48CF" w:rsidRDefault="005D48CF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50">
        <w:rPr>
          <w:rFonts w:ascii="Times New Roman" w:hAnsi="Times New Roman" w:cs="Times New Roman"/>
          <w:sz w:val="28"/>
          <w:szCs w:val="28"/>
        </w:rPr>
        <w:t>При этом налогоплательщик, заявивший в налоговой декларации за 2022 год как доходы, подлежащие декларированию, так и право</w:t>
      </w:r>
      <w:r>
        <w:rPr>
          <w:rFonts w:ascii="Times New Roman" w:hAnsi="Times New Roman" w:cs="Times New Roman"/>
          <w:sz w:val="28"/>
          <w:szCs w:val="28"/>
        </w:rPr>
        <w:t xml:space="preserve"> на налоговые вычеты, обязан представить такую декларацию в установленный срок - не позднее 2 мая 2023 года.</w:t>
      </w:r>
    </w:p>
    <w:p w:rsidR="00585A3E" w:rsidRDefault="00585A3E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E4A" w:rsidRDefault="00585A3E" w:rsidP="003B01B6">
      <w:pPr>
        <w:pStyle w:val="aa"/>
        <w:spacing w:before="0" w:beforeAutospacing="0" w:after="0"/>
        <w:ind w:firstLine="709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66235E">
        <w:rPr>
          <w:rFonts w:ascii="Open Sans" w:hAnsi="Open Sans"/>
          <w:color w:val="000000" w:themeColor="text1"/>
          <w:sz w:val="28"/>
          <w:szCs w:val="28"/>
        </w:rPr>
        <w:t xml:space="preserve">Кратко хочу остановиться </w:t>
      </w:r>
      <w:r w:rsidRPr="00D90D2C">
        <w:rPr>
          <w:rFonts w:ascii="Open Sans" w:hAnsi="Open Sans"/>
          <w:b/>
          <w:color w:val="000000" w:themeColor="text1"/>
          <w:sz w:val="28"/>
          <w:szCs w:val="28"/>
        </w:rPr>
        <w:t>на налоговых вычетах по НДФЛ</w:t>
      </w:r>
      <w:r w:rsidRPr="0066235E">
        <w:rPr>
          <w:rFonts w:ascii="Open Sans" w:hAnsi="Open Sans"/>
          <w:color w:val="000000" w:themeColor="text1"/>
          <w:sz w:val="28"/>
          <w:szCs w:val="28"/>
        </w:rPr>
        <w:t>, по которым из года в год увеличивается количество налогоплательщиков, заявляющи</w:t>
      </w:r>
      <w:r>
        <w:rPr>
          <w:rFonts w:ascii="Open Sans" w:hAnsi="Open Sans"/>
          <w:color w:val="000000" w:themeColor="text1"/>
          <w:sz w:val="28"/>
          <w:szCs w:val="28"/>
        </w:rPr>
        <w:t>х</w:t>
      </w:r>
      <w:r w:rsidRPr="0066235E">
        <w:rPr>
          <w:rFonts w:ascii="Open Sans" w:hAnsi="Open Sans"/>
          <w:color w:val="000000" w:themeColor="text1"/>
          <w:sz w:val="28"/>
          <w:szCs w:val="28"/>
        </w:rPr>
        <w:t xml:space="preserve"> социальные и имущественные вычеты.</w:t>
      </w:r>
    </w:p>
    <w:p w:rsidR="00585A3E" w:rsidRDefault="00585A3E" w:rsidP="003B01B6">
      <w:pPr>
        <w:pStyle w:val="aa"/>
        <w:spacing w:before="0" w:beforeAutospacing="0" w:after="0"/>
        <w:ind w:firstLine="709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66235E">
        <w:rPr>
          <w:rFonts w:ascii="Open Sans" w:hAnsi="Open Sans"/>
          <w:color w:val="000000" w:themeColor="text1"/>
          <w:sz w:val="28"/>
          <w:szCs w:val="28"/>
        </w:rPr>
        <w:t xml:space="preserve"> </w:t>
      </w:r>
    </w:p>
    <w:p w:rsidR="00585A3E" w:rsidRDefault="00585A3E" w:rsidP="003B01B6">
      <w:pPr>
        <w:pStyle w:val="aa"/>
        <w:spacing w:before="0" w:beforeAutospacing="0" w:after="0"/>
        <w:ind w:firstLine="709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66235E">
        <w:rPr>
          <w:sz w:val="28"/>
          <w:szCs w:val="28"/>
        </w:rPr>
        <w:t xml:space="preserve">Напомню, что </w:t>
      </w:r>
      <w:r w:rsidRPr="00585A3E">
        <w:rPr>
          <w:b/>
          <w:sz w:val="28"/>
          <w:szCs w:val="28"/>
        </w:rPr>
        <w:t>социальные налоговые вычеты</w:t>
      </w:r>
      <w:r w:rsidRPr="0066235E">
        <w:rPr>
          <w:sz w:val="28"/>
          <w:szCs w:val="28"/>
        </w:rPr>
        <w:t xml:space="preserve"> предоставляются в тех случаях, когда гражданин несет определенные социальные расходы. Например, оплачивает обучение, лечение, оказывает благотворительную помощь, </w:t>
      </w:r>
      <w:r w:rsidRPr="0066235E">
        <w:rPr>
          <w:rFonts w:ascii="Open Sans" w:hAnsi="Open Sans"/>
          <w:color w:val="000000" w:themeColor="text1"/>
          <w:sz w:val="28"/>
          <w:szCs w:val="28"/>
        </w:rPr>
        <w:t>перечисляет взносы на негосударственное пенсионное обеспечение и добровольное пенсионное страхование.</w:t>
      </w:r>
      <w:r w:rsidRPr="0066235E">
        <w:rPr>
          <w:sz w:val="28"/>
          <w:szCs w:val="28"/>
        </w:rPr>
        <w:t xml:space="preserve"> </w:t>
      </w:r>
      <w:r w:rsidRPr="0066235E">
        <w:rPr>
          <w:rFonts w:ascii="Open Sans" w:hAnsi="Open Sans"/>
          <w:color w:val="000000" w:themeColor="text1"/>
          <w:sz w:val="28"/>
          <w:szCs w:val="28"/>
        </w:rPr>
        <w:t>Эти вычеты (за исключением расходов на обучение детей и расходов на дорогостоящее лечение) предоставляются в размере фактически произведенных расходов, но в совокупности не должны превышать 120 тысяч рублей в год.</w:t>
      </w:r>
    </w:p>
    <w:p w:rsidR="008B20F6" w:rsidRDefault="008B20F6" w:rsidP="003B01B6">
      <w:pPr>
        <w:pStyle w:val="aa"/>
        <w:spacing w:before="0" w:beforeAutospacing="0" w:after="0"/>
        <w:ind w:firstLine="709"/>
        <w:jc w:val="both"/>
        <w:rPr>
          <w:rFonts w:ascii="Open Sans" w:hAnsi="Open Sans"/>
          <w:color w:val="000000" w:themeColor="text1"/>
          <w:sz w:val="28"/>
          <w:szCs w:val="28"/>
        </w:rPr>
      </w:pPr>
    </w:p>
    <w:p w:rsidR="001415E3" w:rsidRDefault="001415E3" w:rsidP="003B01B6">
      <w:pPr>
        <w:pStyle w:val="aa"/>
        <w:spacing w:before="0" w:beforeAutospacing="0" w:after="0"/>
        <w:ind w:firstLine="709"/>
        <w:jc w:val="both"/>
        <w:rPr>
          <w:rFonts w:ascii="Open Sans" w:hAnsi="Open Sans"/>
          <w:color w:val="000000" w:themeColor="text1"/>
          <w:sz w:val="28"/>
          <w:szCs w:val="28"/>
        </w:rPr>
      </w:pPr>
      <w:r>
        <w:rPr>
          <w:rFonts w:ascii="Open Sans" w:hAnsi="Open Sans"/>
          <w:color w:val="000000" w:themeColor="text1"/>
          <w:sz w:val="28"/>
          <w:szCs w:val="28"/>
        </w:rPr>
        <w:t xml:space="preserve">В соответствии с посланием Президента РФ Федеральному собранию, оглашенным 21.02.2023, в Госдуму внесен законопроект, предусматривающий поправки в налоговое законодательство в части изменения предельного размера социального налогового вычета. Предполагается, что изменения вступят в силу с 01.01.2024 года. </w:t>
      </w:r>
    </w:p>
    <w:p w:rsidR="001415E3" w:rsidRDefault="001415E3" w:rsidP="003B01B6">
      <w:pPr>
        <w:pStyle w:val="aa"/>
        <w:spacing w:before="0" w:beforeAutospacing="0" w:after="0"/>
        <w:ind w:firstLine="709"/>
        <w:jc w:val="both"/>
        <w:rPr>
          <w:rFonts w:ascii="Open Sans" w:hAnsi="Open Sans"/>
          <w:color w:val="000000" w:themeColor="text1"/>
          <w:sz w:val="28"/>
          <w:szCs w:val="28"/>
        </w:rPr>
      </w:pPr>
      <w:r>
        <w:rPr>
          <w:rFonts w:ascii="Open Sans" w:hAnsi="Open Sans"/>
          <w:color w:val="000000" w:themeColor="text1"/>
          <w:sz w:val="28"/>
          <w:szCs w:val="28"/>
        </w:rPr>
        <w:t xml:space="preserve">Будет увеличен социальный вычет по расходам на обучение своих детей в возрасте до 24 лет по очной форме обучения </w:t>
      </w:r>
      <w:r w:rsidRPr="0044732E">
        <w:rPr>
          <w:rFonts w:ascii="Open Sans" w:hAnsi="Open Sans"/>
          <w:b/>
          <w:color w:val="000000" w:themeColor="text1"/>
          <w:sz w:val="28"/>
          <w:szCs w:val="28"/>
        </w:rPr>
        <w:t>до 110 тыс. руб.</w:t>
      </w:r>
      <w:r>
        <w:rPr>
          <w:rFonts w:ascii="Open Sans" w:hAnsi="Open Sans"/>
          <w:color w:val="000000" w:themeColor="text1"/>
          <w:sz w:val="28"/>
          <w:szCs w:val="28"/>
        </w:rPr>
        <w:t xml:space="preserve"> (в настоящее время 50 тыс. руб.) на каждого ребенка в общей сумме на обоих родителей.</w:t>
      </w:r>
    </w:p>
    <w:p w:rsidR="001415E3" w:rsidRDefault="001415E3" w:rsidP="003B01B6">
      <w:pPr>
        <w:pStyle w:val="aa"/>
        <w:spacing w:before="0" w:beforeAutospacing="0" w:after="0"/>
        <w:ind w:firstLine="709"/>
        <w:jc w:val="both"/>
        <w:rPr>
          <w:rFonts w:ascii="Open Sans" w:hAnsi="Open Sans"/>
          <w:color w:val="000000" w:themeColor="text1"/>
          <w:sz w:val="28"/>
          <w:szCs w:val="28"/>
        </w:rPr>
      </w:pPr>
      <w:r>
        <w:rPr>
          <w:rFonts w:ascii="Open Sans" w:hAnsi="Open Sans"/>
          <w:color w:val="000000" w:themeColor="text1"/>
          <w:sz w:val="28"/>
          <w:szCs w:val="28"/>
        </w:rPr>
        <w:lastRenderedPageBreak/>
        <w:t>Помимо этого планируется увеличение совокупного размер</w:t>
      </w:r>
      <w:r w:rsidR="0044732E">
        <w:rPr>
          <w:rFonts w:ascii="Open Sans" w:hAnsi="Open Sans"/>
          <w:color w:val="000000" w:themeColor="text1"/>
          <w:sz w:val="28"/>
          <w:szCs w:val="28"/>
        </w:rPr>
        <w:t>а</w:t>
      </w:r>
      <w:bookmarkStart w:id="0" w:name="_GoBack"/>
      <w:bookmarkEnd w:id="0"/>
      <w:r>
        <w:rPr>
          <w:rFonts w:ascii="Open Sans" w:hAnsi="Open Sans"/>
          <w:color w:val="000000" w:themeColor="text1"/>
          <w:sz w:val="28"/>
          <w:szCs w:val="28"/>
        </w:rPr>
        <w:t xml:space="preserve"> </w:t>
      </w:r>
      <w:r w:rsidRPr="0044732E">
        <w:rPr>
          <w:rFonts w:ascii="Open Sans" w:hAnsi="Open Sans"/>
          <w:b/>
          <w:color w:val="000000" w:themeColor="text1"/>
          <w:sz w:val="28"/>
          <w:szCs w:val="28"/>
        </w:rPr>
        <w:t>до 150 тыс. руб.</w:t>
      </w:r>
      <w:r>
        <w:rPr>
          <w:rFonts w:ascii="Open Sans" w:hAnsi="Open Sans"/>
          <w:color w:val="000000" w:themeColor="text1"/>
          <w:sz w:val="28"/>
          <w:szCs w:val="28"/>
        </w:rPr>
        <w:t xml:space="preserve"> (в настоящее время 120 тыс. руб.) в отношение иных социальных налоговых вычетов.</w:t>
      </w:r>
    </w:p>
    <w:p w:rsidR="008B20F6" w:rsidRDefault="008B20F6" w:rsidP="003B01B6">
      <w:pPr>
        <w:pStyle w:val="aa"/>
        <w:spacing w:before="0" w:beforeAutospacing="0" w:after="0"/>
        <w:ind w:firstLine="709"/>
        <w:jc w:val="both"/>
        <w:rPr>
          <w:rFonts w:ascii="Open Sans" w:hAnsi="Open Sans"/>
          <w:color w:val="000000" w:themeColor="text1"/>
          <w:sz w:val="28"/>
          <w:szCs w:val="28"/>
        </w:rPr>
      </w:pP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0E7">
        <w:rPr>
          <w:rFonts w:ascii="Times New Roman" w:eastAsia="Calibri" w:hAnsi="Times New Roman" w:cs="Times New Roman"/>
          <w:sz w:val="28"/>
          <w:szCs w:val="28"/>
        </w:rPr>
        <w:t xml:space="preserve">С 01.01.2022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можно </w:t>
      </w:r>
      <w:r w:rsidRPr="00C360E7">
        <w:rPr>
          <w:rFonts w:ascii="Times New Roman" w:eastAsia="Calibri" w:hAnsi="Times New Roman" w:cs="Times New Roman"/>
          <w:sz w:val="28"/>
          <w:szCs w:val="28"/>
        </w:rPr>
        <w:t>воспользоваться новым социальным вычетом по НДФЛ в размере понесенных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гражданами </w:t>
      </w:r>
      <w:r w:rsidRPr="00C360E7">
        <w:rPr>
          <w:rFonts w:ascii="Times New Roman" w:eastAsia="Calibri" w:hAnsi="Times New Roman" w:cs="Times New Roman"/>
          <w:sz w:val="28"/>
          <w:szCs w:val="28"/>
        </w:rPr>
        <w:t xml:space="preserve">расходов на оплату </w:t>
      </w:r>
      <w:r w:rsidRPr="00C360E7">
        <w:rPr>
          <w:rFonts w:ascii="Times New Roman" w:eastAsia="Calibri" w:hAnsi="Times New Roman" w:cs="Times New Roman"/>
          <w:b/>
          <w:sz w:val="28"/>
          <w:szCs w:val="28"/>
        </w:rPr>
        <w:t>физкультурно-оздоровительных услуг</w:t>
      </w:r>
      <w:r w:rsidRPr="00C360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вычет не должен превышать 120 тыс. руб. за год в совокупности с другими социальными вычетами, установленными НК РФ.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вычета необходимы подтверждающие документы - копии договора на предоставление физкультурно-оздоровительных услуг и кассовый чек. 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0E7">
        <w:rPr>
          <w:rFonts w:ascii="Times New Roman" w:eastAsia="Calibri" w:hAnsi="Times New Roman" w:cs="Times New Roman"/>
          <w:sz w:val="28"/>
          <w:szCs w:val="28"/>
        </w:rPr>
        <w:t>Физкультурно-оздоровительные услуги, а также оказывающие данные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60E7">
        <w:rPr>
          <w:rFonts w:ascii="Times New Roman" w:eastAsia="Calibri" w:hAnsi="Times New Roman" w:cs="Times New Roman"/>
          <w:sz w:val="28"/>
          <w:szCs w:val="28"/>
        </w:rPr>
        <w:t>физкультурно-спортивная организация или индивидуальный предприниматель на дату, когда фактически произведены расходы, должны быть включены в специальные перечни. Перечень физкультурно-спортивных организаций, индивидуальных предпринимателей формируется ежегодно Минспортом России и размещ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C360E7">
        <w:rPr>
          <w:rFonts w:ascii="Times New Roman" w:eastAsia="Calibri" w:hAnsi="Times New Roman" w:cs="Times New Roman"/>
          <w:sz w:val="28"/>
          <w:szCs w:val="28"/>
        </w:rPr>
        <w:t xml:space="preserve"> на его официальном сайте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0F6" w:rsidRDefault="008B20F6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32E" w:rsidRPr="00A74AE0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E0">
        <w:rPr>
          <w:rFonts w:ascii="Times New Roman" w:hAnsi="Times New Roman" w:cs="Times New Roman"/>
          <w:sz w:val="28"/>
          <w:szCs w:val="28"/>
        </w:rPr>
        <w:t xml:space="preserve">В соответствии с пп.3 п.1 ст. 219 НК РФ гражданин может получить </w:t>
      </w:r>
      <w:r w:rsidRPr="00CD7904">
        <w:rPr>
          <w:rFonts w:ascii="Times New Roman" w:hAnsi="Times New Roman" w:cs="Times New Roman"/>
          <w:sz w:val="28"/>
          <w:szCs w:val="28"/>
        </w:rPr>
        <w:t xml:space="preserve">социальный налоговый </w:t>
      </w:r>
      <w:hyperlink r:id="rId11" w:history="1">
        <w:r w:rsidRPr="00CD7904">
          <w:rPr>
            <w:rFonts w:ascii="Times New Roman" w:hAnsi="Times New Roman" w:cs="Times New Roman"/>
            <w:sz w:val="28"/>
            <w:szCs w:val="28"/>
          </w:rPr>
          <w:t>вычет</w:t>
        </w:r>
      </w:hyperlink>
      <w:r w:rsidRPr="00CD7904">
        <w:rPr>
          <w:rFonts w:ascii="Times New Roman" w:hAnsi="Times New Roman" w:cs="Times New Roman"/>
          <w:sz w:val="28"/>
          <w:szCs w:val="28"/>
        </w:rPr>
        <w:t xml:space="preserve"> по НДФЛ за медицинские услуги по</w:t>
      </w:r>
      <w:r w:rsidRPr="00A74AE0">
        <w:rPr>
          <w:rFonts w:ascii="Times New Roman" w:hAnsi="Times New Roman" w:cs="Times New Roman"/>
          <w:sz w:val="28"/>
          <w:szCs w:val="28"/>
        </w:rPr>
        <w:t xml:space="preserve"> расходам на детей, в том числе усыновленных.</w:t>
      </w:r>
    </w:p>
    <w:p w:rsidR="0044732E" w:rsidRPr="00A74AE0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E0">
        <w:rPr>
          <w:rFonts w:ascii="Times New Roman" w:hAnsi="Times New Roman" w:cs="Times New Roman"/>
          <w:sz w:val="28"/>
          <w:szCs w:val="28"/>
        </w:rPr>
        <w:t xml:space="preserve">Ранее вычет можно было заявить на ребенка возрастом до 18 лет. </w:t>
      </w:r>
    </w:p>
    <w:p w:rsidR="0044732E" w:rsidRDefault="0044732E" w:rsidP="0044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E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едеральный закон</w:t>
      </w:r>
      <w:r w:rsidRPr="00A74AE0">
        <w:rPr>
          <w:rFonts w:ascii="Times New Roman" w:hAnsi="Times New Roman" w:cs="Times New Roman"/>
          <w:sz w:val="28"/>
          <w:szCs w:val="28"/>
        </w:rPr>
        <w:t xml:space="preserve"> от 14.07.2022 № 323-ФЗ внес дополнения в данную статью, в соответствии с которыми гражданин может </w:t>
      </w:r>
      <w:r w:rsidRPr="00CD7904">
        <w:rPr>
          <w:rFonts w:ascii="Times New Roman" w:hAnsi="Times New Roman" w:cs="Times New Roman"/>
          <w:b/>
          <w:sz w:val="28"/>
          <w:szCs w:val="28"/>
        </w:rPr>
        <w:t>получить социальный налоговый вычет также по расходам на детей возрастом до 24 лет.</w:t>
      </w:r>
      <w:r w:rsidRPr="00A74AE0">
        <w:rPr>
          <w:rFonts w:ascii="Times New Roman" w:hAnsi="Times New Roman" w:cs="Times New Roman"/>
          <w:sz w:val="28"/>
          <w:szCs w:val="28"/>
        </w:rPr>
        <w:t xml:space="preserve"> Для этого они должны проходить очную форму обучения в образовательных организациях. Остальные условия для получения вычета остались те же. Указанная поправка применяется к расходам, понесенным с 2022 года.</w:t>
      </w:r>
    </w:p>
    <w:p w:rsidR="0044732E" w:rsidRDefault="0044732E" w:rsidP="003B01B6">
      <w:pPr>
        <w:pStyle w:val="aa"/>
        <w:spacing w:before="0" w:beforeAutospacing="0" w:after="0"/>
        <w:ind w:firstLine="709"/>
        <w:jc w:val="both"/>
        <w:rPr>
          <w:rFonts w:ascii="Open Sans" w:hAnsi="Open Sans"/>
          <w:color w:val="000000" w:themeColor="text1"/>
          <w:sz w:val="28"/>
          <w:szCs w:val="28"/>
        </w:rPr>
      </w:pPr>
    </w:p>
    <w:p w:rsidR="00585A3E" w:rsidRDefault="00585A3E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3E">
        <w:rPr>
          <w:rFonts w:ascii="Times New Roman" w:hAnsi="Times New Roman" w:cs="Times New Roman"/>
          <w:b/>
          <w:sz w:val="28"/>
          <w:szCs w:val="28"/>
        </w:rPr>
        <w:t>Имущественные налоговые вычеты</w:t>
      </w:r>
      <w:r w:rsidRPr="0066235E">
        <w:rPr>
          <w:rFonts w:ascii="Times New Roman" w:hAnsi="Times New Roman" w:cs="Times New Roman"/>
          <w:sz w:val="28"/>
          <w:szCs w:val="28"/>
        </w:rPr>
        <w:t xml:space="preserve"> представляются при строительстве или приобретении на территории РФ жилья, доли в нем, а также земельных участков для индивидуального жилищного строительства и земельных участков, на которых расположены приобретаемые жилые дома или доли в них, в размере фактически произведенных расходов, не превышающих 2 млн. рублей.</w:t>
      </w:r>
    </w:p>
    <w:p w:rsidR="00585A3E" w:rsidRPr="0066235E" w:rsidRDefault="00585A3E" w:rsidP="003B0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5E">
        <w:rPr>
          <w:rFonts w:ascii="Times New Roman" w:hAnsi="Times New Roman" w:cs="Times New Roman"/>
          <w:sz w:val="28"/>
          <w:szCs w:val="28"/>
        </w:rPr>
        <w:t xml:space="preserve"> Кроме того, имущественный налоговый вычет представляется и при выплате процентов по кредитам, израсходованным на покупку или строительство недвижимости, в размере, не превышающем 3 млн. рублей.</w:t>
      </w:r>
    </w:p>
    <w:p w:rsidR="00210E4A" w:rsidRDefault="00210E4A" w:rsidP="003B01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0B25" w:rsidRPr="00A74AE0" w:rsidRDefault="00210E4A" w:rsidP="00210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85A3E" w:rsidRPr="00C833EC">
        <w:rPr>
          <w:rFonts w:ascii="Times New Roman" w:hAnsi="Times New Roman"/>
          <w:sz w:val="28"/>
          <w:szCs w:val="28"/>
        </w:rPr>
        <w:t>завершение хочу призвать наших граждан своевременно сдать декларацию, чтобы в дальнейшем у них не было неприятных ситуаций в связи с привлечением их к налоговой ответственности.</w:t>
      </w:r>
    </w:p>
    <w:p w:rsidR="00A74AE0" w:rsidRDefault="00A74AE0" w:rsidP="003B01B6">
      <w:pPr>
        <w:ind w:firstLine="709"/>
      </w:pPr>
    </w:p>
    <w:p w:rsidR="00A74AE0" w:rsidRPr="00A74AE0" w:rsidRDefault="00A74AE0" w:rsidP="003B01B6">
      <w:pPr>
        <w:ind w:firstLine="709"/>
      </w:pPr>
    </w:p>
    <w:sectPr w:rsidR="00A74AE0" w:rsidRPr="00A74AE0" w:rsidSect="00210E4A">
      <w:headerReference w:type="default" r:id="rId12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6B" w:rsidRDefault="0020336B" w:rsidP="00D073ED">
      <w:pPr>
        <w:spacing w:after="0" w:line="240" w:lineRule="auto"/>
      </w:pPr>
      <w:r>
        <w:separator/>
      </w:r>
    </w:p>
  </w:endnote>
  <w:endnote w:type="continuationSeparator" w:id="1">
    <w:p w:rsidR="0020336B" w:rsidRDefault="0020336B" w:rsidP="00D0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6B" w:rsidRDefault="0020336B" w:rsidP="00D073ED">
      <w:pPr>
        <w:spacing w:after="0" w:line="240" w:lineRule="auto"/>
      </w:pPr>
      <w:r>
        <w:separator/>
      </w:r>
    </w:p>
  </w:footnote>
  <w:footnote w:type="continuationSeparator" w:id="1">
    <w:p w:rsidR="0020336B" w:rsidRDefault="0020336B" w:rsidP="00D0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884902"/>
      <w:docPartObj>
        <w:docPartGallery w:val="Page Numbers (Top of Page)"/>
        <w:docPartUnique/>
      </w:docPartObj>
    </w:sdtPr>
    <w:sdtContent>
      <w:p w:rsidR="0030629F" w:rsidRDefault="006F044E">
        <w:pPr>
          <w:pStyle w:val="a3"/>
          <w:jc w:val="center"/>
        </w:pPr>
        <w:r>
          <w:fldChar w:fldCharType="begin"/>
        </w:r>
        <w:r w:rsidR="0030629F">
          <w:instrText>PAGE   \* MERGEFORMAT</w:instrText>
        </w:r>
        <w:r>
          <w:fldChar w:fldCharType="separate"/>
        </w:r>
        <w:r w:rsidR="00802FA0">
          <w:rPr>
            <w:noProof/>
          </w:rPr>
          <w:t>4</w:t>
        </w:r>
        <w:r>
          <w:fldChar w:fldCharType="end"/>
        </w:r>
      </w:p>
    </w:sdtContent>
  </w:sdt>
  <w:p w:rsidR="0030629F" w:rsidRDefault="003062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1B0E"/>
    <w:multiLevelType w:val="hybridMultilevel"/>
    <w:tmpl w:val="592EB65A"/>
    <w:lvl w:ilvl="0" w:tplc="BE4E5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88C"/>
    <w:rsid w:val="000255DB"/>
    <w:rsid w:val="00040F7B"/>
    <w:rsid w:val="0005495F"/>
    <w:rsid w:val="00064BA0"/>
    <w:rsid w:val="00067587"/>
    <w:rsid w:val="0008606C"/>
    <w:rsid w:val="00102850"/>
    <w:rsid w:val="00104AE9"/>
    <w:rsid w:val="001415E3"/>
    <w:rsid w:val="00144B98"/>
    <w:rsid w:val="001A58A0"/>
    <w:rsid w:val="001A6267"/>
    <w:rsid w:val="001E01C4"/>
    <w:rsid w:val="00201BF6"/>
    <w:rsid w:val="0020336B"/>
    <w:rsid w:val="00210E4A"/>
    <w:rsid w:val="00293EC3"/>
    <w:rsid w:val="002B0372"/>
    <w:rsid w:val="002D47AD"/>
    <w:rsid w:val="002E7353"/>
    <w:rsid w:val="0030277B"/>
    <w:rsid w:val="0030629F"/>
    <w:rsid w:val="00354705"/>
    <w:rsid w:val="00355A1B"/>
    <w:rsid w:val="00363842"/>
    <w:rsid w:val="00365977"/>
    <w:rsid w:val="003721AA"/>
    <w:rsid w:val="003A0842"/>
    <w:rsid w:val="003B01B6"/>
    <w:rsid w:val="003B32B4"/>
    <w:rsid w:val="003C7AD6"/>
    <w:rsid w:val="003F3D50"/>
    <w:rsid w:val="00401D6C"/>
    <w:rsid w:val="0042180E"/>
    <w:rsid w:val="004235FD"/>
    <w:rsid w:val="0044732E"/>
    <w:rsid w:val="004A7B64"/>
    <w:rsid w:val="00504337"/>
    <w:rsid w:val="0051585E"/>
    <w:rsid w:val="00524AE3"/>
    <w:rsid w:val="0053443E"/>
    <w:rsid w:val="00554CCB"/>
    <w:rsid w:val="0056120B"/>
    <w:rsid w:val="005633F4"/>
    <w:rsid w:val="005670C0"/>
    <w:rsid w:val="005677AA"/>
    <w:rsid w:val="005750BB"/>
    <w:rsid w:val="005779E3"/>
    <w:rsid w:val="005829EC"/>
    <w:rsid w:val="00585A3E"/>
    <w:rsid w:val="005A4D39"/>
    <w:rsid w:val="005B7FB2"/>
    <w:rsid w:val="005D48CF"/>
    <w:rsid w:val="005F2141"/>
    <w:rsid w:val="0064097D"/>
    <w:rsid w:val="006479CA"/>
    <w:rsid w:val="00670B25"/>
    <w:rsid w:val="006761BE"/>
    <w:rsid w:val="00680D51"/>
    <w:rsid w:val="006A2F40"/>
    <w:rsid w:val="006A4D8B"/>
    <w:rsid w:val="006C4E59"/>
    <w:rsid w:val="006F044E"/>
    <w:rsid w:val="007002FA"/>
    <w:rsid w:val="00780D0A"/>
    <w:rsid w:val="007959D2"/>
    <w:rsid w:val="007C6298"/>
    <w:rsid w:val="007E1855"/>
    <w:rsid w:val="00800998"/>
    <w:rsid w:val="00802FA0"/>
    <w:rsid w:val="00822484"/>
    <w:rsid w:val="00826113"/>
    <w:rsid w:val="00827C5A"/>
    <w:rsid w:val="008640E3"/>
    <w:rsid w:val="00883138"/>
    <w:rsid w:val="008B20F6"/>
    <w:rsid w:val="008B6797"/>
    <w:rsid w:val="008D5139"/>
    <w:rsid w:val="00900B48"/>
    <w:rsid w:val="00902E0F"/>
    <w:rsid w:val="00904ACB"/>
    <w:rsid w:val="009112BA"/>
    <w:rsid w:val="0092707E"/>
    <w:rsid w:val="009510B4"/>
    <w:rsid w:val="00962CB8"/>
    <w:rsid w:val="00993989"/>
    <w:rsid w:val="009A7229"/>
    <w:rsid w:val="009B720D"/>
    <w:rsid w:val="009B74D2"/>
    <w:rsid w:val="009C4E71"/>
    <w:rsid w:val="009C4F11"/>
    <w:rsid w:val="009E065C"/>
    <w:rsid w:val="00A113CD"/>
    <w:rsid w:val="00A25117"/>
    <w:rsid w:val="00A43778"/>
    <w:rsid w:val="00A74AE0"/>
    <w:rsid w:val="00AA3D87"/>
    <w:rsid w:val="00AC1B87"/>
    <w:rsid w:val="00B06CE8"/>
    <w:rsid w:val="00B827F2"/>
    <w:rsid w:val="00BA26D1"/>
    <w:rsid w:val="00BB0982"/>
    <w:rsid w:val="00BB7BD0"/>
    <w:rsid w:val="00BE69D6"/>
    <w:rsid w:val="00BF1D62"/>
    <w:rsid w:val="00C17852"/>
    <w:rsid w:val="00C27DBF"/>
    <w:rsid w:val="00C40C2A"/>
    <w:rsid w:val="00C72F74"/>
    <w:rsid w:val="00CA254C"/>
    <w:rsid w:val="00CA6044"/>
    <w:rsid w:val="00CD7904"/>
    <w:rsid w:val="00D05C1F"/>
    <w:rsid w:val="00D073ED"/>
    <w:rsid w:val="00D541A2"/>
    <w:rsid w:val="00D6196A"/>
    <w:rsid w:val="00D90434"/>
    <w:rsid w:val="00D92A7E"/>
    <w:rsid w:val="00D97814"/>
    <w:rsid w:val="00DB30EF"/>
    <w:rsid w:val="00DC1DB7"/>
    <w:rsid w:val="00DD279D"/>
    <w:rsid w:val="00DD3640"/>
    <w:rsid w:val="00E05AB2"/>
    <w:rsid w:val="00E071CE"/>
    <w:rsid w:val="00E53BE4"/>
    <w:rsid w:val="00E81EFB"/>
    <w:rsid w:val="00EA5ABA"/>
    <w:rsid w:val="00EA6E5D"/>
    <w:rsid w:val="00ED2F20"/>
    <w:rsid w:val="00ED64F1"/>
    <w:rsid w:val="00EF488C"/>
    <w:rsid w:val="00F57274"/>
    <w:rsid w:val="00FD23BC"/>
    <w:rsid w:val="00FE1FB0"/>
    <w:rsid w:val="00FE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3ED"/>
  </w:style>
  <w:style w:type="paragraph" w:styleId="a5">
    <w:name w:val="footer"/>
    <w:basedOn w:val="a"/>
    <w:link w:val="a6"/>
    <w:uiPriority w:val="99"/>
    <w:unhideWhenUsed/>
    <w:rsid w:val="00D07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3ED"/>
  </w:style>
  <w:style w:type="paragraph" w:styleId="a7">
    <w:name w:val="Balloon Text"/>
    <w:basedOn w:val="a"/>
    <w:link w:val="a8"/>
    <w:uiPriority w:val="99"/>
    <w:semiHidden/>
    <w:unhideWhenUsed/>
    <w:rsid w:val="00CA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04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495F"/>
    <w:pPr>
      <w:ind w:left="720"/>
      <w:contextualSpacing/>
    </w:pPr>
  </w:style>
  <w:style w:type="paragraph" w:customStyle="1" w:styleId="ConsPlusNormal">
    <w:name w:val="ConsPlusNormal"/>
    <w:rsid w:val="001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585A3E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3ED"/>
  </w:style>
  <w:style w:type="paragraph" w:styleId="a5">
    <w:name w:val="footer"/>
    <w:basedOn w:val="a"/>
    <w:link w:val="a6"/>
    <w:uiPriority w:val="99"/>
    <w:unhideWhenUsed/>
    <w:rsid w:val="00D07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3ED"/>
  </w:style>
  <w:style w:type="paragraph" w:styleId="a7">
    <w:name w:val="Balloon Text"/>
    <w:basedOn w:val="a"/>
    <w:link w:val="a8"/>
    <w:uiPriority w:val="99"/>
    <w:semiHidden/>
    <w:unhideWhenUsed/>
    <w:rsid w:val="00CA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04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495F"/>
    <w:pPr>
      <w:ind w:left="720"/>
      <w:contextualSpacing/>
    </w:pPr>
  </w:style>
  <w:style w:type="paragraph" w:customStyle="1" w:styleId="ConsPlusNormal">
    <w:name w:val="ConsPlusNormal"/>
    <w:rsid w:val="001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585A3E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BF0E0E0B2EDD3727E89F98364F2A5DC4996015F427DF5AECD26F9E660010A8BA696DACAF4545B8D6FE9DCEE83264D43949A0D5A4F0826Fq9O0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CCB3D5E0E2F260F38E2493BCBBD609D6C60E8CA6AA912446784928A6A60EF80E8B4A1D95127B305CF900D6DC2923A858C8D9EF2E487623l3B8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E848F6589DDD0990267C79A96B9FE60A5F6E1ABD0F47403952569BBEB77A39C0103B5F512BBBBC34A00FF558DCB8AE4C98302C99291820a5O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BD0AE7028D0B9C93302B4F495EAE9C05AE3AEE7B2C5F68FE7C11C39CEEF3ABC4211DD986B400B99E740FEA9E1MDK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4A9A870F00A1115E5971BF70CAC2134DCC29E80A45F834B2F98305F6918AF587A970727CAAB3691773B5F38C80151122F8E5589E2DAFD3QAd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6000-12-113</dc:creator>
  <cp:lastModifiedBy>Корнеев Михаил</cp:lastModifiedBy>
  <cp:revision>2</cp:revision>
  <cp:lastPrinted>2023-03-15T09:12:00Z</cp:lastPrinted>
  <dcterms:created xsi:type="dcterms:W3CDTF">2023-05-16T07:25:00Z</dcterms:created>
  <dcterms:modified xsi:type="dcterms:W3CDTF">2023-05-16T07:25:00Z</dcterms:modified>
</cp:coreProperties>
</file>