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6E" w:rsidRDefault="0013636E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107F1" w:rsidRPr="00F107F1" w:rsidRDefault="00F107F1" w:rsidP="00F107F1">
      <w:pPr>
        <w:rPr>
          <w:lang w:val="en-US"/>
        </w:rPr>
      </w:pPr>
    </w:p>
    <w:p w:rsidR="00EB5B0D" w:rsidRPr="006C575C" w:rsidRDefault="002914FD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13636E" w:rsidRPr="006C575C" w:rsidRDefault="002914FD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</w:p>
    <w:p w:rsidR="0013636E" w:rsidRPr="006C575C" w:rsidRDefault="00605BF2" w:rsidP="0013636E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454140" w:rsidRPr="006C575C">
        <w:rPr>
          <w:rFonts w:ascii="Times New Roman" w:hAnsi="Times New Roman" w:cs="Times New Roman"/>
          <w:sz w:val="24"/>
          <w:szCs w:val="24"/>
        </w:rPr>
        <w:t>обеспечения</w:t>
      </w:r>
      <w:r w:rsidR="0013636E" w:rsidRPr="006C575C">
        <w:rPr>
          <w:rFonts w:ascii="Times New Roman" w:hAnsi="Times New Roman" w:cs="Times New Roman"/>
          <w:sz w:val="24"/>
          <w:szCs w:val="24"/>
        </w:rPr>
        <w:t xml:space="preserve"> </w:t>
      </w:r>
      <w:r w:rsidR="002914FD" w:rsidRPr="006C575C">
        <w:rPr>
          <w:rFonts w:ascii="Times New Roman" w:hAnsi="Times New Roman" w:cs="Times New Roman"/>
          <w:sz w:val="24"/>
          <w:szCs w:val="24"/>
        </w:rPr>
        <w:t>Управления Фе</w:t>
      </w:r>
      <w:r w:rsidR="00EB5B0D" w:rsidRPr="006C575C">
        <w:rPr>
          <w:rFonts w:ascii="Times New Roman" w:hAnsi="Times New Roman" w:cs="Times New Roman"/>
          <w:sz w:val="24"/>
          <w:szCs w:val="24"/>
        </w:rPr>
        <w:t xml:space="preserve">деральной </w:t>
      </w:r>
      <w:r w:rsidRPr="006C575C">
        <w:rPr>
          <w:rFonts w:ascii="Times New Roman" w:hAnsi="Times New Roman" w:cs="Times New Roman"/>
          <w:sz w:val="24"/>
          <w:szCs w:val="24"/>
        </w:rPr>
        <w:t>налоговой службы</w:t>
      </w:r>
    </w:p>
    <w:p w:rsidR="002914FD" w:rsidRPr="006C575C" w:rsidRDefault="00605BF2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 xml:space="preserve"> по</w:t>
      </w:r>
      <w:r w:rsidR="002914FD" w:rsidRPr="006C575C">
        <w:rPr>
          <w:rFonts w:ascii="Times New Roman" w:hAnsi="Times New Roman" w:cs="Times New Roman"/>
          <w:sz w:val="24"/>
          <w:szCs w:val="24"/>
        </w:rPr>
        <w:t xml:space="preserve"> Псковской области</w:t>
      </w:r>
    </w:p>
    <w:p w:rsidR="00EB5B0D" w:rsidRPr="006C575C" w:rsidRDefault="00EB5B0D" w:rsidP="00375410"/>
    <w:p w:rsidR="002914FD" w:rsidRPr="006C575C" w:rsidRDefault="002914FD" w:rsidP="00DA6D83">
      <w:pPr>
        <w:pStyle w:val="1"/>
        <w:keepNext w:val="0"/>
        <w:widowControl w:val="0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A6D83" w:rsidRPr="006C575C" w:rsidRDefault="00DA6D83" w:rsidP="00DA6D83"/>
    <w:p w:rsidR="00785174" w:rsidRPr="006C575C" w:rsidRDefault="0013636E" w:rsidP="006C575C">
      <w:pPr>
        <w:widowControl w:val="0"/>
        <w:ind w:firstLine="567"/>
        <w:jc w:val="both"/>
      </w:pPr>
      <w:r w:rsidRPr="006C575C">
        <w:t>1.</w:t>
      </w:r>
      <w:r w:rsidR="00EB5B0D" w:rsidRPr="006C575C">
        <w:t xml:space="preserve"> </w:t>
      </w:r>
      <w:r w:rsidR="00785174" w:rsidRPr="006C575C">
        <w:t xml:space="preserve">Должность федеральной государственной гражданской службы (далее - гражданская служба) главного специалиста-эксперта отдела обеспечения (далее - главный специалист-эксперт) относится к старшей группе должностей гражданской службы категории </w:t>
      </w:r>
      <w:r w:rsidR="00CF5F97" w:rsidRPr="006C575C">
        <w:t>«</w:t>
      </w:r>
      <w:r w:rsidR="00785174" w:rsidRPr="006C575C">
        <w:t>специалисты</w:t>
      </w:r>
      <w:r w:rsidR="00CF5F97" w:rsidRPr="006C575C">
        <w:t>»</w:t>
      </w:r>
      <w:r w:rsidR="00785174" w:rsidRPr="006C575C">
        <w:t>.</w:t>
      </w:r>
      <w:r w:rsidR="00EB5B0D" w:rsidRPr="006C575C">
        <w:t xml:space="preserve"> </w:t>
      </w:r>
    </w:p>
    <w:p w:rsidR="0013636E" w:rsidRPr="006C575C" w:rsidRDefault="0013636E" w:rsidP="001363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- 11-3-4-060</w:t>
      </w:r>
      <w:r w:rsidRPr="006C575C">
        <w:rPr>
          <w:rFonts w:ascii="Times New Roman" w:hAnsi="Times New Roman" w:cs="Times New Roman"/>
          <w:bCs/>
          <w:sz w:val="24"/>
          <w:szCs w:val="24"/>
        </w:rPr>
        <w:t>.</w:t>
      </w:r>
    </w:p>
    <w:p w:rsidR="0013636E" w:rsidRPr="006C575C" w:rsidRDefault="00785174" w:rsidP="0013636E">
      <w:pPr>
        <w:tabs>
          <w:tab w:val="left" w:pos="709"/>
        </w:tabs>
        <w:ind w:firstLine="567"/>
        <w:jc w:val="both"/>
      </w:pPr>
      <w:r w:rsidRPr="006C575C">
        <w:t>2. Назначение на должность и освобождение от должности главного специалиста-эксперта осуществляются приказом</w:t>
      </w:r>
      <w:r w:rsidR="0013636E" w:rsidRPr="006C575C">
        <w:t xml:space="preserve"> руководителя</w:t>
      </w:r>
      <w:r w:rsidRPr="006C575C">
        <w:t xml:space="preserve"> </w:t>
      </w:r>
      <w:r w:rsidR="0013636E" w:rsidRPr="006C575C">
        <w:t>Управления Федеральной налоговой службы по Псковской области (далее – Управление).</w:t>
      </w:r>
    </w:p>
    <w:p w:rsidR="0013636E" w:rsidRPr="006C575C" w:rsidRDefault="0013636E" w:rsidP="006C575C">
      <w:pPr>
        <w:widowControl w:val="0"/>
        <w:ind w:firstLine="567"/>
        <w:jc w:val="both"/>
      </w:pPr>
      <w:r w:rsidRPr="006C575C">
        <w:t>3. Главный специалист-эксперт непосредственно подчин</w:t>
      </w:r>
      <w:r w:rsidR="00B274FB" w:rsidRPr="006C575C">
        <w:t>яется начальнику отдела</w:t>
      </w:r>
      <w:r w:rsidRPr="006C575C">
        <w:t xml:space="preserve">. </w:t>
      </w:r>
    </w:p>
    <w:p w:rsidR="0013636E" w:rsidRPr="006C575C" w:rsidRDefault="0013636E" w:rsidP="0013636E">
      <w:pPr>
        <w:widowControl w:val="0"/>
        <w:ind w:firstLine="720"/>
        <w:jc w:val="both"/>
      </w:pPr>
      <w:r w:rsidRPr="006C575C">
        <w:t xml:space="preserve"> </w:t>
      </w:r>
    </w:p>
    <w:p w:rsidR="00DA6D83" w:rsidRPr="006218D9" w:rsidRDefault="0013636E" w:rsidP="006218D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75C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6C575C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6218D9" w:rsidRPr="006218D9" w:rsidRDefault="006218D9" w:rsidP="006218D9">
      <w:pPr>
        <w:pStyle w:val="ConsPlusNormal"/>
        <w:ind w:left="1080" w:firstLine="0"/>
        <w:rPr>
          <w:rFonts w:ascii="Times New Roman" w:hAnsi="Times New Roman" w:cs="Times New Roman"/>
          <w:b/>
          <w:sz w:val="24"/>
          <w:szCs w:val="24"/>
        </w:rPr>
      </w:pPr>
    </w:p>
    <w:p w:rsidR="0013636E" w:rsidRPr="006C575C" w:rsidRDefault="0013636E" w:rsidP="0013636E">
      <w:pPr>
        <w:widowControl w:val="0"/>
        <w:ind w:firstLine="567"/>
        <w:jc w:val="both"/>
      </w:pPr>
      <w:r w:rsidRPr="006C575C">
        <w:t>4. Для замещения должности главного специалиста-эксперта устанавливаются следующие квалификационные требования.</w:t>
      </w:r>
    </w:p>
    <w:p w:rsidR="0013636E" w:rsidRPr="00DB4E05" w:rsidRDefault="0013636E" w:rsidP="0013636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 xml:space="preserve">         4.1.</w:t>
      </w:r>
      <w:r w:rsidR="00BD4990" w:rsidRPr="006C575C">
        <w:rPr>
          <w:rFonts w:ascii="Times New Roman" w:hAnsi="Times New Roman" w:cs="Times New Roman"/>
          <w:sz w:val="24"/>
          <w:szCs w:val="24"/>
        </w:rPr>
        <w:t> Наличие высшего образования</w:t>
      </w:r>
      <w:r w:rsidRPr="006C575C">
        <w:rPr>
          <w:rFonts w:ascii="Times New Roman" w:hAnsi="Times New Roman" w:cs="Times New Roman"/>
          <w:sz w:val="24"/>
          <w:szCs w:val="24"/>
        </w:rPr>
        <w:t>.</w:t>
      </w:r>
    </w:p>
    <w:p w:rsidR="00022F1C" w:rsidRPr="00022F1C" w:rsidRDefault="00022F1C" w:rsidP="0013636E">
      <w:pPr>
        <w:pStyle w:val="ConsPlusNormal"/>
        <w:ind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22F1C">
        <w:rPr>
          <w:rFonts w:ascii="Times New Roman" w:hAnsi="Times New Roman" w:cs="Times New Roman"/>
          <w:sz w:val="24"/>
          <w:szCs w:val="24"/>
        </w:rPr>
        <w:t xml:space="preserve">         4.2. Для замещения должности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 w:rsidRPr="00022F1C">
        <w:rPr>
          <w:rFonts w:ascii="Times New Roman" w:hAnsi="Times New Roman" w:cs="Times New Roman"/>
          <w:sz w:val="24"/>
          <w:szCs w:val="24"/>
        </w:rPr>
        <w:t xml:space="preserve"> специалиста-эксперта не установлено требований к стажу гражданской службы или работы по специальности, направлению подготовки.</w:t>
      </w:r>
    </w:p>
    <w:p w:rsidR="00B274FB" w:rsidRPr="006C575C" w:rsidRDefault="0013636E" w:rsidP="006C575C">
      <w:pPr>
        <w:pStyle w:val="Default"/>
        <w:ind w:firstLine="567"/>
        <w:jc w:val="both"/>
      </w:pPr>
      <w:r w:rsidRPr="006C575C">
        <w:rPr>
          <w:spacing w:val="-2"/>
        </w:rPr>
        <w:t>4.</w:t>
      </w:r>
      <w:r w:rsidR="00022F1C" w:rsidRPr="00022F1C">
        <w:rPr>
          <w:spacing w:val="-2"/>
        </w:rPr>
        <w:t>3</w:t>
      </w:r>
      <w:r w:rsidRPr="006C575C">
        <w:rPr>
          <w:spacing w:val="-2"/>
        </w:rPr>
        <w:t xml:space="preserve">. Наличие базовых знаний: </w:t>
      </w:r>
      <w:r w:rsidRPr="006C575C">
        <w:t xml:space="preserve">государственного языка Российской Федерации (русского языка); основ </w:t>
      </w:r>
      <w:hyperlink r:id="rId8" w:history="1">
        <w:r w:rsidRPr="006C575C">
          <w:t>Конституции</w:t>
        </w:r>
      </w:hyperlink>
      <w:r w:rsidRPr="006C575C">
        <w:t xml:space="preserve"> Российской Федерации, Федерального </w:t>
      </w:r>
      <w:hyperlink r:id="rId9" w:history="1">
        <w:r w:rsidRPr="006C575C">
          <w:t>закона</w:t>
        </w:r>
      </w:hyperlink>
      <w:r w:rsidRPr="006C575C">
        <w:t xml:space="preserve">     от 27 мая 2003 г. № 58-ФЗ «О системе государственной службы Российской Федерации», Федерального </w:t>
      </w:r>
      <w:hyperlink r:id="rId10" w:history="1">
        <w:r w:rsidRPr="006C575C">
          <w:t>закона</w:t>
        </w:r>
      </w:hyperlink>
      <w:r w:rsidRPr="006C575C"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6C575C">
          <w:t>закона</w:t>
        </w:r>
      </w:hyperlink>
      <w:r w:rsidRPr="006C575C">
        <w:t xml:space="preserve"> от 25 декабря 2008г. № 273-ФЗ «О противодействии коррупции»; знаний в области информационно-коммуникационных технологий</w:t>
      </w:r>
      <w:r w:rsidR="00B274FB" w:rsidRPr="006C575C">
        <w:rPr>
          <w:spacing w:val="-2"/>
        </w:rPr>
        <w:t xml:space="preserve"> </w:t>
      </w:r>
      <w:r w:rsidR="00B274FB" w:rsidRPr="006C575C">
        <w:t>(знание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компьютера)</w:t>
      </w:r>
      <w:r w:rsidR="00B274FB" w:rsidRPr="006C575C">
        <w:rPr>
          <w:spacing w:val="-2"/>
        </w:rPr>
        <w:t>.</w:t>
      </w:r>
    </w:p>
    <w:p w:rsidR="0013636E" w:rsidRPr="006C575C" w:rsidRDefault="0013636E" w:rsidP="004A5C01">
      <w:pPr>
        <w:widowControl w:val="0"/>
        <w:tabs>
          <w:tab w:val="left" w:pos="709"/>
        </w:tabs>
      </w:pPr>
      <w:r w:rsidRPr="006C575C">
        <w:t xml:space="preserve">      </w:t>
      </w:r>
      <w:r w:rsidR="004A5C01" w:rsidRPr="006C575C">
        <w:t xml:space="preserve">   </w:t>
      </w:r>
      <w:r w:rsidRPr="006C575C">
        <w:t xml:space="preserve"> 4.</w:t>
      </w:r>
      <w:r w:rsidR="00022F1C">
        <w:rPr>
          <w:lang w:val="en-US"/>
        </w:rPr>
        <w:t>4</w:t>
      </w:r>
      <w:r w:rsidRPr="006C575C">
        <w:t>. Наличие профессиональных знаний:</w:t>
      </w:r>
    </w:p>
    <w:tbl>
      <w:tblPr>
        <w:tblW w:w="1063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632"/>
      </w:tblGrid>
      <w:tr w:rsidR="0013636E" w:rsidRPr="006C575C" w:rsidTr="00731F56">
        <w:trPr>
          <w:trHeight w:val="799"/>
        </w:trPr>
        <w:tc>
          <w:tcPr>
            <w:tcW w:w="10632" w:type="dxa"/>
          </w:tcPr>
          <w:p w:rsidR="0013636E" w:rsidRPr="006C575C" w:rsidRDefault="004A5C01" w:rsidP="00022F1C">
            <w:pPr>
              <w:widowControl w:val="0"/>
              <w:suppressAutoHyphens/>
              <w:autoSpaceDE w:val="0"/>
              <w:autoSpaceDN w:val="0"/>
              <w:adjustRightInd w:val="0"/>
              <w:ind w:left="-108" w:right="885" w:firstLine="426"/>
              <w:jc w:val="both"/>
            </w:pPr>
            <w:r w:rsidRPr="006C575C">
              <w:t xml:space="preserve">   4</w:t>
            </w:r>
            <w:r w:rsidR="0013636E" w:rsidRPr="006C575C">
              <w:t>.</w:t>
            </w:r>
            <w:r w:rsidR="00022F1C" w:rsidRPr="00022F1C">
              <w:t>4</w:t>
            </w:r>
            <w:r w:rsidR="0013636E" w:rsidRPr="006C575C">
              <w:t xml:space="preserve">.1. В сфере законодательства Российской Федерации: </w:t>
            </w:r>
            <w:proofErr w:type="gramStart"/>
            <w:r w:rsidR="0013636E" w:rsidRPr="006C575C">
              <w:t>Налоговый кодекс Российской Федерации; Бюджетный кодекс Российской Федерации; Гражданский кодекс Российской Федерации; приказы Минфина России; Акты Правительства Российской Федерации</w:t>
            </w:r>
            <w:r w:rsidRPr="006C575C">
              <w:t xml:space="preserve">; </w:t>
            </w:r>
            <w:r w:rsidR="0013636E" w:rsidRPr="006C575C">
              <w:t>приказ Минфина России от 01.07.201</w:t>
            </w:r>
            <w:r w:rsidR="00022F1C">
              <w:t xml:space="preserve">3 №65н </w:t>
            </w:r>
            <w:r w:rsidRPr="006C575C">
              <w:t xml:space="preserve">«Об утверждении Указаний </w:t>
            </w:r>
            <w:r w:rsidR="0013636E" w:rsidRPr="006C575C">
              <w:t>о порядке применения бюджетной классификации Российской Федерации» (с изменениями);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      </w:r>
            <w:proofErr w:type="gramEnd"/>
            <w:r w:rsidRPr="006C575C">
              <w:t xml:space="preserve"> </w:t>
            </w:r>
            <w:r w:rsidR="0013636E" w:rsidRPr="006C575C">
              <w:t xml:space="preserve">Федеральный закон от 26.07.2006 </w:t>
            </w:r>
            <w:r w:rsidR="00022F1C">
              <w:t xml:space="preserve"> </w:t>
            </w:r>
            <w:r w:rsidR="0013636E" w:rsidRPr="006C575C">
              <w:t>№ 135-ФЗ «О защите конкуренции»;</w:t>
            </w:r>
            <w:r w:rsidRPr="006C575C">
              <w:t xml:space="preserve"> </w:t>
            </w:r>
            <w:r w:rsidR="0013636E" w:rsidRPr="006C575C">
              <w:t xml:space="preserve">Приказ Минэкономразвития России от 02.10.2013 </w:t>
            </w:r>
            <w:r w:rsidRPr="006C575C">
              <w:t xml:space="preserve">              </w:t>
            </w:r>
            <w:r w:rsidR="0013636E" w:rsidRPr="006C575C">
              <w:t>№ 567 «Об утверждении Методических рекомендаций по применению методов определения начальной максимальной цены контракта, цены контракта, заключаемого с единственным поставщиком (подрядчиком, исполнителем).</w:t>
            </w:r>
          </w:p>
        </w:tc>
      </w:tr>
    </w:tbl>
    <w:p w:rsidR="0013636E" w:rsidRPr="006C575C" w:rsidRDefault="004A5C01" w:rsidP="004A5C01">
      <w:pPr>
        <w:tabs>
          <w:tab w:val="left" w:pos="2800"/>
        </w:tabs>
        <w:autoSpaceDE w:val="0"/>
        <w:autoSpaceDN w:val="0"/>
        <w:adjustRightInd w:val="0"/>
        <w:ind w:right="27" w:firstLine="709"/>
        <w:jc w:val="both"/>
      </w:pPr>
      <w:r w:rsidRPr="006C575C">
        <w:t>Главный</w:t>
      </w:r>
      <w:r w:rsidR="0013636E" w:rsidRPr="006C575C">
        <w:t xml:space="preserve"> специалист-эксперт должен знать иные нормативные правовые акты</w:t>
      </w:r>
      <w:r w:rsidRPr="006C575C">
        <w:t xml:space="preserve">  </w:t>
      </w:r>
      <w:r w:rsidR="0013636E" w:rsidRPr="006C575C">
        <w:t xml:space="preserve"> и документы, регулирующие вопросы, связанные с видом его профессиональной служебной деятельности. </w:t>
      </w:r>
    </w:p>
    <w:p w:rsidR="0013636E" w:rsidRPr="006C575C" w:rsidRDefault="004A5C01" w:rsidP="004A5C01">
      <w:pPr>
        <w:tabs>
          <w:tab w:val="left" w:pos="2800"/>
        </w:tabs>
        <w:autoSpaceDE w:val="0"/>
        <w:autoSpaceDN w:val="0"/>
        <w:adjustRightInd w:val="0"/>
        <w:ind w:right="27"/>
        <w:jc w:val="both"/>
      </w:pPr>
      <w:r w:rsidRPr="006C575C">
        <w:t xml:space="preserve">           4</w:t>
      </w:r>
      <w:r w:rsidR="0013636E" w:rsidRPr="006C575C">
        <w:t>.</w:t>
      </w:r>
      <w:r w:rsidR="00022F1C" w:rsidRPr="00DB4E05">
        <w:t>4</w:t>
      </w:r>
      <w:r w:rsidR="0013636E" w:rsidRPr="006C575C">
        <w:t>.2. Иные профессиональные знания: практика применения законодательства в сфере закупок.</w:t>
      </w:r>
    </w:p>
    <w:p w:rsidR="0013636E" w:rsidRPr="006C575C" w:rsidRDefault="0013636E" w:rsidP="004A5C01">
      <w:pPr>
        <w:pStyle w:val="Default"/>
        <w:tabs>
          <w:tab w:val="left" w:pos="709"/>
        </w:tabs>
        <w:jc w:val="both"/>
      </w:pPr>
      <w:r w:rsidRPr="006C575C">
        <w:rPr>
          <w:spacing w:val="-2"/>
        </w:rPr>
        <w:lastRenderedPageBreak/>
        <w:t xml:space="preserve"> </w:t>
      </w:r>
      <w:r w:rsidR="004A5C01" w:rsidRPr="006C575C">
        <w:rPr>
          <w:spacing w:val="-2"/>
        </w:rPr>
        <w:t xml:space="preserve">          4</w:t>
      </w:r>
      <w:r w:rsidRPr="006C575C">
        <w:rPr>
          <w:spacing w:val="-2"/>
        </w:rPr>
        <w:t>.</w:t>
      </w:r>
      <w:r w:rsidR="00022F1C" w:rsidRPr="00022F1C">
        <w:rPr>
          <w:spacing w:val="-2"/>
        </w:rPr>
        <w:t>5</w:t>
      </w:r>
      <w:r w:rsidRPr="006C575C">
        <w:rPr>
          <w:spacing w:val="-2"/>
        </w:rPr>
        <w:t xml:space="preserve">. Наличие функциональных знаний: </w:t>
      </w:r>
      <w:r w:rsidRPr="006C575C">
        <w:t>основные принципы осуществления закупок; порядок подготовки обоснования закупок; ответственность за нарушение законодательства о контрактной системе в сфере закупок</w:t>
      </w:r>
      <w:r w:rsidR="004A5C01" w:rsidRPr="006C575C">
        <w:t>; правила эксплуатации зданий и сооружений</w:t>
      </w:r>
      <w:r w:rsidRPr="006C575C">
        <w:t>.</w:t>
      </w:r>
    </w:p>
    <w:p w:rsidR="0013636E" w:rsidRPr="006C575C" w:rsidRDefault="004A5C01" w:rsidP="004A5C01">
      <w:pPr>
        <w:pStyle w:val="Default"/>
        <w:tabs>
          <w:tab w:val="left" w:pos="709"/>
        </w:tabs>
        <w:ind w:right="27"/>
        <w:jc w:val="both"/>
      </w:pPr>
      <w:r w:rsidRPr="006C575C">
        <w:t xml:space="preserve">          </w:t>
      </w:r>
      <w:r w:rsidR="00961374" w:rsidRPr="006C575C">
        <w:t>4</w:t>
      </w:r>
      <w:r w:rsidR="0013636E" w:rsidRPr="006C575C">
        <w:t>.</w:t>
      </w:r>
      <w:r w:rsidR="00022F1C" w:rsidRPr="00022F1C">
        <w:t>6</w:t>
      </w:r>
      <w:r w:rsidR="0013636E" w:rsidRPr="006C575C">
        <w:t>. Наличие базовых умений: мыслить системно (стратегически); планировать и рационально использовать служебное время и достигать результата; эффективно планировать, организовывать свою работу и контролировать ее выполнение; коммуникативные умения.</w:t>
      </w:r>
    </w:p>
    <w:p w:rsidR="0013636E" w:rsidRPr="006C575C" w:rsidRDefault="00961374" w:rsidP="004A5C01">
      <w:pPr>
        <w:pStyle w:val="Default"/>
        <w:ind w:right="27" w:firstLine="709"/>
        <w:jc w:val="both"/>
        <w:rPr>
          <w:color w:val="auto"/>
        </w:rPr>
      </w:pPr>
      <w:r w:rsidRPr="006C575C">
        <w:t>4</w:t>
      </w:r>
      <w:r w:rsidR="0013636E" w:rsidRPr="006C575C">
        <w:t>.</w:t>
      </w:r>
      <w:r w:rsidR="00022F1C">
        <w:t>7</w:t>
      </w:r>
      <w:r w:rsidR="0013636E" w:rsidRPr="006C575C">
        <w:t>. Наличие профессиональных умений</w:t>
      </w:r>
      <w:r w:rsidR="0013636E" w:rsidRPr="006C575C">
        <w:rPr>
          <w:color w:val="auto"/>
        </w:rPr>
        <w:t>: владение информационными системами и базами данных; умение работать в Единой системе информационно-аналитического обеспечения деятельности Управления.</w:t>
      </w:r>
    </w:p>
    <w:p w:rsidR="0013636E" w:rsidRPr="006C575C" w:rsidRDefault="00961374" w:rsidP="004A5C01">
      <w:pPr>
        <w:pStyle w:val="Default"/>
        <w:ind w:firstLine="709"/>
        <w:jc w:val="both"/>
        <w:rPr>
          <w:color w:val="auto"/>
        </w:rPr>
      </w:pPr>
      <w:r w:rsidRPr="006C575C">
        <w:rPr>
          <w:color w:val="auto"/>
        </w:rPr>
        <w:t>4</w:t>
      </w:r>
      <w:r w:rsidR="0013636E" w:rsidRPr="006C575C">
        <w:rPr>
          <w:color w:val="auto"/>
        </w:rPr>
        <w:t>.</w:t>
      </w:r>
      <w:r w:rsidR="00022F1C">
        <w:rPr>
          <w:color w:val="auto"/>
        </w:rPr>
        <w:t>8</w:t>
      </w:r>
      <w:r w:rsidR="0013636E" w:rsidRPr="006C575C">
        <w:rPr>
          <w:color w:val="auto"/>
        </w:rPr>
        <w:t>. Наличие функциональных умений: подготовка документации для проведения закупок; размещение закупок, протоколов рассмотрения заявок и подведения итогов, проектов государственных контрактов в ГИИС «Электронной бюджет» и на электронной площадке «Сбербанк-АСТ»;</w:t>
      </w:r>
      <w:r w:rsidR="00B22661" w:rsidRPr="006C575C">
        <w:rPr>
          <w:color w:val="auto"/>
        </w:rPr>
        <w:t xml:space="preserve"> ведение учета и отчетности расходования материальных запасов; проведение инвентаризации товарно-материальных ценностей; составление, заключение, изменение и расторжение договоров и государственных контрактов</w:t>
      </w:r>
      <w:r w:rsidR="0013636E" w:rsidRPr="006C575C">
        <w:rPr>
          <w:color w:val="auto"/>
        </w:rPr>
        <w:t>.</w:t>
      </w:r>
    </w:p>
    <w:p w:rsidR="00961374" w:rsidRPr="006C575C" w:rsidRDefault="00961374" w:rsidP="004A5C01">
      <w:pPr>
        <w:pStyle w:val="Default"/>
        <w:ind w:firstLine="709"/>
        <w:jc w:val="both"/>
        <w:rPr>
          <w:color w:val="auto"/>
        </w:rPr>
      </w:pPr>
    </w:p>
    <w:p w:rsidR="00DA6D83" w:rsidRPr="006218D9" w:rsidRDefault="006218D9" w:rsidP="006218D9">
      <w:pPr>
        <w:pStyle w:val="1"/>
        <w:keepNext w:val="0"/>
        <w:widowControl w:val="0"/>
        <w:numPr>
          <w:ilvl w:val="0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218D9">
        <w:rPr>
          <w:rFonts w:ascii="Times New Roman" w:hAnsi="Times New Roman" w:cs="Times New Roman"/>
          <w:sz w:val="24"/>
          <w:szCs w:val="24"/>
        </w:rPr>
        <w:t xml:space="preserve"> </w:t>
      </w:r>
      <w:r w:rsidR="002914FD" w:rsidRPr="006C575C">
        <w:rPr>
          <w:rFonts w:ascii="Times New Roman" w:hAnsi="Times New Roman" w:cs="Times New Roman"/>
          <w:sz w:val="24"/>
          <w:szCs w:val="24"/>
        </w:rPr>
        <w:t>Должностные обязанности, права и ответственность</w:t>
      </w:r>
      <w:r w:rsidR="00CF5F97" w:rsidRPr="006C5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F1C" w:rsidRPr="006218D9" w:rsidRDefault="00022F1C" w:rsidP="006218D9">
      <w:pPr>
        <w:ind w:left="1080"/>
      </w:pPr>
    </w:p>
    <w:p w:rsidR="00961374" w:rsidRPr="006C575C" w:rsidRDefault="00961374" w:rsidP="001814EB">
      <w:pPr>
        <w:widowControl w:val="0"/>
        <w:ind w:firstLine="567"/>
        <w:jc w:val="both"/>
      </w:pPr>
      <w:r w:rsidRPr="006C575C">
        <w:t>5.</w:t>
      </w:r>
      <w:r w:rsidR="00EB5B0D" w:rsidRPr="006C575C">
        <w:t xml:space="preserve"> </w:t>
      </w:r>
      <w:r w:rsidRPr="006C575C">
        <w:t xml:space="preserve">Основные права и обязанности </w:t>
      </w:r>
      <w:r w:rsidR="001814EB" w:rsidRPr="006C575C">
        <w:t>главного</w:t>
      </w:r>
      <w:r w:rsidRPr="006C575C">
        <w:t xml:space="preserve"> специалиста-эксперта, а также запреты и требования, связанные с гражданской службой, которые установлены в его отношении, предусмотрены статьями </w:t>
      </w:r>
      <w:r w:rsidR="00B274FB" w:rsidRPr="006C575C">
        <w:t>14 – 20.2</w:t>
      </w:r>
      <w:r w:rsidRPr="006C575C">
        <w:t xml:space="preserve"> Федерального закона от 27.07.2004 № 79-ФЗ «О государственной гражданской службе Российской Федерации».</w:t>
      </w:r>
    </w:p>
    <w:p w:rsidR="00961374" w:rsidRPr="006C575C" w:rsidRDefault="00961374" w:rsidP="001814EB">
      <w:pPr>
        <w:widowControl w:val="0"/>
        <w:ind w:firstLine="567"/>
        <w:jc w:val="both"/>
      </w:pPr>
      <w:r w:rsidRPr="006C575C">
        <w:t>6. В целях реализации задач и функций, возложенных на</w:t>
      </w:r>
      <w:r w:rsidR="00B274FB" w:rsidRPr="006C575C">
        <w:t xml:space="preserve"> отдел обеспечения Управления</w:t>
      </w:r>
      <w:r w:rsidRPr="006C575C">
        <w:t xml:space="preserve">, </w:t>
      </w:r>
      <w:r w:rsidR="001814EB" w:rsidRPr="006C575C">
        <w:t>главный</w:t>
      </w:r>
      <w:r w:rsidRPr="006C575C">
        <w:t xml:space="preserve"> специалист-эксперт обязан:</w:t>
      </w:r>
    </w:p>
    <w:p w:rsidR="00DC71A5" w:rsidRPr="006C575C" w:rsidRDefault="00DC71A5" w:rsidP="00375410">
      <w:pPr>
        <w:autoSpaceDE w:val="0"/>
        <w:autoSpaceDN w:val="0"/>
        <w:adjustRightInd w:val="0"/>
        <w:jc w:val="both"/>
        <w:rPr>
          <w:iCs/>
        </w:rPr>
      </w:pPr>
      <w:r w:rsidRPr="006C575C">
        <w:rPr>
          <w:iCs/>
        </w:rPr>
        <w:t xml:space="preserve">- исполнять функции секретаря единой комиссии по размещению заказов на поставку товаров, выполнение работ, оказание услуг; </w:t>
      </w:r>
    </w:p>
    <w:p w:rsidR="003F12C3" w:rsidRPr="006C575C" w:rsidRDefault="00905711" w:rsidP="00375410">
      <w:pPr>
        <w:widowControl w:val="0"/>
        <w:jc w:val="both"/>
        <w:rPr>
          <w:iCs/>
        </w:rPr>
      </w:pPr>
      <w:r w:rsidRPr="006C575C">
        <w:rPr>
          <w:iCs/>
        </w:rPr>
        <w:t>- осуществлять мероприятия по формированию</w:t>
      </w:r>
      <w:r w:rsidRPr="006C575C">
        <w:t xml:space="preserve"> перечня закупок товаров, работ, услуг для обеспечения нужд </w:t>
      </w:r>
      <w:r w:rsidRPr="006C575C">
        <w:rPr>
          <w:iCs/>
        </w:rPr>
        <w:t xml:space="preserve">аппарата Управления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981223" w:rsidRPr="006C575C" w:rsidRDefault="003F12C3" w:rsidP="00375410">
      <w:pPr>
        <w:widowControl w:val="0"/>
        <w:jc w:val="both"/>
      </w:pPr>
      <w:r w:rsidRPr="006C575C">
        <w:rPr>
          <w:iCs/>
        </w:rPr>
        <w:t xml:space="preserve">- осуществлять </w:t>
      </w:r>
      <w:r w:rsidR="00905711" w:rsidRPr="006C575C">
        <w:rPr>
          <w:iCs/>
        </w:rPr>
        <w:t xml:space="preserve">размещение </w:t>
      </w:r>
      <w:proofErr w:type="gramStart"/>
      <w:r w:rsidR="006C79FB" w:rsidRPr="006C575C">
        <w:rPr>
          <w:iCs/>
        </w:rPr>
        <w:t>плана-закупок</w:t>
      </w:r>
      <w:proofErr w:type="gramEnd"/>
      <w:r w:rsidR="006C79FB" w:rsidRPr="006C575C">
        <w:rPr>
          <w:iCs/>
        </w:rPr>
        <w:t xml:space="preserve"> и </w:t>
      </w:r>
      <w:r w:rsidR="00905711" w:rsidRPr="006C575C">
        <w:rPr>
          <w:iCs/>
        </w:rPr>
        <w:t>план</w:t>
      </w:r>
      <w:r w:rsidRPr="006C575C">
        <w:rPr>
          <w:iCs/>
        </w:rPr>
        <w:t>а</w:t>
      </w:r>
      <w:r w:rsidR="00905711" w:rsidRPr="006C575C">
        <w:rPr>
          <w:iCs/>
        </w:rPr>
        <w:t xml:space="preserve"> - график</w:t>
      </w:r>
      <w:r w:rsidRPr="006C575C">
        <w:rPr>
          <w:iCs/>
        </w:rPr>
        <w:t>а</w:t>
      </w:r>
      <w:r w:rsidR="00905711" w:rsidRPr="006C575C">
        <w:rPr>
          <w:iCs/>
        </w:rPr>
        <w:t xml:space="preserve"> </w:t>
      </w:r>
      <w:r w:rsidRPr="006C575C">
        <w:t xml:space="preserve">заказов на поставку товаров, выполнение работ, оказание услуг для нужд </w:t>
      </w:r>
      <w:r w:rsidRPr="006C575C">
        <w:rPr>
          <w:iCs/>
        </w:rPr>
        <w:t xml:space="preserve">аппарата Управления </w:t>
      </w:r>
      <w:r w:rsidRPr="006C575C">
        <w:t xml:space="preserve">в Единой информационной системе (далее – ЕИС); </w:t>
      </w:r>
    </w:p>
    <w:p w:rsidR="006C79FB" w:rsidRPr="006C575C" w:rsidRDefault="006C79FB" w:rsidP="00375410">
      <w:pPr>
        <w:widowControl w:val="0"/>
        <w:jc w:val="both"/>
      </w:pPr>
      <w:r w:rsidRPr="006C575C">
        <w:t xml:space="preserve">- осуществлять подготовку изменений, вносимых в </w:t>
      </w:r>
      <w:proofErr w:type="gramStart"/>
      <w:r w:rsidRPr="006C575C">
        <w:t>план-закупок</w:t>
      </w:r>
      <w:proofErr w:type="gramEnd"/>
      <w:r w:rsidRPr="006C575C">
        <w:t xml:space="preserve"> и план – график размещения заказов на поставку товаров, выполнение работ, оказание услуг для нужд аппарата Управления;</w:t>
      </w:r>
    </w:p>
    <w:p w:rsidR="00981223" w:rsidRPr="006C575C" w:rsidRDefault="003F12C3" w:rsidP="00375410">
      <w:pPr>
        <w:widowControl w:val="0"/>
        <w:jc w:val="both"/>
      </w:pPr>
      <w:r w:rsidRPr="006C575C">
        <w:t xml:space="preserve">- </w:t>
      </w:r>
      <w:r w:rsidRPr="006C575C">
        <w:rPr>
          <w:iCs/>
        </w:rPr>
        <w:t xml:space="preserve">осуществлять </w:t>
      </w:r>
      <w:r w:rsidRPr="006C575C">
        <w:t>подготовку извещени</w:t>
      </w:r>
      <w:r w:rsidR="00981223" w:rsidRPr="006C575C">
        <w:t>я</w:t>
      </w:r>
      <w:r w:rsidRPr="006C575C">
        <w:t>, документаци</w:t>
      </w:r>
      <w:r w:rsidR="00981223" w:rsidRPr="006C575C">
        <w:t>и</w:t>
      </w:r>
      <w:r w:rsidRPr="006C575C">
        <w:t xml:space="preserve"> о закупк</w:t>
      </w:r>
      <w:r w:rsidR="00981223" w:rsidRPr="006C575C">
        <w:t>е (за исключением описания объекта закупки),</w:t>
      </w:r>
      <w:r w:rsidRPr="006C575C">
        <w:t xml:space="preserve"> </w:t>
      </w:r>
      <w:r w:rsidR="00981223" w:rsidRPr="006C575C">
        <w:t xml:space="preserve">проекта контракта (за исключением раздела о приемке товара, выполненных работ и оказанных услуг), изменений в извещение и документацию о закупке; </w:t>
      </w:r>
    </w:p>
    <w:p w:rsidR="002E2D72" w:rsidRPr="006C575C" w:rsidRDefault="002E2D72" w:rsidP="00375410">
      <w:pPr>
        <w:widowControl w:val="0"/>
        <w:jc w:val="both"/>
      </w:pPr>
      <w:r w:rsidRPr="006C575C">
        <w:t xml:space="preserve">- </w:t>
      </w:r>
      <w:r w:rsidRPr="006C575C">
        <w:rPr>
          <w:iCs/>
        </w:rPr>
        <w:t xml:space="preserve">осуществлять </w:t>
      </w:r>
      <w:r w:rsidR="00755608" w:rsidRPr="006C575C">
        <w:t xml:space="preserve">сопровождение по </w:t>
      </w:r>
      <w:r w:rsidRPr="006C575C">
        <w:rPr>
          <w:iCs/>
        </w:rPr>
        <w:t>согласовани</w:t>
      </w:r>
      <w:r w:rsidR="00755608" w:rsidRPr="006C575C">
        <w:rPr>
          <w:iCs/>
        </w:rPr>
        <w:t>ю</w:t>
      </w:r>
      <w:r w:rsidRPr="006C575C">
        <w:rPr>
          <w:iCs/>
        </w:rPr>
        <w:t xml:space="preserve"> </w:t>
      </w:r>
      <w:r w:rsidR="00755608" w:rsidRPr="006C575C">
        <w:rPr>
          <w:iCs/>
        </w:rPr>
        <w:t xml:space="preserve">и утверждению </w:t>
      </w:r>
      <w:r w:rsidRPr="006C575C">
        <w:rPr>
          <w:iCs/>
        </w:rPr>
        <w:t xml:space="preserve">полного пакета документов </w:t>
      </w:r>
      <w:r w:rsidR="00755608" w:rsidRPr="006C575C">
        <w:t xml:space="preserve">о закупке; </w:t>
      </w:r>
    </w:p>
    <w:p w:rsidR="003F12C3" w:rsidRPr="006C575C" w:rsidRDefault="00981223" w:rsidP="00375410">
      <w:pPr>
        <w:widowControl w:val="0"/>
        <w:jc w:val="both"/>
      </w:pPr>
      <w:r w:rsidRPr="006C575C">
        <w:t xml:space="preserve">- </w:t>
      </w:r>
      <w:r w:rsidRPr="006C575C">
        <w:rPr>
          <w:iCs/>
        </w:rPr>
        <w:t xml:space="preserve">осуществлять </w:t>
      </w:r>
      <w:r w:rsidRPr="006C575C">
        <w:t>размещение в ЕИС извещения, документации о закупке, проекта контракта, изменений в извещение и документацию о закупке</w:t>
      </w:r>
      <w:r w:rsidR="00DD3A86" w:rsidRPr="006C575C">
        <w:t>, протоколов работы комиссии</w:t>
      </w:r>
      <w:r w:rsidRPr="006C575C">
        <w:t xml:space="preserve">; </w:t>
      </w:r>
    </w:p>
    <w:p w:rsidR="006218D9" w:rsidRPr="00CC01E7" w:rsidRDefault="00981223" w:rsidP="00375410">
      <w:pPr>
        <w:widowControl w:val="0"/>
        <w:jc w:val="both"/>
        <w:rPr>
          <w:iCs/>
        </w:rPr>
      </w:pPr>
      <w:r w:rsidRPr="006C575C">
        <w:t xml:space="preserve">- </w:t>
      </w:r>
      <w:r w:rsidRPr="006C575C">
        <w:rPr>
          <w:iCs/>
        </w:rPr>
        <w:t xml:space="preserve">осуществлять </w:t>
      </w:r>
      <w:r w:rsidRPr="006C575C">
        <w:t xml:space="preserve">подготовку </w:t>
      </w:r>
      <w:r w:rsidR="009D59FF" w:rsidRPr="006C575C">
        <w:rPr>
          <w:iCs/>
        </w:rPr>
        <w:t xml:space="preserve">документации </w:t>
      </w:r>
      <w:r w:rsidR="009D59FF" w:rsidRPr="006C575C">
        <w:t>о закупке</w:t>
      </w:r>
      <w:r w:rsidR="009D59FF" w:rsidRPr="006C575C">
        <w:rPr>
          <w:iCs/>
        </w:rPr>
        <w:t xml:space="preserve"> по вопросам хозяйственного обеспечения, в том числе осуществлять подготовку </w:t>
      </w:r>
      <w:r w:rsidRPr="006C575C">
        <w:t>описания объектов закупки</w:t>
      </w:r>
      <w:r w:rsidR="002E2D72" w:rsidRPr="006C575C">
        <w:t>, в части</w:t>
      </w:r>
      <w:r w:rsidRPr="006C575C">
        <w:t xml:space="preserve"> </w:t>
      </w:r>
      <w:r w:rsidRPr="006C575C">
        <w:rPr>
          <w:iCs/>
        </w:rPr>
        <w:t>обеспечени</w:t>
      </w:r>
      <w:r w:rsidR="002E2D72" w:rsidRPr="006C575C">
        <w:rPr>
          <w:iCs/>
        </w:rPr>
        <w:t>я</w:t>
      </w:r>
      <w:r w:rsidRPr="006C575C">
        <w:rPr>
          <w:iCs/>
        </w:rPr>
        <w:t xml:space="preserve"> работников </w:t>
      </w:r>
      <w:r w:rsidR="002E2D72" w:rsidRPr="006C575C">
        <w:rPr>
          <w:iCs/>
        </w:rPr>
        <w:t xml:space="preserve">аппарата </w:t>
      </w:r>
      <w:r w:rsidRPr="006C575C">
        <w:rPr>
          <w:iCs/>
        </w:rPr>
        <w:t xml:space="preserve">Управления </w:t>
      </w:r>
      <w:r w:rsidR="002E2D72" w:rsidRPr="006C575C">
        <w:rPr>
          <w:iCs/>
        </w:rPr>
        <w:t xml:space="preserve">офисной </w:t>
      </w:r>
      <w:r w:rsidRPr="006C575C">
        <w:rPr>
          <w:iCs/>
        </w:rPr>
        <w:t xml:space="preserve">бумагой, канцелярскими принадлежностями, производственным и хозяйственным инвентарем; </w:t>
      </w:r>
    </w:p>
    <w:p w:rsidR="009D59FF" w:rsidRPr="006C575C" w:rsidRDefault="009D59FF" w:rsidP="00375410">
      <w:pPr>
        <w:widowControl w:val="0"/>
        <w:jc w:val="both"/>
        <w:rPr>
          <w:iCs/>
        </w:rPr>
      </w:pPr>
      <w:r w:rsidRPr="006C575C">
        <w:rPr>
          <w:iCs/>
        </w:rPr>
        <w:t xml:space="preserve">- осуществлять </w:t>
      </w:r>
      <w:r w:rsidRPr="006C575C">
        <w:t xml:space="preserve">размещение в ЕИС </w:t>
      </w:r>
      <w:r w:rsidRPr="006C575C">
        <w:rPr>
          <w:iCs/>
        </w:rPr>
        <w:t xml:space="preserve">документации </w:t>
      </w:r>
      <w:r w:rsidRPr="006C575C">
        <w:t>о закупке</w:t>
      </w:r>
      <w:r w:rsidRPr="006C575C">
        <w:rPr>
          <w:iCs/>
        </w:rPr>
        <w:t xml:space="preserve"> по вопросам хозяйственного обеспечения; </w:t>
      </w:r>
    </w:p>
    <w:p w:rsidR="003C3110" w:rsidRPr="006C575C" w:rsidRDefault="003C3110" w:rsidP="00375410">
      <w:pPr>
        <w:autoSpaceDE w:val="0"/>
        <w:autoSpaceDN w:val="0"/>
        <w:adjustRightInd w:val="0"/>
        <w:jc w:val="both"/>
      </w:pPr>
      <w:r w:rsidRPr="006C575C">
        <w:t xml:space="preserve">- принимать </w:t>
      </w:r>
      <w:r w:rsidRPr="006C575C">
        <w:rPr>
          <w:iCs/>
        </w:rPr>
        <w:t>участие при формировании н</w:t>
      </w:r>
      <w:r w:rsidRPr="006C575C">
        <w:t>ачальной (максимальной) цены контракта, в части анализа общедоступной информации рынка товаров, работ, услуг</w:t>
      </w:r>
      <w:r w:rsidR="00DC71A5" w:rsidRPr="006C575C">
        <w:t xml:space="preserve"> </w:t>
      </w:r>
      <w:r w:rsidR="00467047" w:rsidRPr="006C575C">
        <w:t xml:space="preserve">                      </w:t>
      </w:r>
      <w:r w:rsidR="00DB4E05" w:rsidRPr="00DB4E05">
        <w:t xml:space="preserve">                                   </w:t>
      </w:r>
      <w:r w:rsidR="00467047" w:rsidRPr="006C575C">
        <w:t xml:space="preserve"> </w:t>
      </w:r>
      <w:r w:rsidR="00DC71A5" w:rsidRPr="006C575C">
        <w:t xml:space="preserve">и </w:t>
      </w:r>
      <w:r w:rsidRPr="006C575C">
        <w:t xml:space="preserve">направления соответствующих запросов </w:t>
      </w:r>
      <w:r w:rsidR="00DA0DA3" w:rsidRPr="006C575C">
        <w:t xml:space="preserve"> о </w:t>
      </w:r>
      <w:r w:rsidRPr="006C575C">
        <w:t xml:space="preserve">рыночных ценах товаров, работ, услуг; </w:t>
      </w:r>
    </w:p>
    <w:p w:rsidR="003C3110" w:rsidRPr="006C575C" w:rsidRDefault="003C3110" w:rsidP="00375410">
      <w:pPr>
        <w:autoSpaceDE w:val="0"/>
        <w:autoSpaceDN w:val="0"/>
        <w:adjustRightInd w:val="0"/>
        <w:jc w:val="both"/>
      </w:pPr>
      <w:r w:rsidRPr="006C575C">
        <w:t xml:space="preserve">- при необходимости подготавливать и направлять приглашения принять участие </w:t>
      </w:r>
      <w:r w:rsidR="00F41EAB" w:rsidRPr="006C575C">
        <w:t xml:space="preserve">                   </w:t>
      </w:r>
      <w:r w:rsidRPr="006C575C">
        <w:t xml:space="preserve">в определении поставщиков; </w:t>
      </w:r>
    </w:p>
    <w:p w:rsidR="00DD3A86" w:rsidRPr="006C575C" w:rsidRDefault="00DD3A86" w:rsidP="00375410">
      <w:pPr>
        <w:widowControl w:val="0"/>
        <w:jc w:val="both"/>
      </w:pPr>
      <w:r w:rsidRPr="006C575C">
        <w:t xml:space="preserve">- </w:t>
      </w:r>
      <w:r w:rsidRPr="006C575C">
        <w:rPr>
          <w:iCs/>
        </w:rPr>
        <w:t xml:space="preserve">осуществлять </w:t>
      </w:r>
      <w:r w:rsidRPr="006C575C">
        <w:t xml:space="preserve">подготовку и направлять в письменной форме на бумажном носителе или в форме электронного документа разъяснения положений документации о закупке; </w:t>
      </w:r>
    </w:p>
    <w:p w:rsidR="003C3110" w:rsidRPr="006C575C" w:rsidRDefault="003C3110" w:rsidP="00375410">
      <w:pPr>
        <w:widowControl w:val="0"/>
        <w:jc w:val="both"/>
      </w:pPr>
      <w:r w:rsidRPr="006C575C">
        <w:lastRenderedPageBreak/>
        <w:t xml:space="preserve">- принимать </w:t>
      </w:r>
      <w:r w:rsidRPr="006C575C">
        <w:rPr>
          <w:iCs/>
        </w:rPr>
        <w:t xml:space="preserve">участие </w:t>
      </w:r>
      <w:r w:rsidRPr="006C575C">
        <w:t>в работе контрактной службы и единой комиссии по выбору способа определения поставщика (подрядчика, исполнителя)</w:t>
      </w:r>
      <w:r w:rsidR="009D59FF" w:rsidRPr="006C575C">
        <w:t>, по рассмотрению заявок на участие</w:t>
      </w:r>
      <w:r w:rsidR="001814EB" w:rsidRPr="006C575C">
        <w:t xml:space="preserve">   </w:t>
      </w:r>
      <w:r w:rsidR="009D59FF" w:rsidRPr="006C575C">
        <w:t xml:space="preserve">в закупке; </w:t>
      </w:r>
    </w:p>
    <w:p w:rsidR="003C3110" w:rsidRPr="006C575C" w:rsidRDefault="003C3110" w:rsidP="00375410">
      <w:pPr>
        <w:widowControl w:val="0"/>
        <w:jc w:val="both"/>
      </w:pPr>
      <w:r w:rsidRPr="006C575C">
        <w:t>-</w:t>
      </w:r>
      <w:r w:rsidR="00DD3A86" w:rsidRPr="006C575C">
        <w:t xml:space="preserve"> обеспечиват</w:t>
      </w:r>
      <w:r w:rsidRPr="006C575C">
        <w:t>ь</w:t>
      </w:r>
      <w:r w:rsidR="00DD3A86" w:rsidRPr="006C575C">
        <w:t xml:space="preserve"> осуществление аудиозаписи вскрытия конвертов с заявками на участие </w:t>
      </w:r>
      <w:r w:rsidR="001814EB" w:rsidRPr="006C575C">
        <w:t xml:space="preserve">  </w:t>
      </w:r>
      <w:r w:rsidR="00DD3A86" w:rsidRPr="006C575C">
        <w:t>в закупке;</w:t>
      </w:r>
      <w:r w:rsidRPr="006C575C">
        <w:t xml:space="preserve"> </w:t>
      </w:r>
    </w:p>
    <w:p w:rsidR="003C3110" w:rsidRPr="006C575C" w:rsidRDefault="003C3110" w:rsidP="00375410">
      <w:pPr>
        <w:widowControl w:val="0"/>
        <w:jc w:val="both"/>
      </w:pPr>
      <w:r w:rsidRPr="006C575C">
        <w:t>- осуществля</w:t>
      </w:r>
      <w:r w:rsidR="00DD3A86" w:rsidRPr="006C575C">
        <w:t>т</w:t>
      </w:r>
      <w:r w:rsidRPr="006C575C">
        <w:t>ь</w:t>
      </w:r>
      <w:r w:rsidR="00DD3A86" w:rsidRPr="006C575C">
        <w:t xml:space="preserve"> организационно-техническое обеспечение деятельности комиссий по осуществлению закупок, в том числе обеспечиват</w:t>
      </w:r>
      <w:r w:rsidRPr="006C575C">
        <w:t>ь</w:t>
      </w:r>
      <w:r w:rsidR="00DD3A86" w:rsidRPr="006C575C">
        <w:t xml:space="preserve"> проверку соответствия участников требованиям, установленным согласно ст</w:t>
      </w:r>
      <w:r w:rsidRPr="006C575C">
        <w:t xml:space="preserve">атье </w:t>
      </w:r>
      <w:r w:rsidR="00DD3A86" w:rsidRPr="006C575C">
        <w:t xml:space="preserve">31 </w:t>
      </w:r>
      <w:r w:rsidRPr="006C575C">
        <w:rPr>
          <w:iCs/>
        </w:rPr>
        <w:t xml:space="preserve">Федерального закона от 05.04.2013 </w:t>
      </w:r>
      <w:r w:rsidR="00F41EAB" w:rsidRPr="006C575C">
        <w:rPr>
          <w:iCs/>
        </w:rPr>
        <w:t xml:space="preserve">             </w:t>
      </w:r>
      <w:r w:rsidRPr="006C575C">
        <w:rPr>
          <w:iCs/>
        </w:rPr>
        <w:t>№ 44-ФЗ</w:t>
      </w:r>
      <w:r w:rsidR="00DD3A86" w:rsidRPr="006C575C">
        <w:t>;</w:t>
      </w:r>
      <w:r w:rsidRPr="006C575C">
        <w:t xml:space="preserve"> </w:t>
      </w:r>
    </w:p>
    <w:p w:rsidR="003C3110" w:rsidRPr="006C575C" w:rsidRDefault="003C3110" w:rsidP="00375410">
      <w:pPr>
        <w:widowControl w:val="0"/>
        <w:jc w:val="both"/>
      </w:pPr>
      <w:r w:rsidRPr="006C575C">
        <w:t>-</w:t>
      </w:r>
      <w:r w:rsidR="00DD3A86" w:rsidRPr="006C575C">
        <w:t xml:space="preserve"> осуществлят</w:t>
      </w:r>
      <w:r w:rsidRPr="006C575C">
        <w:t>ь</w:t>
      </w:r>
      <w:r w:rsidR="00DD3A86" w:rsidRPr="006C575C">
        <w:t xml:space="preserve"> подготовку </w:t>
      </w:r>
      <w:r w:rsidR="009D59FF" w:rsidRPr="006C575C">
        <w:t xml:space="preserve">и размещение </w:t>
      </w:r>
      <w:r w:rsidR="00DD3A86" w:rsidRPr="006C575C">
        <w:t>протоколов заседаний комиссии по осуществлению закупок на основании решений, принятых членами этой комиссии;</w:t>
      </w:r>
      <w:r w:rsidRPr="006C575C">
        <w:t xml:space="preserve"> </w:t>
      </w:r>
    </w:p>
    <w:p w:rsidR="003C3110" w:rsidRPr="006C575C" w:rsidRDefault="003C3110" w:rsidP="00375410">
      <w:pPr>
        <w:widowControl w:val="0"/>
        <w:jc w:val="both"/>
      </w:pPr>
      <w:r w:rsidRPr="006C575C">
        <w:t>-</w:t>
      </w:r>
      <w:r w:rsidR="00DD3A86" w:rsidRPr="006C575C">
        <w:t xml:space="preserve"> </w:t>
      </w:r>
      <w:r w:rsidRPr="006C575C">
        <w:t xml:space="preserve">осуществлять </w:t>
      </w:r>
      <w:r w:rsidR="00DD3A86" w:rsidRPr="006C575C">
        <w:t>хранение заявок на участие в закупке и всех документов, оформляемых при определении поставщика, а также аудиозаписей процедур</w:t>
      </w:r>
      <w:r w:rsidRPr="006C575C">
        <w:t xml:space="preserve">; </w:t>
      </w:r>
    </w:p>
    <w:p w:rsidR="003C3110" w:rsidRPr="006C575C" w:rsidRDefault="003C3110" w:rsidP="00375410">
      <w:pPr>
        <w:widowControl w:val="0"/>
        <w:jc w:val="both"/>
      </w:pPr>
      <w:r w:rsidRPr="006C575C">
        <w:t xml:space="preserve">- </w:t>
      </w:r>
      <w:r w:rsidRPr="006C575C">
        <w:rPr>
          <w:iCs/>
        </w:rPr>
        <w:t xml:space="preserve">осуществлять общее </w:t>
      </w:r>
      <w:r w:rsidRPr="006C575C">
        <w:t xml:space="preserve">сопровождение закупок до заключения контрактов; </w:t>
      </w:r>
    </w:p>
    <w:p w:rsidR="003C3110" w:rsidRPr="006C575C" w:rsidRDefault="003C3110" w:rsidP="00375410">
      <w:pPr>
        <w:widowControl w:val="0"/>
        <w:jc w:val="both"/>
      </w:pPr>
      <w:r w:rsidRPr="006C575C">
        <w:t>- обеспечивать заключение контракта по результатам определения поставщика</w:t>
      </w:r>
      <w:r w:rsidR="00467047" w:rsidRPr="006C575C">
        <w:t xml:space="preserve">           </w:t>
      </w:r>
      <w:r w:rsidRPr="006C575C">
        <w:rPr>
          <w:iCs/>
        </w:rPr>
        <w:t xml:space="preserve"> </w:t>
      </w:r>
      <w:r w:rsidR="00DB4E05" w:rsidRPr="00DB4E05">
        <w:rPr>
          <w:iCs/>
        </w:rPr>
        <w:t xml:space="preserve">                     </w:t>
      </w:r>
      <w:r w:rsidRPr="006C575C">
        <w:rPr>
          <w:iCs/>
        </w:rPr>
        <w:t>в сроки, установленные Федеральным законом от 05.04.2013 № 44-ФЗ</w:t>
      </w:r>
      <w:r w:rsidRPr="006C575C">
        <w:t xml:space="preserve">; </w:t>
      </w:r>
    </w:p>
    <w:p w:rsidR="003C3110" w:rsidRPr="006C575C" w:rsidRDefault="003C3110" w:rsidP="00375410">
      <w:pPr>
        <w:widowControl w:val="0"/>
        <w:jc w:val="both"/>
      </w:pPr>
      <w:r w:rsidRPr="006C575C">
        <w:t xml:space="preserve">- принимать </w:t>
      </w:r>
      <w:r w:rsidRPr="006C575C">
        <w:rPr>
          <w:iCs/>
        </w:rPr>
        <w:t xml:space="preserve">участие </w:t>
      </w:r>
      <w:r w:rsidRPr="006C575C">
        <w:t>в рассмотрении дел об обжаловании результатов определения поставщиков и подготавлива</w:t>
      </w:r>
      <w:r w:rsidR="00DA0DA3" w:rsidRPr="006C575C">
        <w:t>ть</w:t>
      </w:r>
      <w:r w:rsidRPr="006C575C">
        <w:t xml:space="preserve"> материалы для выполнения претензионно-исковой работы; </w:t>
      </w:r>
    </w:p>
    <w:p w:rsidR="00DC71A5" w:rsidRPr="006C575C" w:rsidRDefault="003C3110" w:rsidP="00375410">
      <w:pPr>
        <w:widowControl w:val="0"/>
        <w:jc w:val="both"/>
      </w:pPr>
      <w:r w:rsidRPr="006C575C">
        <w:t>- обеспечи</w:t>
      </w:r>
      <w:r w:rsidR="00DA0DA3" w:rsidRPr="006C575C">
        <w:t>ва</w:t>
      </w:r>
      <w:r w:rsidRPr="006C575C">
        <w:t xml:space="preserve">ть направление документов, необходимых для согласования заключения контракта с единственным поставщиком по результатам несостоявшегося определения поставщика; </w:t>
      </w:r>
    </w:p>
    <w:p w:rsidR="00DC71A5" w:rsidRPr="006C575C" w:rsidRDefault="00DC71A5" w:rsidP="00375410">
      <w:pPr>
        <w:widowControl w:val="0"/>
        <w:jc w:val="both"/>
      </w:pPr>
      <w:r w:rsidRPr="006C575C">
        <w:t>-</w:t>
      </w:r>
      <w:r w:rsidR="003C3110" w:rsidRPr="006C575C">
        <w:t xml:space="preserve"> </w:t>
      </w:r>
      <w:r w:rsidRPr="006C575C">
        <w:t xml:space="preserve">принимать </w:t>
      </w:r>
      <w:r w:rsidRPr="006C575C">
        <w:rPr>
          <w:iCs/>
        </w:rPr>
        <w:t xml:space="preserve">участие в подготовке и формировании уведомления </w:t>
      </w:r>
      <w:r w:rsidR="003C3110" w:rsidRPr="006C575C">
        <w:t>в уполномоченный орган информации и документов, необходимых для включения в реестр недобросовестных поставщиков сведений об участнике закупки, уклонившемся от заключения контракта;</w:t>
      </w:r>
      <w:r w:rsidRPr="006C575C">
        <w:t xml:space="preserve"> </w:t>
      </w:r>
    </w:p>
    <w:p w:rsidR="00DC71A5" w:rsidRPr="006C575C" w:rsidRDefault="00DC71A5" w:rsidP="00375410">
      <w:pPr>
        <w:widowControl w:val="0"/>
        <w:jc w:val="both"/>
      </w:pPr>
      <w:r w:rsidRPr="006C575C">
        <w:t xml:space="preserve">- принимать </w:t>
      </w:r>
      <w:r w:rsidRPr="006C575C">
        <w:rPr>
          <w:iCs/>
        </w:rPr>
        <w:t xml:space="preserve">участие в подготовке </w:t>
      </w:r>
      <w:r w:rsidRPr="006C575C">
        <w:t xml:space="preserve">отчета о невозможности или нецелесообразности использования иных способов определения поставщика; </w:t>
      </w:r>
    </w:p>
    <w:p w:rsidR="00DC71A5" w:rsidRPr="006C575C" w:rsidRDefault="00DC71A5" w:rsidP="00375410">
      <w:pPr>
        <w:widowControl w:val="0"/>
        <w:jc w:val="both"/>
        <w:rPr>
          <w:iCs/>
          <w:color w:val="000000"/>
        </w:rPr>
      </w:pPr>
      <w:r w:rsidRPr="006C575C">
        <w:t xml:space="preserve">- осуществлять подготовку и размещение в ЕИС извещений о закупке </w:t>
      </w:r>
      <w:r w:rsidR="001814EB" w:rsidRPr="006C575C">
        <w:t xml:space="preserve">                        </w:t>
      </w:r>
      <w:r w:rsidR="00DB4E05" w:rsidRPr="00DB4E05">
        <w:t xml:space="preserve">                     </w:t>
      </w:r>
      <w:r w:rsidR="001814EB" w:rsidRPr="006C575C">
        <w:t xml:space="preserve">   </w:t>
      </w:r>
      <w:r w:rsidRPr="006C575C">
        <w:t xml:space="preserve">у единственного поставщика; </w:t>
      </w:r>
    </w:p>
    <w:p w:rsidR="003F12C3" w:rsidRPr="006C575C" w:rsidRDefault="00DD3A86" w:rsidP="00375410">
      <w:pPr>
        <w:widowControl w:val="0"/>
        <w:jc w:val="both"/>
      </w:pPr>
      <w:r w:rsidRPr="006C575C">
        <w:rPr>
          <w:iCs/>
          <w:color w:val="000000"/>
        </w:rPr>
        <w:t xml:space="preserve">- </w:t>
      </w:r>
      <w:r w:rsidR="003F12C3" w:rsidRPr="006C575C">
        <w:rPr>
          <w:iCs/>
        </w:rPr>
        <w:t xml:space="preserve">осуществлять </w:t>
      </w:r>
      <w:r w:rsidR="003F12C3" w:rsidRPr="006C575C">
        <w:t>сопровождение закупок до заключени</w:t>
      </w:r>
      <w:r w:rsidR="00981223" w:rsidRPr="006C575C">
        <w:t>я</w:t>
      </w:r>
      <w:r w:rsidR="003F12C3" w:rsidRPr="006C575C">
        <w:t xml:space="preserve"> контрактов; </w:t>
      </w:r>
    </w:p>
    <w:p w:rsidR="00CB5781" w:rsidRPr="006C575C" w:rsidRDefault="002E2D72" w:rsidP="00375410">
      <w:pPr>
        <w:autoSpaceDE w:val="0"/>
        <w:autoSpaceDN w:val="0"/>
        <w:adjustRightInd w:val="0"/>
        <w:jc w:val="both"/>
      </w:pPr>
      <w:r w:rsidRPr="006C575C">
        <w:t xml:space="preserve">- </w:t>
      </w:r>
      <w:r w:rsidR="003F12C3" w:rsidRPr="006C575C">
        <w:t xml:space="preserve">при необходимости </w:t>
      </w:r>
      <w:r w:rsidRPr="006C575C">
        <w:t xml:space="preserve">подготавливать и направлять приглашения принять участие </w:t>
      </w:r>
      <w:r w:rsidR="00F41EAB" w:rsidRPr="006C575C">
        <w:t xml:space="preserve">                    </w:t>
      </w:r>
      <w:r w:rsidRPr="006C575C">
        <w:t>в определении поставщиков</w:t>
      </w:r>
      <w:r w:rsidR="00DC71A5" w:rsidRPr="006C575C">
        <w:t>;</w:t>
      </w:r>
      <w:r w:rsidRPr="006C575C">
        <w:t xml:space="preserve"> </w:t>
      </w:r>
    </w:p>
    <w:p w:rsidR="00CB5781" w:rsidRPr="006C575C" w:rsidRDefault="00CB5781" w:rsidP="00375410">
      <w:pPr>
        <w:autoSpaceDE w:val="0"/>
        <w:autoSpaceDN w:val="0"/>
        <w:adjustRightInd w:val="0"/>
        <w:jc w:val="both"/>
      </w:pPr>
      <w:proofErr w:type="gramStart"/>
      <w:r w:rsidRPr="006C575C">
        <w:t>- осуществлять подготовку, формирование и размещение в ЕИС отчета, содержащего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</w:t>
      </w:r>
      <w:r w:rsidR="001814EB" w:rsidRPr="006C575C">
        <w:t xml:space="preserve">  </w:t>
      </w:r>
      <w:r w:rsidRPr="006C575C">
        <w:t>о расторжении контракта в ходе его исполнения, информацию об изменении</w:t>
      </w:r>
      <w:proofErr w:type="gramEnd"/>
      <w:r w:rsidRPr="006C575C">
        <w:t xml:space="preserve"> контракта или </w:t>
      </w:r>
      <w:r w:rsidR="00F41EAB" w:rsidRPr="006C575C">
        <w:t xml:space="preserve">  </w:t>
      </w:r>
      <w:r w:rsidRPr="006C575C">
        <w:t xml:space="preserve">о расторжении контракта; </w:t>
      </w:r>
    </w:p>
    <w:p w:rsidR="00CB5781" w:rsidRPr="006C575C" w:rsidRDefault="00CB5781" w:rsidP="00375410">
      <w:pPr>
        <w:autoSpaceDE w:val="0"/>
        <w:autoSpaceDN w:val="0"/>
        <w:adjustRightInd w:val="0"/>
        <w:jc w:val="both"/>
      </w:pPr>
      <w:r w:rsidRPr="006C575C">
        <w:t>- осуществлять подготовку, формирование и размещение</w:t>
      </w:r>
      <w:r w:rsidR="001814EB" w:rsidRPr="006C575C">
        <w:t xml:space="preserve"> в ЕИС отчета об объеме закупок </w:t>
      </w:r>
      <w:r w:rsidRPr="006C575C">
        <w:t xml:space="preserve">у субъектов малого предпринимательства, социально ориентированных некоммерческих организаций; </w:t>
      </w:r>
    </w:p>
    <w:p w:rsidR="009D59FF" w:rsidRPr="006C575C" w:rsidRDefault="00DC71A5" w:rsidP="00375410">
      <w:pPr>
        <w:widowControl w:val="0"/>
        <w:jc w:val="both"/>
        <w:rPr>
          <w:iCs/>
          <w:color w:val="000000"/>
        </w:rPr>
      </w:pPr>
      <w:r w:rsidRPr="006C575C">
        <w:rPr>
          <w:iCs/>
        </w:rPr>
        <w:t xml:space="preserve">- осуществлять своевременное предоставление информации о </w:t>
      </w:r>
      <w:r w:rsidRPr="006C575C">
        <w:t xml:space="preserve">закупках товаров, работ, услуг для обеспечения нужд </w:t>
      </w:r>
      <w:r w:rsidRPr="006C575C">
        <w:rPr>
          <w:iCs/>
        </w:rPr>
        <w:t xml:space="preserve">аппарата Управления для размещения на </w:t>
      </w:r>
      <w:r w:rsidRPr="006C575C">
        <w:rPr>
          <w:iCs/>
          <w:color w:val="000000"/>
        </w:rPr>
        <w:t xml:space="preserve">территориальном сайте ФНС в разделе «Информация о закупках»; </w:t>
      </w:r>
    </w:p>
    <w:p w:rsidR="00E25F62" w:rsidRPr="006C575C" w:rsidRDefault="009D59FF" w:rsidP="00375410">
      <w:pPr>
        <w:widowControl w:val="0"/>
        <w:jc w:val="both"/>
      </w:pPr>
      <w:r w:rsidRPr="006C575C">
        <w:rPr>
          <w:iCs/>
        </w:rPr>
        <w:t xml:space="preserve">- осуществлять ведение делопроизводства и передачу в архив </w:t>
      </w:r>
      <w:r w:rsidRPr="006C575C">
        <w:t xml:space="preserve">документов, оформляемых при определении поставщика, а также аудиозаписей процедур; </w:t>
      </w:r>
    </w:p>
    <w:p w:rsidR="00022F1C" w:rsidRPr="00470852" w:rsidRDefault="00E25F62" w:rsidP="00375410">
      <w:pPr>
        <w:widowControl w:val="0"/>
        <w:jc w:val="both"/>
        <w:rPr>
          <w:iCs/>
        </w:rPr>
      </w:pPr>
      <w:r w:rsidRPr="006C575C">
        <w:rPr>
          <w:iCs/>
        </w:rPr>
        <w:t xml:space="preserve">- осуществлять ведение программно – информационного комплекса «Реестр закупок»; </w:t>
      </w:r>
    </w:p>
    <w:p w:rsidR="00E25F62" w:rsidRPr="006C575C" w:rsidRDefault="00E25F62" w:rsidP="00375410">
      <w:pPr>
        <w:widowControl w:val="0"/>
        <w:jc w:val="both"/>
        <w:rPr>
          <w:iCs/>
        </w:rPr>
      </w:pPr>
      <w:r w:rsidRPr="006C575C">
        <w:rPr>
          <w:iCs/>
        </w:rPr>
        <w:t xml:space="preserve">- осуществлять подготовку и формирование сводной отчетности по форме 1-Контракт </w:t>
      </w:r>
      <w:r w:rsidR="00F41EAB" w:rsidRPr="006C575C">
        <w:rPr>
          <w:iCs/>
        </w:rPr>
        <w:t xml:space="preserve">          </w:t>
      </w:r>
      <w:r w:rsidRPr="006C575C">
        <w:rPr>
          <w:iCs/>
        </w:rPr>
        <w:t xml:space="preserve">за Управление; </w:t>
      </w:r>
    </w:p>
    <w:p w:rsidR="00E25F62" w:rsidRPr="006C575C" w:rsidRDefault="00E25F62" w:rsidP="00375410">
      <w:pPr>
        <w:widowControl w:val="0"/>
        <w:jc w:val="both"/>
        <w:rPr>
          <w:iCs/>
        </w:rPr>
      </w:pPr>
      <w:r w:rsidRPr="006C575C">
        <w:rPr>
          <w:iCs/>
        </w:rPr>
        <w:t xml:space="preserve">- осуществлять подготовку и формирование сводной отчетности о представлении приоритета товарам российского и белорусского происхождения по отношению к товарам, происходящим из иностранного государства за Управление; </w:t>
      </w:r>
    </w:p>
    <w:p w:rsidR="00E25F62" w:rsidRPr="006C575C" w:rsidRDefault="00E25F62" w:rsidP="00375410">
      <w:pPr>
        <w:widowControl w:val="0"/>
        <w:jc w:val="both"/>
        <w:rPr>
          <w:iCs/>
        </w:rPr>
      </w:pPr>
      <w:r w:rsidRPr="006C575C">
        <w:rPr>
          <w:iCs/>
        </w:rPr>
        <w:t xml:space="preserve">- осуществлять подготовку и формирование сводной отчетности </w:t>
      </w:r>
      <w:r w:rsidR="00CB5781" w:rsidRPr="006C575C">
        <w:t>о проведении общественного обсуждения закупок товаров, работ и услуг для государственных нужд на сумму свыше 1 млрд. рублей</w:t>
      </w:r>
      <w:r w:rsidRPr="006C575C">
        <w:rPr>
          <w:iCs/>
        </w:rPr>
        <w:t xml:space="preserve"> за Управление; </w:t>
      </w:r>
    </w:p>
    <w:p w:rsidR="00A72B02" w:rsidRPr="006C575C" w:rsidRDefault="00A72B02" w:rsidP="00A72B02">
      <w:pPr>
        <w:jc w:val="both"/>
      </w:pPr>
      <w:r w:rsidRPr="006C575C">
        <w:t xml:space="preserve">- составлять и предоставлять в Управление </w:t>
      </w:r>
      <w:proofErr w:type="spellStart"/>
      <w:r w:rsidRPr="006C575C">
        <w:t>Росприроднадзора</w:t>
      </w:r>
      <w:proofErr w:type="spellEnd"/>
      <w:r w:rsidRPr="006C575C">
        <w:t xml:space="preserve"> по Псковской области расчёт платы за негативное воздействие на окружающую среду;</w:t>
      </w:r>
    </w:p>
    <w:p w:rsidR="00414854" w:rsidRPr="006C575C" w:rsidRDefault="00414854" w:rsidP="00375410">
      <w:pPr>
        <w:widowControl w:val="0"/>
        <w:jc w:val="both"/>
        <w:rPr>
          <w:iCs/>
        </w:rPr>
      </w:pPr>
      <w:r w:rsidRPr="006C575C">
        <w:rPr>
          <w:iCs/>
        </w:rPr>
        <w:lastRenderedPageBreak/>
        <w:t>- осуществлять взаимодействие с подведомственными инспекциями, в части осуществления закупок товаров, выполнения работ, оказания услуг</w:t>
      </w:r>
      <w:r w:rsidR="00EA3452" w:rsidRPr="006C575C">
        <w:rPr>
          <w:iCs/>
        </w:rPr>
        <w:t xml:space="preserve"> (консультативно-методическая помощь)</w:t>
      </w:r>
      <w:r w:rsidRPr="006C575C">
        <w:rPr>
          <w:iCs/>
        </w:rPr>
        <w:t xml:space="preserve">; </w:t>
      </w:r>
    </w:p>
    <w:p w:rsidR="00AA256C" w:rsidRPr="006C575C" w:rsidRDefault="00AA256C" w:rsidP="00AA256C">
      <w:pPr>
        <w:jc w:val="both"/>
      </w:pPr>
      <w:r w:rsidRPr="006C575C">
        <w:t xml:space="preserve">- принимать участие в планировании капитального и текущего ремонта зданий, сооружений объектов аппарата Управления и территориальных налоговых органов области; </w:t>
      </w:r>
    </w:p>
    <w:p w:rsidR="00AA256C" w:rsidRPr="006C575C" w:rsidRDefault="00AA256C" w:rsidP="00AA256C">
      <w:pPr>
        <w:jc w:val="both"/>
      </w:pPr>
      <w:r w:rsidRPr="006C575C">
        <w:t xml:space="preserve">- осуществлять подготовку и формирование заявки на проведение капитального ремонта зданий аппарата Управления и территориальных налоговых органов области; </w:t>
      </w:r>
    </w:p>
    <w:p w:rsidR="00AA256C" w:rsidRPr="006C575C" w:rsidRDefault="00AA256C" w:rsidP="00AA256C">
      <w:pPr>
        <w:jc w:val="both"/>
      </w:pPr>
      <w:r w:rsidRPr="006C575C">
        <w:t>- осуществлять подготовку и формирование проекта титульного списка объектов капитального ремонта</w:t>
      </w:r>
      <w:r w:rsidR="00C150E7" w:rsidRPr="006C575C">
        <w:t xml:space="preserve"> с соответствующим согласованием в ФНС России</w:t>
      </w:r>
      <w:r w:rsidRPr="006C575C">
        <w:t xml:space="preserve">; </w:t>
      </w:r>
    </w:p>
    <w:p w:rsidR="00AA256C" w:rsidRPr="006C575C" w:rsidRDefault="00AA256C" w:rsidP="00AA256C">
      <w:pPr>
        <w:jc w:val="both"/>
      </w:pPr>
      <w:r w:rsidRPr="006C575C">
        <w:t xml:space="preserve">- осуществлять сбор </w:t>
      </w:r>
      <w:r w:rsidRPr="006C575C">
        <w:rPr>
          <w:color w:val="000000"/>
          <w:shd w:val="clear" w:color="auto" w:fill="FFFFFF"/>
        </w:rPr>
        <w:t>исходно-разрешительной документации</w:t>
      </w:r>
      <w:r w:rsidRPr="006C575C">
        <w:t xml:space="preserve"> для осуществления нового строительства, капитального ремонта, текущего ремонта зданий аппарата Управления </w:t>
      </w:r>
      <w:r w:rsidR="001814EB" w:rsidRPr="006C575C">
        <w:t xml:space="preserve">  </w:t>
      </w:r>
      <w:r w:rsidRPr="006C575C">
        <w:t xml:space="preserve">и территориальных налоговых органов области; </w:t>
      </w:r>
    </w:p>
    <w:p w:rsidR="00AA256C" w:rsidRPr="006C575C" w:rsidRDefault="00AA256C" w:rsidP="00AA256C">
      <w:pPr>
        <w:jc w:val="both"/>
      </w:pPr>
      <w:r w:rsidRPr="006C575C">
        <w:t xml:space="preserve">- осуществлять взаимодействие с аккредитованными организациями, осуществляющими проведение оценки соответствия сметной стоимости объектов капитального ремонта, финансируемого за счет средств федерального бюджета, нормативам в области нормирования и ценообразования; </w:t>
      </w:r>
    </w:p>
    <w:p w:rsidR="00AA256C" w:rsidRPr="006C575C" w:rsidRDefault="00AA256C" w:rsidP="00AA256C">
      <w:pPr>
        <w:jc w:val="both"/>
      </w:pPr>
      <w:r w:rsidRPr="006C575C">
        <w:t xml:space="preserve">- осуществлять подготовку проекта государственного контракта на выполнение строительно-монтажных работ, при проведении капитального/ текущего ремонта; </w:t>
      </w:r>
    </w:p>
    <w:p w:rsidR="00AA256C" w:rsidRPr="006C575C" w:rsidRDefault="00AA256C" w:rsidP="00AA256C">
      <w:pPr>
        <w:jc w:val="both"/>
      </w:pPr>
      <w:r w:rsidRPr="006C575C">
        <w:t xml:space="preserve">- осуществлять взаимодействие с организациями технического и авторского надзора </w:t>
      </w:r>
      <w:r w:rsidR="00F41EAB" w:rsidRPr="006C575C">
        <w:t xml:space="preserve">             </w:t>
      </w:r>
      <w:r w:rsidRPr="006C575C">
        <w:t xml:space="preserve">за выполнением строительно-монтажных и ремонтных работ зданий аппарата Управления; </w:t>
      </w:r>
    </w:p>
    <w:p w:rsidR="00AA256C" w:rsidRPr="006C575C" w:rsidRDefault="00AA256C" w:rsidP="00AA256C">
      <w:pPr>
        <w:jc w:val="both"/>
      </w:pPr>
      <w:r w:rsidRPr="006C575C">
        <w:t xml:space="preserve">- осуществлять сопровождение заключенных государственных контрактов на выполнение работ по новому строительству, капитальному и текущему ремонту зданий аппарата Управления; </w:t>
      </w:r>
    </w:p>
    <w:p w:rsidR="00AA256C" w:rsidRPr="006C575C" w:rsidRDefault="00AA256C" w:rsidP="00AA256C">
      <w:pPr>
        <w:jc w:val="both"/>
      </w:pPr>
      <w:r w:rsidRPr="006C575C">
        <w:t xml:space="preserve">- осуществлять </w:t>
      </w:r>
      <w:proofErr w:type="gramStart"/>
      <w:r w:rsidRPr="006C575C">
        <w:t>контроль за</w:t>
      </w:r>
      <w:proofErr w:type="gramEnd"/>
      <w:r w:rsidRPr="006C575C">
        <w:t xml:space="preserve"> соблюдением сроков исполнения государственных контрактов по капитальному и текущему ремонту зданий аппарата Управления, предусмотренных титульным списком; </w:t>
      </w:r>
    </w:p>
    <w:p w:rsidR="00AA256C" w:rsidRPr="006C575C" w:rsidRDefault="00AA256C" w:rsidP="00AA256C">
      <w:pPr>
        <w:jc w:val="both"/>
      </w:pPr>
      <w:r w:rsidRPr="006C575C">
        <w:t>- осуществлять подготовку и формирование сводной отчетности по форме 1-КР и форме</w:t>
      </w:r>
      <w:r w:rsidR="001814EB" w:rsidRPr="006C575C">
        <w:t xml:space="preserve">  </w:t>
      </w:r>
      <w:r w:rsidRPr="006C575C">
        <w:t xml:space="preserve">1-КС при проведении работ по капитальному ремонту; </w:t>
      </w:r>
    </w:p>
    <w:p w:rsidR="00AA256C" w:rsidRPr="006C575C" w:rsidRDefault="00AA256C" w:rsidP="00AA256C">
      <w:pPr>
        <w:jc w:val="both"/>
      </w:pPr>
      <w:r w:rsidRPr="006C575C">
        <w:t xml:space="preserve">- осуществлять оказание практической помощи в формировании заявки на выполнение работ по капитальному/ текущему ремонту зданий территориальных налоговых органов области; </w:t>
      </w:r>
    </w:p>
    <w:p w:rsidR="003D344A" w:rsidRPr="006C575C" w:rsidRDefault="00FD1853" w:rsidP="003D344A">
      <w:pPr>
        <w:jc w:val="both"/>
      </w:pPr>
      <w:r w:rsidRPr="006C575C">
        <w:t>- осуществлять расчет</w:t>
      </w:r>
      <w:r w:rsidR="003D344A" w:rsidRPr="006C575C">
        <w:t xml:space="preserve"> нормативных затрат на содержание имущества  по виду расходов 244</w:t>
      </w:r>
      <w:r w:rsidR="00C150E7" w:rsidRPr="006C575C">
        <w:t xml:space="preserve"> </w:t>
      </w:r>
      <w:r w:rsidR="003D344A" w:rsidRPr="006C575C">
        <w:t>по аппарату управления</w:t>
      </w:r>
      <w:r w:rsidR="00526085" w:rsidRPr="006C575C">
        <w:t>, анализ</w:t>
      </w:r>
      <w:r w:rsidR="003D344A" w:rsidRPr="006C575C">
        <w:t xml:space="preserve"> и свод нормативных затрат</w:t>
      </w:r>
      <w:r w:rsidR="009E1CC3" w:rsidRPr="006C575C">
        <w:t xml:space="preserve"> по данному направлению</w:t>
      </w:r>
      <w:r w:rsidR="003D344A" w:rsidRPr="006C575C">
        <w:t xml:space="preserve"> </w:t>
      </w:r>
      <w:r w:rsidR="001814EB" w:rsidRPr="006C575C">
        <w:t xml:space="preserve">  </w:t>
      </w:r>
      <w:r w:rsidR="003D344A" w:rsidRPr="006C575C">
        <w:t>по подведомственным инспекциям</w:t>
      </w:r>
      <w:r w:rsidR="009E1CC3" w:rsidRPr="006C575C">
        <w:t>;</w:t>
      </w:r>
    </w:p>
    <w:p w:rsidR="009D59FF" w:rsidRPr="006C575C" w:rsidRDefault="00414854" w:rsidP="00375410">
      <w:pPr>
        <w:widowControl w:val="0"/>
        <w:jc w:val="both"/>
        <w:rPr>
          <w:iCs/>
        </w:rPr>
      </w:pPr>
      <w:r w:rsidRPr="006C575C">
        <w:t>- выполнять иные поручения руководителя</w:t>
      </w:r>
      <w:r w:rsidRPr="006C575C">
        <w:rPr>
          <w:b/>
          <w:bCs/>
        </w:rPr>
        <w:t xml:space="preserve"> </w:t>
      </w:r>
      <w:r w:rsidRPr="006C575C">
        <w:t>УФНС России по Псковской области, его заместителей, начальника отдела и его заместителя в пределах функциональных обязанностей</w:t>
      </w:r>
      <w:r w:rsidR="00EA3452" w:rsidRPr="006C575C">
        <w:t>.</w:t>
      </w:r>
      <w:r w:rsidRPr="006C575C">
        <w:t xml:space="preserve"> </w:t>
      </w:r>
    </w:p>
    <w:p w:rsidR="00F15FE0" w:rsidRPr="006C575C" w:rsidRDefault="001814EB" w:rsidP="00B34AAA">
      <w:pPr>
        <w:widowControl w:val="0"/>
        <w:tabs>
          <w:tab w:val="left" w:pos="709"/>
        </w:tabs>
        <w:ind w:firstLine="709"/>
        <w:jc w:val="both"/>
        <w:rPr>
          <w:bCs/>
        </w:rPr>
      </w:pPr>
      <w:r w:rsidRPr="006C575C">
        <w:t>7. В целях исполнения возложенных должностных обязанностей главный</w:t>
      </w:r>
      <w:r w:rsidR="00F15FE0" w:rsidRPr="006C575C">
        <w:t xml:space="preserve"> специалист - эксперт имеет право: </w:t>
      </w:r>
    </w:p>
    <w:p w:rsidR="00B34AAA" w:rsidRPr="006C575C" w:rsidRDefault="00B34AAA" w:rsidP="00B34AAA">
      <w:pPr>
        <w:shd w:val="clear" w:color="auto" w:fill="FFFFFF"/>
        <w:suppressAutoHyphens/>
        <w:ind w:firstLine="567"/>
        <w:contextualSpacing/>
        <w:jc w:val="both"/>
      </w:pPr>
      <w:r w:rsidRPr="006C575C">
        <w:t>- получать в установленном порядке необходимые материалы и информацию по вопросам, относящимся к компетенции отдела;</w:t>
      </w:r>
    </w:p>
    <w:p w:rsidR="00B34AAA" w:rsidRPr="006C575C" w:rsidRDefault="00B34AAA" w:rsidP="00B34AAA">
      <w:pPr>
        <w:shd w:val="clear" w:color="auto" w:fill="FFFFFF"/>
        <w:suppressAutoHyphens/>
        <w:ind w:firstLine="567"/>
        <w:contextualSpacing/>
        <w:jc w:val="both"/>
      </w:pPr>
      <w:r w:rsidRPr="006C575C">
        <w:t xml:space="preserve">- вносить начальнику отдела предложения по вопросам, относящимся               </w:t>
      </w:r>
      <w:r w:rsidR="00DB4E05" w:rsidRPr="00DB4E05">
        <w:t xml:space="preserve">             </w:t>
      </w:r>
      <w:r w:rsidRPr="006C575C">
        <w:t xml:space="preserve">    к компетенции отдела; </w:t>
      </w:r>
    </w:p>
    <w:p w:rsidR="00B34AAA" w:rsidRPr="006C575C" w:rsidRDefault="00B34AAA" w:rsidP="00B34AAA">
      <w:pPr>
        <w:shd w:val="clear" w:color="auto" w:fill="FFFFFF"/>
        <w:suppressAutoHyphens/>
        <w:ind w:firstLine="567"/>
        <w:contextualSpacing/>
        <w:jc w:val="both"/>
      </w:pPr>
      <w:r w:rsidRPr="006C575C">
        <w:t>- знакомиться с отзывами о профессиональной служебной деятельности до внесения их в личное дело, материалами личного дела, письменными объяснениями и другими документами;</w:t>
      </w:r>
    </w:p>
    <w:p w:rsidR="00022F1C" w:rsidRPr="00CC01E7" w:rsidRDefault="00B34AAA" w:rsidP="00DB4E05">
      <w:pPr>
        <w:shd w:val="clear" w:color="auto" w:fill="FFFFFF"/>
        <w:suppressAutoHyphens/>
        <w:ind w:firstLine="567"/>
        <w:contextualSpacing/>
        <w:jc w:val="both"/>
      </w:pPr>
      <w:r w:rsidRPr="006C575C">
        <w:t>- на защиту своих персональных данных;</w:t>
      </w:r>
    </w:p>
    <w:p w:rsidR="00B34AAA" w:rsidRPr="006C575C" w:rsidRDefault="00B34AAA" w:rsidP="00B34AAA">
      <w:pPr>
        <w:shd w:val="clear" w:color="auto" w:fill="FFFFFF"/>
        <w:suppressAutoHyphens/>
        <w:ind w:firstLine="567"/>
        <w:contextualSpacing/>
        <w:jc w:val="both"/>
      </w:pPr>
      <w:r w:rsidRPr="006C575C">
        <w:t>-</w:t>
      </w:r>
      <w:r w:rsidR="00C979DD" w:rsidRPr="006C575C">
        <w:t xml:space="preserve"> </w:t>
      </w:r>
      <w:r w:rsidRPr="006C575C">
        <w:t>на профессиональную переподготовку, повышение квалификации и стажировку в порядке, установленном законодательством Российской Федерации.</w:t>
      </w:r>
    </w:p>
    <w:p w:rsidR="00C979DD" w:rsidRPr="006C575C" w:rsidRDefault="00B34AAA" w:rsidP="00C979DD">
      <w:pPr>
        <w:widowControl w:val="0"/>
        <w:ind w:firstLine="709"/>
        <w:jc w:val="both"/>
      </w:pPr>
      <w:r w:rsidRPr="006C575C">
        <w:t xml:space="preserve">  8</w:t>
      </w:r>
      <w:r w:rsidR="00F15FE0" w:rsidRPr="006C575C">
        <w:t>. Главный специалист-эксперт</w:t>
      </w:r>
      <w:r w:rsidRPr="006C575C">
        <w:t xml:space="preserve"> осуществляет иные права и исполняет иные обязанности, предусмотренные законода</w:t>
      </w:r>
      <w:r w:rsidR="00C979DD" w:rsidRPr="006C575C">
        <w:t xml:space="preserve">тельством Российской Федерации, </w:t>
      </w:r>
      <w:r w:rsidRPr="006C575C">
        <w:t xml:space="preserve">Положением о Федеральной налоговой службе, </w:t>
      </w:r>
      <w:r w:rsidR="00C979DD" w:rsidRPr="006C575C">
        <w:t>Положением об Управлении, Положением об отделе обеспечения, приказами (распоряжениями) ФНС России и Управления и иными нормативными правовыми актами.</w:t>
      </w:r>
    </w:p>
    <w:p w:rsidR="00B34AAA" w:rsidRPr="006C575C" w:rsidRDefault="00B34AAA" w:rsidP="00B34AAA">
      <w:pPr>
        <w:tabs>
          <w:tab w:val="left" w:pos="851"/>
          <w:tab w:val="left" w:pos="993"/>
        </w:tabs>
        <w:ind w:firstLine="567"/>
        <w:jc w:val="both"/>
      </w:pPr>
      <w:r w:rsidRPr="006C575C">
        <w:t xml:space="preserve">  9.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C979DD" w:rsidRPr="006C575C">
        <w:t xml:space="preserve"> Главный специалист-эксперт</w:t>
      </w:r>
      <w:r w:rsidR="00C979DD" w:rsidRPr="006C575C">
        <w:rPr>
          <w:bCs/>
        </w:rPr>
        <w:t xml:space="preserve"> несет персональную ответственность и также может быть привлечен к ответственности в соответствии с законодательством Российской Федерации </w:t>
      </w:r>
      <w:proofErr w:type="gramStart"/>
      <w:r w:rsidR="00C979DD" w:rsidRPr="006C575C">
        <w:rPr>
          <w:bCs/>
        </w:rPr>
        <w:t>за</w:t>
      </w:r>
      <w:proofErr w:type="gramEnd"/>
      <w:r w:rsidR="00C979DD" w:rsidRPr="006C575C">
        <w:rPr>
          <w:bCs/>
        </w:rPr>
        <w:t>:</w:t>
      </w:r>
    </w:p>
    <w:p w:rsidR="00B34AAA" w:rsidRPr="006C575C" w:rsidRDefault="00C979DD" w:rsidP="00B34AAA">
      <w:pPr>
        <w:ind w:firstLine="567"/>
        <w:jc w:val="both"/>
      </w:pPr>
      <w:r w:rsidRPr="006C575C">
        <w:lastRenderedPageBreak/>
        <w:t xml:space="preserve">-  </w:t>
      </w:r>
      <w:r w:rsidR="00B34AAA" w:rsidRPr="006C575C">
        <w:t xml:space="preserve">некачественное и несвоевременное выполнение задач, возложенных на  отдел, заданий, приказов, распоряжений и указаний вышестоящих, в порядке подчиненности, руководителей, за исключением незаконных; </w:t>
      </w:r>
    </w:p>
    <w:p w:rsidR="00B34AAA" w:rsidRPr="006C575C" w:rsidRDefault="00C979DD" w:rsidP="00B34AAA">
      <w:pPr>
        <w:ind w:right="17" w:firstLine="567"/>
        <w:jc w:val="both"/>
      </w:pPr>
      <w:r w:rsidRPr="006C575C">
        <w:t xml:space="preserve">-  </w:t>
      </w:r>
      <w:r w:rsidR="00B34AAA" w:rsidRPr="006C575C">
        <w:t>имущественный ущерб, причиненный по его вине;</w:t>
      </w:r>
    </w:p>
    <w:p w:rsidR="00B34AAA" w:rsidRPr="006C575C" w:rsidRDefault="00C979DD" w:rsidP="00B34AAA">
      <w:pPr>
        <w:ind w:right="17" w:firstLine="567"/>
        <w:jc w:val="both"/>
      </w:pPr>
      <w:r w:rsidRPr="006C575C">
        <w:t xml:space="preserve">- </w:t>
      </w:r>
      <w:r w:rsidR="00B34AAA" w:rsidRPr="006C575C"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34AAA" w:rsidRPr="006C575C" w:rsidRDefault="00C979DD" w:rsidP="00B34AAA">
      <w:pPr>
        <w:ind w:right="17" w:firstLine="567"/>
        <w:jc w:val="both"/>
      </w:pPr>
      <w:r w:rsidRPr="006C575C">
        <w:t xml:space="preserve">- </w:t>
      </w:r>
      <w:r w:rsidR="00B34AAA" w:rsidRPr="006C575C">
        <w:t>действие или бездействие, приведшее к нарушению прав и законных интересов граждан;</w:t>
      </w:r>
    </w:p>
    <w:p w:rsidR="00B34AAA" w:rsidRPr="006C575C" w:rsidRDefault="00C979DD" w:rsidP="00B34AAA">
      <w:pPr>
        <w:ind w:right="17" w:firstLine="567"/>
        <w:jc w:val="both"/>
      </w:pPr>
      <w:r w:rsidRPr="006C575C">
        <w:t xml:space="preserve">- </w:t>
      </w:r>
      <w:r w:rsidR="00B34AAA" w:rsidRPr="006C575C">
        <w:t>несоблюдение ограничений, связанных с прохождением государственной гражданской службы;</w:t>
      </w:r>
    </w:p>
    <w:p w:rsidR="00B34AAA" w:rsidRPr="006C575C" w:rsidRDefault="00C979DD" w:rsidP="00B34AAA">
      <w:pPr>
        <w:ind w:right="17" w:firstLine="567"/>
        <w:jc w:val="both"/>
      </w:pPr>
      <w:r w:rsidRPr="006C575C">
        <w:t xml:space="preserve">- </w:t>
      </w:r>
      <w:r w:rsidR="00B34AAA" w:rsidRPr="006C575C">
        <w:t>нарушение Кодекса этики и служебного поведения государственных  гражданских служащих Федеральной налоговой службы;</w:t>
      </w:r>
    </w:p>
    <w:p w:rsidR="00B34AAA" w:rsidRPr="006C575C" w:rsidRDefault="00C979DD" w:rsidP="00B34AAA">
      <w:pPr>
        <w:widowControl w:val="0"/>
        <w:ind w:right="17" w:firstLine="567"/>
        <w:jc w:val="both"/>
      </w:pPr>
      <w:r w:rsidRPr="006C575C">
        <w:t xml:space="preserve">- </w:t>
      </w:r>
      <w:r w:rsidR="00B34AAA" w:rsidRPr="006C575C">
        <w:t>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B34AAA" w:rsidRPr="006C575C" w:rsidRDefault="00B34AAA" w:rsidP="00B34AAA">
      <w:pPr>
        <w:widowControl w:val="0"/>
        <w:ind w:firstLine="567"/>
        <w:jc w:val="both"/>
      </w:pPr>
    </w:p>
    <w:p w:rsidR="002914FD" w:rsidRPr="006C575C" w:rsidRDefault="002914FD" w:rsidP="00B34AAA">
      <w:pPr>
        <w:pStyle w:val="30"/>
        <w:widowControl w:val="0"/>
        <w:ind w:firstLine="709"/>
        <w:rPr>
          <w:b/>
          <w:u w:val="none"/>
        </w:rPr>
      </w:pPr>
      <w:r w:rsidRPr="006C575C">
        <w:rPr>
          <w:b/>
          <w:u w:val="none"/>
        </w:rPr>
        <w:t>IV. Перечень вопросов, по которым главный специалист-экспе</w:t>
      </w:r>
      <w:proofErr w:type="gramStart"/>
      <w:r w:rsidRPr="006C575C">
        <w:rPr>
          <w:b/>
          <w:u w:val="none"/>
        </w:rPr>
        <w:t>рт впр</w:t>
      </w:r>
      <w:proofErr w:type="gramEnd"/>
      <w:r w:rsidRPr="006C575C">
        <w:rPr>
          <w:b/>
          <w:u w:val="none"/>
        </w:rPr>
        <w:t>аве или обязан самостоятельно принимать управленческие и иные решения</w:t>
      </w:r>
    </w:p>
    <w:p w:rsidR="00DA6D83" w:rsidRPr="006C575C" w:rsidRDefault="00DA6D83" w:rsidP="00B34AAA">
      <w:pPr>
        <w:jc w:val="both"/>
      </w:pPr>
    </w:p>
    <w:p w:rsidR="00B34AAA" w:rsidRPr="006C575C" w:rsidRDefault="00B34AAA" w:rsidP="00B34AAA">
      <w:pPr>
        <w:ind w:firstLine="567"/>
        <w:jc w:val="both"/>
      </w:pPr>
      <w:r w:rsidRPr="006C575C">
        <w:t>10. При исполнении служебных обязанностей главный специалист-экспе</w:t>
      </w:r>
      <w:proofErr w:type="gramStart"/>
      <w:r w:rsidRPr="006C575C">
        <w:t>рт впр</w:t>
      </w:r>
      <w:proofErr w:type="gramEnd"/>
      <w:r w:rsidRPr="006C575C">
        <w:t>аве самостоятельно принимать решения по вопросам:</w:t>
      </w:r>
    </w:p>
    <w:p w:rsidR="00B34AAA" w:rsidRPr="006C575C" w:rsidRDefault="00B34AAA" w:rsidP="00B34AAA">
      <w:pPr>
        <w:ind w:firstLine="720"/>
        <w:jc w:val="both"/>
      </w:pPr>
      <w:r w:rsidRPr="006C575C">
        <w:t>- давать рекомендации, указания работникам нижестоящих налоговых органов в пределах своих должностных обязанностей;</w:t>
      </w:r>
    </w:p>
    <w:p w:rsidR="00B34AAA" w:rsidRPr="006C575C" w:rsidRDefault="00B34AAA" w:rsidP="00B34AAA">
      <w:pPr>
        <w:ind w:firstLine="720"/>
        <w:jc w:val="both"/>
      </w:pPr>
      <w:r w:rsidRPr="006C575C">
        <w:t>- выполнения поручений начальника отдела и руководства Управления, реализации иных полномочий, установленных законодательством Российской Федерации.</w:t>
      </w:r>
    </w:p>
    <w:p w:rsidR="00B34AAA" w:rsidRPr="006C575C" w:rsidRDefault="00B34AAA" w:rsidP="00B34AAA">
      <w:pPr>
        <w:shd w:val="clear" w:color="auto" w:fill="FFFFFF"/>
        <w:suppressAutoHyphens/>
        <w:ind w:firstLine="567"/>
        <w:contextualSpacing/>
        <w:jc w:val="both"/>
      </w:pPr>
      <w:r w:rsidRPr="006C575C">
        <w:t xml:space="preserve">11. При исполнении служебных обязанностей </w:t>
      </w:r>
      <w:r w:rsidR="00236069" w:rsidRPr="006C575C">
        <w:t>главный</w:t>
      </w:r>
      <w:r w:rsidRPr="006C575C">
        <w:t xml:space="preserve"> специалист-эксперт обязан самостоятельно принимать решения по вопросам подготовки нормативных актов и (или) проектов управленческих и иных решений в части организационного и информационного обеспечения исполнения соответствующих документов по вопросам, входящим в компетенцию отдела, в соответствии с настоящим должностным регламентом.</w:t>
      </w:r>
    </w:p>
    <w:p w:rsidR="00205856" w:rsidRPr="006C575C" w:rsidRDefault="00205856" w:rsidP="00B34AAA">
      <w:pPr>
        <w:widowControl w:val="0"/>
        <w:ind w:firstLine="720"/>
        <w:jc w:val="both"/>
      </w:pPr>
    </w:p>
    <w:p w:rsidR="00B87D67" w:rsidRPr="006C575C" w:rsidRDefault="002914FD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>V. Перечень вопросов, по которым главный специалист-экспе</w:t>
      </w:r>
      <w:proofErr w:type="gramStart"/>
      <w:r w:rsidRPr="006C575C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6C575C">
        <w:rPr>
          <w:rFonts w:ascii="Times New Roman" w:hAnsi="Times New Roman" w:cs="Times New Roman"/>
          <w:sz w:val="24"/>
          <w:szCs w:val="24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A6D83" w:rsidRPr="006C575C" w:rsidRDefault="00DA6D83" w:rsidP="00DA6D83"/>
    <w:p w:rsidR="00C979DD" w:rsidRPr="006C575C" w:rsidRDefault="00DB62C4" w:rsidP="00C979DD">
      <w:pPr>
        <w:ind w:firstLine="720"/>
      </w:pPr>
      <w:r w:rsidRPr="006C575C">
        <w:t xml:space="preserve">12. Главный специалист-эксперт </w:t>
      </w:r>
      <w:r w:rsidR="00C979DD" w:rsidRPr="006C575C">
        <w:t>в соответствии со своей компетенцией вправе участвовать в подготовке (обсуждении) следующих проектов:</w:t>
      </w:r>
    </w:p>
    <w:p w:rsidR="00DB62C4" w:rsidRPr="006C575C" w:rsidRDefault="00DB62C4" w:rsidP="00DB62C4">
      <w:pPr>
        <w:ind w:firstLine="567"/>
        <w:jc w:val="both"/>
      </w:pPr>
      <w:r w:rsidRPr="006C575C">
        <w:t xml:space="preserve">- составления квартальных планов по работе отдела; </w:t>
      </w:r>
    </w:p>
    <w:p w:rsidR="00DB62C4" w:rsidRPr="006C575C" w:rsidRDefault="00DB62C4" w:rsidP="00DB62C4">
      <w:pPr>
        <w:ind w:firstLine="567"/>
        <w:jc w:val="both"/>
      </w:pPr>
      <w:r w:rsidRPr="006C575C">
        <w:t xml:space="preserve">- обсуждения проектов документов, подготавливаемых отделом; </w:t>
      </w:r>
    </w:p>
    <w:p w:rsidR="00DB62C4" w:rsidRPr="006C575C" w:rsidRDefault="00DB62C4" w:rsidP="00DB62C4">
      <w:pPr>
        <w:ind w:firstLine="567"/>
        <w:jc w:val="both"/>
      </w:pPr>
      <w:r w:rsidRPr="006C575C">
        <w:t>- иным вопросам.</w:t>
      </w:r>
    </w:p>
    <w:p w:rsidR="00DB62C4" w:rsidRPr="00DB4E05" w:rsidRDefault="00DB62C4" w:rsidP="00DB62C4">
      <w:pPr>
        <w:ind w:firstLine="567"/>
        <w:jc w:val="both"/>
      </w:pPr>
      <w:r w:rsidRPr="006C575C">
        <w:t>13. Главный специалист-эксперт</w:t>
      </w:r>
      <w:r w:rsidR="00C979DD" w:rsidRPr="006C575C">
        <w:t xml:space="preserve"> отдела в соответствии со своей компетенцией обязан участвовать в подготовке (обсуждении) следующих проектов:</w:t>
      </w:r>
    </w:p>
    <w:p w:rsidR="00022F1C" w:rsidRPr="00DB4E05" w:rsidRDefault="00022F1C" w:rsidP="00DB62C4">
      <w:pPr>
        <w:ind w:firstLine="567"/>
        <w:jc w:val="both"/>
      </w:pPr>
    </w:p>
    <w:p w:rsidR="00DB62C4" w:rsidRPr="006C575C" w:rsidRDefault="00DB62C4" w:rsidP="00DB62C4">
      <w:pPr>
        <w:ind w:firstLine="567"/>
        <w:jc w:val="both"/>
      </w:pPr>
      <w:r w:rsidRPr="006C575C">
        <w:t>- графика отпусков гражданских служащих отдела;</w:t>
      </w:r>
    </w:p>
    <w:p w:rsidR="00DB62C4" w:rsidRPr="006C575C" w:rsidRDefault="00DB62C4" w:rsidP="00DB62C4">
      <w:pPr>
        <w:ind w:firstLine="567"/>
        <w:jc w:val="both"/>
      </w:pPr>
      <w:r w:rsidRPr="006C575C">
        <w:t>- других актов по поручению руководства Управления.</w:t>
      </w:r>
    </w:p>
    <w:p w:rsidR="00205856" w:rsidRPr="006C575C" w:rsidRDefault="00205856" w:rsidP="00375410">
      <w:pPr>
        <w:widowControl w:val="0"/>
        <w:jc w:val="both"/>
      </w:pPr>
    </w:p>
    <w:p w:rsidR="002914FD" w:rsidRPr="006C575C" w:rsidRDefault="002914FD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A6D83" w:rsidRPr="006C575C" w:rsidRDefault="00DA6D83" w:rsidP="00DA6D83"/>
    <w:p w:rsidR="00C530A5" w:rsidRPr="006C575C" w:rsidRDefault="00DB62C4" w:rsidP="00C530A5">
      <w:pPr>
        <w:ind w:firstLine="720"/>
        <w:jc w:val="both"/>
      </w:pPr>
      <w:r w:rsidRPr="006C575C">
        <w:t>14. </w:t>
      </w:r>
      <w:r w:rsidRPr="006C575C">
        <w:rPr>
          <w:bCs/>
        </w:rPr>
        <w:t xml:space="preserve">В соответствии со своими должностными обязанностями  главный </w:t>
      </w:r>
      <w:r w:rsidRPr="006C575C">
        <w:t xml:space="preserve">специалист-эксперт </w:t>
      </w:r>
      <w:r w:rsidRPr="006C575C">
        <w:rPr>
          <w:bCs/>
        </w:rPr>
        <w:t>принимает решения в сроки, установленные законодательными и иными нормативными правов</w:t>
      </w:r>
      <w:r w:rsidR="00C530A5" w:rsidRPr="006C575C">
        <w:rPr>
          <w:bCs/>
        </w:rPr>
        <w:t xml:space="preserve">ыми актами Российской Федерации, </w:t>
      </w:r>
      <w:r w:rsidR="00C530A5" w:rsidRPr="006C575C">
        <w:t>приказами и распоряжениями ФНС России и Управления, инструкцией по делопроизводству Управления.</w:t>
      </w:r>
    </w:p>
    <w:p w:rsidR="00F611D6" w:rsidRPr="00F611D6" w:rsidRDefault="00F611D6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11D6" w:rsidRDefault="00F611D6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611D6" w:rsidRDefault="00F611D6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14FD" w:rsidRPr="006C575C" w:rsidRDefault="002914FD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DA6D83" w:rsidRPr="006C575C" w:rsidRDefault="00DA6D83" w:rsidP="00DA6D83"/>
    <w:p w:rsidR="00DB62C4" w:rsidRPr="006C575C" w:rsidRDefault="00DB62C4" w:rsidP="00DB62C4">
      <w:pPr>
        <w:widowControl w:val="0"/>
        <w:ind w:firstLine="141"/>
        <w:jc w:val="both"/>
      </w:pPr>
      <w:r w:rsidRPr="006C575C">
        <w:t xml:space="preserve">      15. </w:t>
      </w:r>
      <w:proofErr w:type="gramStart"/>
      <w:r w:rsidRPr="006C575C">
        <w:t>Взаимодействие главного специалиста-эксперта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</w:t>
      </w:r>
      <w:r w:rsidR="00C530A5" w:rsidRPr="006C575C">
        <w:t>их»</w:t>
      </w:r>
      <w:r w:rsidRPr="006C575C">
        <w:t>, требований к служебному поведению, установленных статьей 18 Федерального закона</w:t>
      </w:r>
      <w:proofErr w:type="gramEnd"/>
      <w:r w:rsidRPr="006C575C">
        <w:t xml:space="preserve">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</w:t>
      </w:r>
      <w:r w:rsidR="00C530A5" w:rsidRPr="006C575C">
        <w:t>оговой службы</w:t>
      </w:r>
      <w:r w:rsidRPr="006C575C">
        <w:t>,</w:t>
      </w:r>
      <w:r w:rsidRPr="006C575C">
        <w:rPr>
          <w:spacing w:val="-17"/>
        </w:rPr>
        <w:t xml:space="preserve"> </w:t>
      </w:r>
      <w:r w:rsidRPr="006C575C">
        <w:t>а также в соответствии с иными нормативными правовыми актами Российской Федерации и приказами (распоряжениями) ФНС России.</w:t>
      </w:r>
    </w:p>
    <w:p w:rsidR="00205856" w:rsidRPr="006C575C" w:rsidRDefault="00205856" w:rsidP="00C1670C">
      <w:pPr>
        <w:widowControl w:val="0"/>
        <w:jc w:val="both"/>
      </w:pPr>
    </w:p>
    <w:p w:rsidR="002914FD" w:rsidRPr="006C575C" w:rsidRDefault="00496CC6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2" w:history="1">
        <w:r w:rsidRPr="006C575C">
          <w:rPr>
            <w:rFonts w:ascii="Times New Roman" w:hAnsi="Times New Roman" w:cs="Times New Roman"/>
            <w:sz w:val="24"/>
            <w:szCs w:val="24"/>
          </w:rPr>
          <w:t>административным регламентом</w:t>
        </w:r>
      </w:hyperlink>
      <w:r w:rsidRPr="006C575C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</w:p>
    <w:p w:rsidR="00DA6D83" w:rsidRPr="006C575C" w:rsidRDefault="00DA6D83" w:rsidP="00DA6D83"/>
    <w:p w:rsidR="00DB62C4" w:rsidRPr="006C575C" w:rsidRDefault="00DB62C4" w:rsidP="00DB62C4">
      <w:pPr>
        <w:ind w:firstLine="567"/>
      </w:pPr>
      <w:r w:rsidRPr="006C575C">
        <w:t>16. Главный специалист-эксперт не оказывает государственные услуги.</w:t>
      </w:r>
    </w:p>
    <w:p w:rsidR="00205856" w:rsidRPr="006C575C" w:rsidRDefault="00205856" w:rsidP="00375410">
      <w:pPr>
        <w:widowControl w:val="0"/>
        <w:ind w:firstLine="708"/>
        <w:jc w:val="both"/>
        <w:rPr>
          <w:iCs/>
          <w:u w:val="single"/>
        </w:rPr>
      </w:pPr>
    </w:p>
    <w:p w:rsidR="002914FD" w:rsidRPr="006C575C" w:rsidRDefault="00EC432A" w:rsidP="0037541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C575C">
        <w:rPr>
          <w:rFonts w:ascii="Times New Roman" w:hAnsi="Times New Roman" w:cs="Times New Roman"/>
          <w:sz w:val="24"/>
          <w:szCs w:val="24"/>
        </w:rPr>
        <w:t xml:space="preserve">IX. Показатели эффективности </w:t>
      </w:r>
      <w:r w:rsidR="002914FD" w:rsidRPr="006C575C">
        <w:rPr>
          <w:rFonts w:ascii="Times New Roman" w:hAnsi="Times New Roman" w:cs="Times New Roman"/>
          <w:sz w:val="24"/>
          <w:szCs w:val="24"/>
        </w:rPr>
        <w:t>и результативности профессиональной служебной деятельности</w:t>
      </w:r>
    </w:p>
    <w:p w:rsidR="00DA6D83" w:rsidRPr="006C575C" w:rsidRDefault="00DA6D83" w:rsidP="00DA6D83"/>
    <w:p w:rsidR="00DB62C4" w:rsidRPr="006C575C" w:rsidRDefault="00DB62C4" w:rsidP="00DB62C4">
      <w:pPr>
        <w:widowControl w:val="0"/>
        <w:ind w:firstLine="567"/>
        <w:jc w:val="both"/>
      </w:pPr>
      <w:r w:rsidRPr="006C575C">
        <w:t>17. Эффективность и результативность профессиональной служебной деятельности главного специалиста-эксперта оценивается по следующим показателям:</w:t>
      </w:r>
    </w:p>
    <w:p w:rsidR="00DB62C4" w:rsidRPr="006C575C" w:rsidRDefault="00DB62C4" w:rsidP="00DB62C4">
      <w:pPr>
        <w:widowControl w:val="0"/>
        <w:ind w:firstLine="567"/>
        <w:jc w:val="both"/>
      </w:pPr>
      <w:r w:rsidRPr="006C575C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B62C4" w:rsidRPr="006C575C" w:rsidRDefault="00DB62C4" w:rsidP="00DB62C4">
      <w:pPr>
        <w:widowControl w:val="0"/>
        <w:ind w:firstLine="567"/>
        <w:jc w:val="both"/>
      </w:pPr>
      <w:r w:rsidRPr="006C575C">
        <w:t>своевременности и оперативности выполнения поручений;</w:t>
      </w:r>
    </w:p>
    <w:p w:rsidR="00DB62C4" w:rsidRPr="006C575C" w:rsidRDefault="00DB62C4" w:rsidP="00DB62C4">
      <w:pPr>
        <w:widowControl w:val="0"/>
        <w:ind w:firstLine="567"/>
        <w:jc w:val="both"/>
      </w:pPr>
      <w:r w:rsidRPr="006C575C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B62C4" w:rsidRPr="006C575C" w:rsidRDefault="00DB62C4" w:rsidP="00DB62C4">
      <w:pPr>
        <w:widowControl w:val="0"/>
        <w:ind w:firstLine="567"/>
        <w:jc w:val="both"/>
      </w:pPr>
      <w:r w:rsidRPr="006C575C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B62C4" w:rsidRPr="006C575C" w:rsidRDefault="00DB62C4" w:rsidP="00DB62C4">
      <w:pPr>
        <w:widowControl w:val="0"/>
        <w:ind w:firstLine="567"/>
        <w:jc w:val="both"/>
      </w:pPr>
      <w:r w:rsidRPr="006C575C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B62C4" w:rsidRPr="006C575C" w:rsidRDefault="00DB62C4" w:rsidP="00DB62C4">
      <w:pPr>
        <w:widowControl w:val="0"/>
        <w:ind w:firstLine="567"/>
        <w:jc w:val="both"/>
      </w:pPr>
      <w:r w:rsidRPr="006C575C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B62C4" w:rsidRPr="006C575C" w:rsidRDefault="00DB62C4" w:rsidP="00DB62C4">
      <w:pPr>
        <w:widowControl w:val="0"/>
        <w:ind w:firstLine="567"/>
        <w:jc w:val="both"/>
      </w:pPr>
      <w:r w:rsidRPr="006C575C">
        <w:t>осознанию ответственности за последствия своих действий, принимаемых решений.</w:t>
      </w:r>
    </w:p>
    <w:p w:rsidR="00DB62C4" w:rsidRPr="006C575C" w:rsidRDefault="00DB62C4" w:rsidP="00DB62C4">
      <w:pPr>
        <w:widowControl w:val="0"/>
        <w:jc w:val="both"/>
      </w:pPr>
    </w:p>
    <w:p w:rsidR="00EC432A" w:rsidRPr="006C575C" w:rsidRDefault="00EC432A" w:rsidP="00375410">
      <w:pPr>
        <w:widowControl w:val="0"/>
        <w:jc w:val="both"/>
      </w:pPr>
    </w:p>
    <w:sectPr w:rsidR="00EC432A" w:rsidRPr="006C575C" w:rsidSect="006218D9">
      <w:headerReference w:type="default" r:id="rId13"/>
      <w:pgSz w:w="11906" w:h="16838"/>
      <w:pgMar w:top="284" w:right="567" w:bottom="426" w:left="1701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EDC" w:rsidRDefault="00996EDC" w:rsidP="00EB5B0D">
      <w:r>
        <w:separator/>
      </w:r>
    </w:p>
  </w:endnote>
  <w:endnote w:type="continuationSeparator" w:id="0">
    <w:p w:rsidR="00996EDC" w:rsidRDefault="00996EDC" w:rsidP="00EB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EDC" w:rsidRDefault="00996EDC" w:rsidP="00EB5B0D">
      <w:r>
        <w:separator/>
      </w:r>
    </w:p>
  </w:footnote>
  <w:footnote w:type="continuationSeparator" w:id="0">
    <w:p w:rsidR="00996EDC" w:rsidRDefault="00996EDC" w:rsidP="00EB5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CF" w:rsidRDefault="00DC095E">
    <w:pPr>
      <w:pStyle w:val="a7"/>
      <w:jc w:val="center"/>
    </w:pPr>
    <w:fldSimple w:instr=" PAGE   \* MERGEFORMAT ">
      <w:r w:rsidR="00E96E7D">
        <w:rPr>
          <w:noProof/>
        </w:rPr>
        <w:t>6</w:t>
      </w:r>
    </w:fldSimple>
  </w:p>
  <w:p w:rsidR="006812CF" w:rsidRDefault="006812C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F289C"/>
    <w:multiLevelType w:val="hybridMultilevel"/>
    <w:tmpl w:val="4BB2497A"/>
    <w:lvl w:ilvl="0" w:tplc="C7EC39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264B4"/>
    <w:multiLevelType w:val="hybridMultilevel"/>
    <w:tmpl w:val="723E4E52"/>
    <w:lvl w:ilvl="0" w:tplc="9190B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4FD"/>
    <w:rsid w:val="00000C2F"/>
    <w:rsid w:val="0000123C"/>
    <w:rsid w:val="0000491A"/>
    <w:rsid w:val="00005EDF"/>
    <w:rsid w:val="00013158"/>
    <w:rsid w:val="000166A2"/>
    <w:rsid w:val="00022F1C"/>
    <w:rsid w:val="000231EF"/>
    <w:rsid w:val="00031D95"/>
    <w:rsid w:val="00040800"/>
    <w:rsid w:val="00042046"/>
    <w:rsid w:val="000542E7"/>
    <w:rsid w:val="00086772"/>
    <w:rsid w:val="000941A3"/>
    <w:rsid w:val="000E1131"/>
    <w:rsid w:val="000E1391"/>
    <w:rsid w:val="000F74CC"/>
    <w:rsid w:val="0010002F"/>
    <w:rsid w:val="00101CB0"/>
    <w:rsid w:val="001049B7"/>
    <w:rsid w:val="001345C1"/>
    <w:rsid w:val="0013636E"/>
    <w:rsid w:val="0014081C"/>
    <w:rsid w:val="001529A5"/>
    <w:rsid w:val="001537AE"/>
    <w:rsid w:val="001539C1"/>
    <w:rsid w:val="001563B7"/>
    <w:rsid w:val="00160F25"/>
    <w:rsid w:val="00162D9F"/>
    <w:rsid w:val="001630FF"/>
    <w:rsid w:val="0017738E"/>
    <w:rsid w:val="00177F8B"/>
    <w:rsid w:val="001814EB"/>
    <w:rsid w:val="001964B5"/>
    <w:rsid w:val="00196ACF"/>
    <w:rsid w:val="001A458E"/>
    <w:rsid w:val="001D0EAE"/>
    <w:rsid w:val="001D20CA"/>
    <w:rsid w:val="001D6D5B"/>
    <w:rsid w:val="001E3795"/>
    <w:rsid w:val="001E4FCF"/>
    <w:rsid w:val="001E6225"/>
    <w:rsid w:val="00204F9B"/>
    <w:rsid w:val="00205856"/>
    <w:rsid w:val="00212BFE"/>
    <w:rsid w:val="0021587D"/>
    <w:rsid w:val="0022595B"/>
    <w:rsid w:val="00231102"/>
    <w:rsid w:val="00236069"/>
    <w:rsid w:val="00236425"/>
    <w:rsid w:val="00240C70"/>
    <w:rsid w:val="00254726"/>
    <w:rsid w:val="00257B81"/>
    <w:rsid w:val="00266A4A"/>
    <w:rsid w:val="00281FB0"/>
    <w:rsid w:val="002914FD"/>
    <w:rsid w:val="00295727"/>
    <w:rsid w:val="002A503D"/>
    <w:rsid w:val="002A65F0"/>
    <w:rsid w:val="002B2A13"/>
    <w:rsid w:val="002D0845"/>
    <w:rsid w:val="002D4B39"/>
    <w:rsid w:val="002E2D72"/>
    <w:rsid w:val="00314CA1"/>
    <w:rsid w:val="00326EE9"/>
    <w:rsid w:val="00357194"/>
    <w:rsid w:val="00370A6A"/>
    <w:rsid w:val="00375410"/>
    <w:rsid w:val="00383378"/>
    <w:rsid w:val="00387901"/>
    <w:rsid w:val="00393DA7"/>
    <w:rsid w:val="00397353"/>
    <w:rsid w:val="003B023A"/>
    <w:rsid w:val="003B574B"/>
    <w:rsid w:val="003C3110"/>
    <w:rsid w:val="003C377D"/>
    <w:rsid w:val="003C5259"/>
    <w:rsid w:val="003D1CBA"/>
    <w:rsid w:val="003D344A"/>
    <w:rsid w:val="003E673B"/>
    <w:rsid w:val="003F12C3"/>
    <w:rsid w:val="003F3E4C"/>
    <w:rsid w:val="00405ECA"/>
    <w:rsid w:val="00414854"/>
    <w:rsid w:val="00432A7B"/>
    <w:rsid w:val="00443B71"/>
    <w:rsid w:val="00454140"/>
    <w:rsid w:val="00467047"/>
    <w:rsid w:val="00470852"/>
    <w:rsid w:val="00483019"/>
    <w:rsid w:val="00487B0A"/>
    <w:rsid w:val="00490609"/>
    <w:rsid w:val="00496CC6"/>
    <w:rsid w:val="0049702E"/>
    <w:rsid w:val="004A5C01"/>
    <w:rsid w:val="004B1AE4"/>
    <w:rsid w:val="004B58E9"/>
    <w:rsid w:val="004F359D"/>
    <w:rsid w:val="004F65E5"/>
    <w:rsid w:val="00504F70"/>
    <w:rsid w:val="00506096"/>
    <w:rsid w:val="0051236B"/>
    <w:rsid w:val="00520FEF"/>
    <w:rsid w:val="00526085"/>
    <w:rsid w:val="00526F72"/>
    <w:rsid w:val="005324FB"/>
    <w:rsid w:val="00541B82"/>
    <w:rsid w:val="005441BB"/>
    <w:rsid w:val="00553266"/>
    <w:rsid w:val="00575DFB"/>
    <w:rsid w:val="005A53A6"/>
    <w:rsid w:val="005A7D51"/>
    <w:rsid w:val="005B0667"/>
    <w:rsid w:val="005C0278"/>
    <w:rsid w:val="005C6BE8"/>
    <w:rsid w:val="005D0548"/>
    <w:rsid w:val="005D0DF0"/>
    <w:rsid w:val="005D0F62"/>
    <w:rsid w:val="005F7048"/>
    <w:rsid w:val="00605BF2"/>
    <w:rsid w:val="006208F6"/>
    <w:rsid w:val="006218D9"/>
    <w:rsid w:val="0063516E"/>
    <w:rsid w:val="006416B5"/>
    <w:rsid w:val="00643CFD"/>
    <w:rsid w:val="00650D8D"/>
    <w:rsid w:val="00673BC2"/>
    <w:rsid w:val="00680E05"/>
    <w:rsid w:val="006812CF"/>
    <w:rsid w:val="006A3AA4"/>
    <w:rsid w:val="006C071F"/>
    <w:rsid w:val="006C575C"/>
    <w:rsid w:val="006C79FB"/>
    <w:rsid w:val="006D2195"/>
    <w:rsid w:val="006D4AFE"/>
    <w:rsid w:val="006E6E4C"/>
    <w:rsid w:val="00717FF2"/>
    <w:rsid w:val="007249A2"/>
    <w:rsid w:val="00731F56"/>
    <w:rsid w:val="0073756C"/>
    <w:rsid w:val="0075463C"/>
    <w:rsid w:val="00755608"/>
    <w:rsid w:val="00767F33"/>
    <w:rsid w:val="00785174"/>
    <w:rsid w:val="00787405"/>
    <w:rsid w:val="00796027"/>
    <w:rsid w:val="007A0789"/>
    <w:rsid w:val="007C7198"/>
    <w:rsid w:val="007D6CDC"/>
    <w:rsid w:val="007E2B60"/>
    <w:rsid w:val="007F16D7"/>
    <w:rsid w:val="00800D36"/>
    <w:rsid w:val="0080222E"/>
    <w:rsid w:val="0081145E"/>
    <w:rsid w:val="00813E1C"/>
    <w:rsid w:val="008349F9"/>
    <w:rsid w:val="008351F9"/>
    <w:rsid w:val="0084213D"/>
    <w:rsid w:val="00845F11"/>
    <w:rsid w:val="008612BD"/>
    <w:rsid w:val="0087671C"/>
    <w:rsid w:val="008900DE"/>
    <w:rsid w:val="008A5849"/>
    <w:rsid w:val="008D3915"/>
    <w:rsid w:val="008E0C9E"/>
    <w:rsid w:val="008E4B8D"/>
    <w:rsid w:val="008F23FB"/>
    <w:rsid w:val="008F2949"/>
    <w:rsid w:val="00904699"/>
    <w:rsid w:val="00905711"/>
    <w:rsid w:val="009077DD"/>
    <w:rsid w:val="009368D6"/>
    <w:rsid w:val="0094117C"/>
    <w:rsid w:val="00952FB5"/>
    <w:rsid w:val="00961374"/>
    <w:rsid w:val="0096194E"/>
    <w:rsid w:val="0096336C"/>
    <w:rsid w:val="00963EE8"/>
    <w:rsid w:val="00964CD6"/>
    <w:rsid w:val="00972433"/>
    <w:rsid w:val="009735CD"/>
    <w:rsid w:val="009741FE"/>
    <w:rsid w:val="0097575C"/>
    <w:rsid w:val="00981223"/>
    <w:rsid w:val="00986BD6"/>
    <w:rsid w:val="00991B3C"/>
    <w:rsid w:val="00996EDC"/>
    <w:rsid w:val="009B00FD"/>
    <w:rsid w:val="009C5529"/>
    <w:rsid w:val="009C5B65"/>
    <w:rsid w:val="009D59FF"/>
    <w:rsid w:val="009E1CC3"/>
    <w:rsid w:val="009F0240"/>
    <w:rsid w:val="009F0C05"/>
    <w:rsid w:val="00A0525B"/>
    <w:rsid w:val="00A06812"/>
    <w:rsid w:val="00A1155F"/>
    <w:rsid w:val="00A276AC"/>
    <w:rsid w:val="00A31995"/>
    <w:rsid w:val="00A4558E"/>
    <w:rsid w:val="00A46179"/>
    <w:rsid w:val="00A535E5"/>
    <w:rsid w:val="00A5648B"/>
    <w:rsid w:val="00A72B02"/>
    <w:rsid w:val="00A73B9D"/>
    <w:rsid w:val="00A75BDE"/>
    <w:rsid w:val="00A80532"/>
    <w:rsid w:val="00A91324"/>
    <w:rsid w:val="00AA15B6"/>
    <w:rsid w:val="00AA256C"/>
    <w:rsid w:val="00AA7B95"/>
    <w:rsid w:val="00AD0DD1"/>
    <w:rsid w:val="00AD6591"/>
    <w:rsid w:val="00AE0359"/>
    <w:rsid w:val="00AE0695"/>
    <w:rsid w:val="00AE4589"/>
    <w:rsid w:val="00B20EA0"/>
    <w:rsid w:val="00B22661"/>
    <w:rsid w:val="00B274FB"/>
    <w:rsid w:val="00B30AA7"/>
    <w:rsid w:val="00B34AAA"/>
    <w:rsid w:val="00B43393"/>
    <w:rsid w:val="00B449FE"/>
    <w:rsid w:val="00B62AE4"/>
    <w:rsid w:val="00B720C2"/>
    <w:rsid w:val="00B737F9"/>
    <w:rsid w:val="00B775D5"/>
    <w:rsid w:val="00B83284"/>
    <w:rsid w:val="00B8547E"/>
    <w:rsid w:val="00B85575"/>
    <w:rsid w:val="00B87D67"/>
    <w:rsid w:val="00BB74BD"/>
    <w:rsid w:val="00BC4954"/>
    <w:rsid w:val="00BC4C0E"/>
    <w:rsid w:val="00BC5FFE"/>
    <w:rsid w:val="00BD4990"/>
    <w:rsid w:val="00BF4E37"/>
    <w:rsid w:val="00C14240"/>
    <w:rsid w:val="00C150E7"/>
    <w:rsid w:val="00C162C8"/>
    <w:rsid w:val="00C1670C"/>
    <w:rsid w:val="00C20309"/>
    <w:rsid w:val="00C32196"/>
    <w:rsid w:val="00C350B9"/>
    <w:rsid w:val="00C40418"/>
    <w:rsid w:val="00C530A5"/>
    <w:rsid w:val="00C571C1"/>
    <w:rsid w:val="00C5775C"/>
    <w:rsid w:val="00C71FCD"/>
    <w:rsid w:val="00C77E1B"/>
    <w:rsid w:val="00C87492"/>
    <w:rsid w:val="00C91A82"/>
    <w:rsid w:val="00C979DD"/>
    <w:rsid w:val="00CA43B0"/>
    <w:rsid w:val="00CB5781"/>
    <w:rsid w:val="00CC01E7"/>
    <w:rsid w:val="00CE00A5"/>
    <w:rsid w:val="00CE2CBE"/>
    <w:rsid w:val="00CF05AA"/>
    <w:rsid w:val="00CF5F97"/>
    <w:rsid w:val="00D026E2"/>
    <w:rsid w:val="00D251A6"/>
    <w:rsid w:val="00D31791"/>
    <w:rsid w:val="00D35F93"/>
    <w:rsid w:val="00D5771F"/>
    <w:rsid w:val="00D6280F"/>
    <w:rsid w:val="00D62D64"/>
    <w:rsid w:val="00D63B75"/>
    <w:rsid w:val="00D9677F"/>
    <w:rsid w:val="00DA0DA3"/>
    <w:rsid w:val="00DA1F8A"/>
    <w:rsid w:val="00DA42C3"/>
    <w:rsid w:val="00DA6D83"/>
    <w:rsid w:val="00DB4E05"/>
    <w:rsid w:val="00DB6104"/>
    <w:rsid w:val="00DB62C4"/>
    <w:rsid w:val="00DC095E"/>
    <w:rsid w:val="00DC165C"/>
    <w:rsid w:val="00DC71A5"/>
    <w:rsid w:val="00DD3A86"/>
    <w:rsid w:val="00DE0434"/>
    <w:rsid w:val="00DE2F2D"/>
    <w:rsid w:val="00DE71F7"/>
    <w:rsid w:val="00DF1B48"/>
    <w:rsid w:val="00DF7446"/>
    <w:rsid w:val="00E046D9"/>
    <w:rsid w:val="00E07473"/>
    <w:rsid w:val="00E104A6"/>
    <w:rsid w:val="00E13207"/>
    <w:rsid w:val="00E25F62"/>
    <w:rsid w:val="00E31569"/>
    <w:rsid w:val="00E4129F"/>
    <w:rsid w:val="00E53558"/>
    <w:rsid w:val="00E604F6"/>
    <w:rsid w:val="00E72639"/>
    <w:rsid w:val="00E817D7"/>
    <w:rsid w:val="00E8258D"/>
    <w:rsid w:val="00E96E7D"/>
    <w:rsid w:val="00EA3452"/>
    <w:rsid w:val="00EB4831"/>
    <w:rsid w:val="00EB4F59"/>
    <w:rsid w:val="00EB5B0D"/>
    <w:rsid w:val="00EC21F8"/>
    <w:rsid w:val="00EC432A"/>
    <w:rsid w:val="00EE05D2"/>
    <w:rsid w:val="00EE093A"/>
    <w:rsid w:val="00EF0398"/>
    <w:rsid w:val="00F074AD"/>
    <w:rsid w:val="00F107F1"/>
    <w:rsid w:val="00F15954"/>
    <w:rsid w:val="00F15FE0"/>
    <w:rsid w:val="00F20CCD"/>
    <w:rsid w:val="00F21C2F"/>
    <w:rsid w:val="00F22AF6"/>
    <w:rsid w:val="00F34748"/>
    <w:rsid w:val="00F41EAB"/>
    <w:rsid w:val="00F47070"/>
    <w:rsid w:val="00F50986"/>
    <w:rsid w:val="00F519E5"/>
    <w:rsid w:val="00F611D6"/>
    <w:rsid w:val="00F6331B"/>
    <w:rsid w:val="00F67169"/>
    <w:rsid w:val="00F7082E"/>
    <w:rsid w:val="00F75D48"/>
    <w:rsid w:val="00F87FB7"/>
    <w:rsid w:val="00FA2A76"/>
    <w:rsid w:val="00FC3E87"/>
    <w:rsid w:val="00FC7E07"/>
    <w:rsid w:val="00FD1252"/>
    <w:rsid w:val="00FD1853"/>
    <w:rsid w:val="00FD7D24"/>
    <w:rsid w:val="00FE0DA0"/>
    <w:rsid w:val="00FE1FD2"/>
    <w:rsid w:val="00FF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CA1"/>
    <w:rPr>
      <w:sz w:val="24"/>
      <w:szCs w:val="24"/>
    </w:rPr>
  </w:style>
  <w:style w:type="paragraph" w:styleId="1">
    <w:name w:val="heading 1"/>
    <w:basedOn w:val="a"/>
    <w:next w:val="a"/>
    <w:qFormat/>
    <w:rsid w:val="002914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87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тиль таблицы3"/>
    <w:basedOn w:val="a1"/>
    <w:rsid w:val="00E04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Нормальный (таблица)"/>
    <w:basedOn w:val="a"/>
    <w:next w:val="a"/>
    <w:rsid w:val="002914F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2914FD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2914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3"/>
    <w:basedOn w:val="a"/>
    <w:rsid w:val="00E8258D"/>
    <w:pPr>
      <w:jc w:val="both"/>
    </w:pPr>
    <w:rPr>
      <w:u w:val="single"/>
    </w:rPr>
  </w:style>
  <w:style w:type="paragraph" w:styleId="a6">
    <w:name w:val="Body Text"/>
    <w:basedOn w:val="a"/>
    <w:rsid w:val="00E8258D"/>
    <w:pPr>
      <w:spacing w:after="120"/>
    </w:pPr>
  </w:style>
  <w:style w:type="paragraph" w:styleId="20">
    <w:name w:val="Body Text Indent 2"/>
    <w:basedOn w:val="a"/>
    <w:rsid w:val="00E8258D"/>
    <w:pPr>
      <w:spacing w:after="120" w:line="480" w:lineRule="auto"/>
      <w:ind w:left="283"/>
    </w:pPr>
  </w:style>
  <w:style w:type="paragraph" w:styleId="31">
    <w:name w:val="Body Text Indent 3"/>
    <w:basedOn w:val="a"/>
    <w:rsid w:val="00E8258D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rsid w:val="00A91324"/>
    <w:pPr>
      <w:tabs>
        <w:tab w:val="center" w:pos="4677"/>
        <w:tab w:val="right" w:pos="9355"/>
      </w:tabs>
    </w:pPr>
    <w:rPr>
      <w:sz w:val="28"/>
    </w:rPr>
  </w:style>
  <w:style w:type="paragraph" w:styleId="21">
    <w:name w:val="Body Text 2"/>
    <w:basedOn w:val="a"/>
    <w:rsid w:val="00F87FB7"/>
    <w:pPr>
      <w:spacing w:after="120" w:line="480" w:lineRule="auto"/>
    </w:pPr>
  </w:style>
  <w:style w:type="paragraph" w:customStyle="1" w:styleId="ConsPlusNormal">
    <w:name w:val="ConsPlusNormal"/>
    <w:rsid w:val="0078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Document Map"/>
    <w:basedOn w:val="a"/>
    <w:link w:val="aa"/>
    <w:rsid w:val="00EB5B0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EB5B0D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EB5B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B5B0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6812CF"/>
    <w:rPr>
      <w:sz w:val="28"/>
      <w:szCs w:val="24"/>
    </w:rPr>
  </w:style>
  <w:style w:type="paragraph" w:customStyle="1" w:styleId="Default">
    <w:name w:val="Default"/>
    <w:rsid w:val="001363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8776.1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DE2D5-4B13-4688-A0FD-4962B738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20974</CharactersWithSpaces>
  <SharedDoc>false</SharedDoc>
  <HLinks>
    <vt:vector size="30" baseType="variant">
      <vt:variant>
        <vt:i4>8257576</vt:i4>
      </vt:variant>
      <vt:variant>
        <vt:i4>12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Power User</dc:creator>
  <cp:lastModifiedBy>6000-19-108</cp:lastModifiedBy>
  <cp:revision>2</cp:revision>
  <cp:lastPrinted>2020-05-08T09:23:00Z</cp:lastPrinted>
  <dcterms:created xsi:type="dcterms:W3CDTF">2020-05-13T06:26:00Z</dcterms:created>
  <dcterms:modified xsi:type="dcterms:W3CDTF">2020-05-13T06:26:00Z</dcterms:modified>
</cp:coreProperties>
</file>