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D6" w:rsidRPr="002C2F6E" w:rsidRDefault="005610D6" w:rsidP="00234D6D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Должностной регламент</w:t>
      </w:r>
    </w:p>
    <w:p w:rsidR="005610D6" w:rsidRPr="002C2F6E" w:rsidRDefault="005610D6" w:rsidP="00234D6D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старшего государственного налогового инспектора</w:t>
      </w:r>
      <w:r w:rsidR="00F03DC1">
        <w:rPr>
          <w:b/>
          <w:sz w:val="24"/>
          <w:szCs w:val="24"/>
        </w:rPr>
        <w:t xml:space="preserve"> отдела выездных проверок</w:t>
      </w:r>
      <w:bookmarkStart w:id="0" w:name="_GoBack"/>
      <w:bookmarkEnd w:id="0"/>
    </w:p>
    <w:p w:rsidR="005610D6" w:rsidRPr="002C2F6E" w:rsidRDefault="00234D6D" w:rsidP="00234D6D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Межрайонной ИФНС России №5 по Псковской области</w:t>
      </w:r>
    </w:p>
    <w:p w:rsidR="005610D6" w:rsidRPr="002C2F6E" w:rsidRDefault="005610D6" w:rsidP="00234D6D">
      <w:pPr>
        <w:ind w:firstLine="709"/>
        <w:jc w:val="center"/>
        <w:rPr>
          <w:b/>
          <w:sz w:val="24"/>
          <w:szCs w:val="24"/>
        </w:rPr>
      </w:pPr>
    </w:p>
    <w:p w:rsidR="005610D6" w:rsidRPr="002C2F6E" w:rsidRDefault="005610D6" w:rsidP="001F5FC3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Регистрационный н</w:t>
      </w:r>
      <w:r w:rsidR="001F5FC3" w:rsidRPr="002C2F6E">
        <w:rPr>
          <w:b/>
          <w:sz w:val="24"/>
          <w:szCs w:val="24"/>
        </w:rPr>
        <w:t xml:space="preserve">омер (код) должности по Реестру должностей </w:t>
      </w:r>
      <w:r w:rsidRPr="002C2F6E">
        <w:rPr>
          <w:b/>
          <w:sz w:val="24"/>
          <w:szCs w:val="24"/>
        </w:rPr>
        <w:t>федеральной госу</w:t>
      </w:r>
      <w:r w:rsidR="001F5FC3" w:rsidRPr="002C2F6E">
        <w:rPr>
          <w:b/>
          <w:sz w:val="24"/>
          <w:szCs w:val="24"/>
        </w:rPr>
        <w:t xml:space="preserve">дарственной гражданской службы, </w:t>
      </w:r>
      <w:r w:rsidRPr="002C2F6E">
        <w:rPr>
          <w:b/>
          <w:sz w:val="24"/>
          <w:szCs w:val="24"/>
        </w:rPr>
        <w:t xml:space="preserve">утвержденному Указом </w:t>
      </w:r>
      <w:r w:rsidR="001F5FC3" w:rsidRPr="002C2F6E">
        <w:rPr>
          <w:b/>
          <w:sz w:val="24"/>
          <w:szCs w:val="24"/>
        </w:rPr>
        <w:t xml:space="preserve">Президента Российской Федерации </w:t>
      </w:r>
      <w:r w:rsidRPr="002C2F6E">
        <w:rPr>
          <w:b/>
          <w:sz w:val="24"/>
          <w:szCs w:val="24"/>
        </w:rPr>
        <w:t xml:space="preserve">от 31.12.2005 N 1574 </w:t>
      </w:r>
      <w:r w:rsidR="00E9734A" w:rsidRPr="002C2F6E">
        <w:rPr>
          <w:b/>
          <w:sz w:val="24"/>
          <w:szCs w:val="24"/>
        </w:rPr>
        <w:t>«</w:t>
      </w:r>
      <w:r w:rsidRPr="002C2F6E">
        <w:rPr>
          <w:b/>
          <w:sz w:val="24"/>
          <w:szCs w:val="24"/>
        </w:rPr>
        <w:t>О</w:t>
      </w:r>
      <w:r w:rsidR="001F5FC3" w:rsidRPr="002C2F6E">
        <w:rPr>
          <w:b/>
          <w:sz w:val="24"/>
          <w:szCs w:val="24"/>
        </w:rPr>
        <w:t xml:space="preserve"> Реестре должностей федеральной </w:t>
      </w:r>
      <w:r w:rsidRPr="002C2F6E">
        <w:rPr>
          <w:b/>
          <w:sz w:val="24"/>
          <w:szCs w:val="24"/>
        </w:rPr>
        <w:t>государственной гражданской службы</w:t>
      </w:r>
      <w:r w:rsidR="00E9734A" w:rsidRPr="002C2F6E">
        <w:rPr>
          <w:b/>
          <w:sz w:val="24"/>
          <w:szCs w:val="24"/>
        </w:rPr>
        <w:t>»</w:t>
      </w:r>
      <w:r w:rsidRPr="002C2F6E">
        <w:rPr>
          <w:b/>
          <w:sz w:val="24"/>
          <w:szCs w:val="24"/>
        </w:rPr>
        <w:t>, - 11-3-4-095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234D6D">
      <w:pPr>
        <w:ind w:firstLine="709"/>
        <w:jc w:val="center"/>
        <w:rPr>
          <w:b/>
          <w:sz w:val="24"/>
          <w:szCs w:val="24"/>
        </w:rPr>
      </w:pPr>
      <w:r w:rsidRPr="002C2F6E">
        <w:rPr>
          <w:sz w:val="24"/>
          <w:szCs w:val="24"/>
        </w:rPr>
        <w:t xml:space="preserve">I. </w:t>
      </w:r>
      <w:r w:rsidRPr="002C2F6E">
        <w:rPr>
          <w:b/>
          <w:sz w:val="24"/>
          <w:szCs w:val="24"/>
        </w:rPr>
        <w:t>Общие положения</w:t>
      </w:r>
    </w:p>
    <w:p w:rsidR="005610D6" w:rsidRPr="002C2F6E" w:rsidRDefault="005610D6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1.</w:t>
      </w:r>
      <w:r w:rsidR="002C2F6E" w:rsidRPr="002C2F6E">
        <w:rPr>
          <w:sz w:val="24"/>
          <w:szCs w:val="24"/>
        </w:rPr>
        <w:t>1.</w:t>
      </w:r>
      <w:r w:rsidRPr="002C2F6E">
        <w:rPr>
          <w:sz w:val="24"/>
          <w:szCs w:val="24"/>
        </w:rPr>
        <w:t xml:space="preserve"> Должность федеральной государственной гражданской службы (далее - гражданская служба) старшего государс</w:t>
      </w:r>
      <w:r w:rsidR="0000749A">
        <w:rPr>
          <w:sz w:val="24"/>
          <w:szCs w:val="24"/>
        </w:rPr>
        <w:t xml:space="preserve">твенного налогового инспектора </w:t>
      </w:r>
      <w:r w:rsidR="00E9734A" w:rsidRPr="002C2F6E">
        <w:rPr>
          <w:sz w:val="24"/>
          <w:szCs w:val="24"/>
        </w:rPr>
        <w:t>отдела выездных проверок Межрайонной ИФНС России №5 по Псковской области</w:t>
      </w:r>
      <w:r w:rsidRPr="002C2F6E">
        <w:rPr>
          <w:sz w:val="24"/>
          <w:szCs w:val="24"/>
        </w:rPr>
        <w:t xml:space="preserve"> (далее - </w:t>
      </w:r>
      <w:proofErr w:type="gramStart"/>
      <w:r w:rsidRPr="002C2F6E">
        <w:rPr>
          <w:sz w:val="24"/>
          <w:szCs w:val="24"/>
        </w:rPr>
        <w:t>старший</w:t>
      </w:r>
      <w:proofErr w:type="gramEnd"/>
      <w:r w:rsidRPr="002C2F6E">
        <w:rPr>
          <w:sz w:val="24"/>
          <w:szCs w:val="24"/>
        </w:rPr>
        <w:t xml:space="preserve"> государственный налоговый инспектор) относится к старшей группе должностей гражданской службы категории </w:t>
      </w:r>
      <w:r w:rsidR="00E9734A" w:rsidRPr="002C2F6E">
        <w:rPr>
          <w:sz w:val="24"/>
          <w:szCs w:val="24"/>
        </w:rPr>
        <w:t>«</w:t>
      </w:r>
      <w:r w:rsidRPr="002C2F6E">
        <w:rPr>
          <w:sz w:val="24"/>
          <w:szCs w:val="24"/>
        </w:rPr>
        <w:t>специалисты</w:t>
      </w:r>
      <w:r w:rsidR="00E9734A" w:rsidRPr="002C2F6E">
        <w:rPr>
          <w:sz w:val="24"/>
          <w:szCs w:val="24"/>
        </w:rPr>
        <w:t>»</w:t>
      </w:r>
      <w:r w:rsidRPr="002C2F6E">
        <w:rPr>
          <w:sz w:val="24"/>
          <w:szCs w:val="24"/>
        </w:rPr>
        <w:t>.</w:t>
      </w:r>
    </w:p>
    <w:p w:rsidR="005610D6" w:rsidRPr="002C2F6E" w:rsidRDefault="002C2F6E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1.</w:t>
      </w:r>
      <w:r w:rsidR="005610D6" w:rsidRPr="002C2F6E">
        <w:rPr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AE02F6" w:rsidRPr="002C2F6E">
        <w:rPr>
          <w:sz w:val="24"/>
          <w:szCs w:val="24"/>
        </w:rPr>
        <w:t>Межрайонной ИФНС России №5 по Псковской области</w:t>
      </w:r>
      <w:r w:rsidR="005610D6" w:rsidRPr="002C2F6E">
        <w:rPr>
          <w:sz w:val="24"/>
          <w:szCs w:val="24"/>
        </w:rPr>
        <w:t xml:space="preserve"> (далее - инспекция).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Старший государственный налоговый инспектор непосредственн</w:t>
      </w:r>
      <w:r w:rsidR="00FA75E2" w:rsidRPr="002C2F6E">
        <w:rPr>
          <w:sz w:val="24"/>
          <w:szCs w:val="24"/>
        </w:rPr>
        <w:t>о подчиняется начальнику отдела, в отсутствие начальника отдела, его заместителю.</w:t>
      </w:r>
    </w:p>
    <w:p w:rsidR="000767D6" w:rsidRPr="002C2F6E" w:rsidRDefault="000767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1900F7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II. Квалификационные требов</w:t>
      </w:r>
      <w:r w:rsidR="001900F7" w:rsidRPr="002C2F6E">
        <w:rPr>
          <w:b/>
          <w:sz w:val="24"/>
          <w:szCs w:val="24"/>
        </w:rPr>
        <w:t xml:space="preserve">ания к уровню профессионального </w:t>
      </w:r>
      <w:r w:rsidRPr="002C2F6E">
        <w:rPr>
          <w:b/>
          <w:sz w:val="24"/>
          <w:szCs w:val="24"/>
        </w:rPr>
        <w:t>образования, стажу гос</w:t>
      </w:r>
      <w:r w:rsidR="001900F7" w:rsidRPr="002C2F6E">
        <w:rPr>
          <w:b/>
          <w:sz w:val="24"/>
          <w:szCs w:val="24"/>
        </w:rPr>
        <w:t xml:space="preserve">ударственной гражданской службы </w:t>
      </w:r>
      <w:r w:rsidRPr="002C2F6E">
        <w:rPr>
          <w:b/>
          <w:sz w:val="24"/>
          <w:szCs w:val="24"/>
        </w:rPr>
        <w:t>(государственно</w:t>
      </w:r>
      <w:r w:rsidR="001900F7" w:rsidRPr="002C2F6E">
        <w:rPr>
          <w:b/>
          <w:sz w:val="24"/>
          <w:szCs w:val="24"/>
        </w:rPr>
        <w:t xml:space="preserve">й службы иных видов) или работы </w:t>
      </w:r>
      <w:r w:rsidRPr="002C2F6E">
        <w:rPr>
          <w:b/>
          <w:sz w:val="24"/>
          <w:szCs w:val="24"/>
        </w:rPr>
        <w:t xml:space="preserve">по специальности, </w:t>
      </w:r>
      <w:r w:rsidR="001900F7" w:rsidRPr="002C2F6E">
        <w:rPr>
          <w:b/>
          <w:sz w:val="24"/>
          <w:szCs w:val="24"/>
        </w:rPr>
        <w:t xml:space="preserve">направлению подготовки, знаниям </w:t>
      </w:r>
      <w:r w:rsidRPr="002C2F6E">
        <w:rPr>
          <w:b/>
          <w:sz w:val="24"/>
          <w:szCs w:val="24"/>
        </w:rPr>
        <w:t>и умениям, ко</w:t>
      </w:r>
      <w:r w:rsidR="001900F7" w:rsidRPr="002C2F6E">
        <w:rPr>
          <w:b/>
          <w:sz w:val="24"/>
          <w:szCs w:val="24"/>
        </w:rPr>
        <w:t xml:space="preserve">торые необходимы для исполнения </w:t>
      </w:r>
      <w:r w:rsidRPr="002C2F6E">
        <w:rPr>
          <w:b/>
          <w:sz w:val="24"/>
          <w:szCs w:val="24"/>
        </w:rPr>
        <w:t>должностных обязанностей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2.1</w:t>
      </w:r>
      <w:r w:rsidR="005610D6" w:rsidRPr="002C2F6E">
        <w:rPr>
          <w:sz w:val="24"/>
          <w:szCs w:val="24"/>
        </w:rPr>
        <w:t>. Для замещения должности старшего государственного налогового инспектора устанавливаются следующие требования: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а) </w:t>
      </w:r>
      <w:r w:rsidR="0089263C" w:rsidRPr="002C2F6E">
        <w:rPr>
          <w:sz w:val="24"/>
          <w:szCs w:val="24"/>
        </w:rPr>
        <w:t>наличие высшего образования;</w:t>
      </w:r>
      <w:r w:rsidR="0089263C" w:rsidRPr="002C2F6E">
        <w:rPr>
          <w:sz w:val="24"/>
          <w:szCs w:val="24"/>
          <w:highlight w:val="yellow"/>
        </w:rPr>
        <w:t xml:space="preserve"> </w:t>
      </w:r>
    </w:p>
    <w:p w:rsidR="005610D6" w:rsidRPr="002C2F6E" w:rsidRDefault="005610D6" w:rsidP="0089263C">
      <w:pPr>
        <w:pStyle w:val="Default"/>
        <w:ind w:firstLine="709"/>
        <w:jc w:val="both"/>
      </w:pPr>
      <w:r w:rsidRPr="002C2F6E">
        <w:t xml:space="preserve">б) </w:t>
      </w:r>
      <w:r w:rsidR="0089263C" w:rsidRPr="002C2F6E">
        <w:t>наличие профессиональных знаний, включая знание Конституции Российской Федерации</w:t>
      </w:r>
      <w:r w:rsidR="0089263C" w:rsidRPr="002C2F6E">
        <w:rPr>
          <w:rFonts w:eastAsia="Times New Roman"/>
          <w:color w:val="auto"/>
          <w:lang w:eastAsia="ru-RU"/>
        </w:rPr>
        <w:t xml:space="preserve">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="0089263C" w:rsidRPr="002C2F6E">
        <w:rPr>
          <w:rFonts w:eastAsia="Times New Roman"/>
          <w:color w:val="auto"/>
          <w:lang w:eastAsia="ru-RU"/>
        </w:rPr>
        <w:t>приказа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89263C" w:rsidRPr="002C2F6E">
        <w:rPr>
          <w:rFonts w:eastAsia="Times New Roman"/>
          <w:color w:val="auto"/>
          <w:lang w:eastAsia="ru-RU"/>
        </w:rPr>
        <w:t xml:space="preserve"> </w:t>
      </w:r>
      <w:proofErr w:type="gramStart"/>
      <w:r w:rsidR="0089263C" w:rsidRPr="002C2F6E">
        <w:rPr>
          <w:rFonts w:eastAsia="Times New Roman"/>
          <w:color w:val="auto"/>
          <w:lang w:eastAsia="ru-RU"/>
        </w:rPr>
        <w:t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89263C" w:rsidRPr="002C2F6E">
        <w:rPr>
          <w:rFonts w:eastAsia="Times New Roman"/>
          <w:color w:val="auto"/>
          <w:lang w:eastAsia="ru-RU"/>
        </w:rPr>
        <w:t xml:space="preserve"> </w:t>
      </w:r>
      <w:proofErr w:type="gramStart"/>
      <w:r w:rsidR="0089263C" w:rsidRPr="002C2F6E">
        <w:rPr>
          <w:rFonts w:eastAsia="Times New Roman"/>
          <w:color w:val="auto"/>
          <w:lang w:eastAsia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89263C" w:rsidRPr="002C2F6E">
        <w:rPr>
          <w:rFonts w:eastAsia="Times New Roman"/>
          <w:color w:val="auto"/>
          <w:lang w:eastAsia="ru-RU"/>
        </w:rPr>
        <w:t xml:space="preserve"> иных нормативных правовых актов и служебных документов, регулирующих соответственную сферу деятельности применительно к исполнению конкретных должностных обязанностей, 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порядка и </w:t>
      </w:r>
      <w:r w:rsidR="0089263C" w:rsidRPr="002C2F6E">
        <w:rPr>
          <w:rFonts w:eastAsia="Times New Roman"/>
          <w:color w:val="auto"/>
          <w:lang w:eastAsia="ru-RU"/>
        </w:rPr>
        <w:lastRenderedPageBreak/>
        <w:t xml:space="preserve">сроков проведения выездных проверок;  требований к составлению акта выездной проверки;  судебно-арбитражной практика в части выездных проверок; схем ухода от налогов; порядка определения налогооблагаемой базы;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 </w:t>
      </w:r>
      <w:proofErr w:type="gramStart"/>
      <w:r w:rsidR="0089263C" w:rsidRPr="002C2F6E">
        <w:rPr>
          <w:rFonts w:eastAsia="Times New Roman"/>
          <w:color w:val="auto"/>
          <w:lang w:eastAsia="ru-RU"/>
        </w:rPr>
        <w:t>применения</w:t>
      </w:r>
      <w:proofErr w:type="gramEnd"/>
      <w:r w:rsidR="0089263C" w:rsidRPr="002C2F6E">
        <w:rPr>
          <w:rFonts w:eastAsia="Times New Roman"/>
          <w:color w:val="auto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</w:t>
      </w:r>
      <w:r w:rsidRPr="002C2F6E">
        <w:t>;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proofErr w:type="gramStart"/>
      <w:r w:rsidRPr="002C2F6E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C2F6E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3249FB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III. Должностные обязанности, права и ответственность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3.1.</w:t>
      </w:r>
      <w:r w:rsidR="005610D6" w:rsidRPr="002C2F6E">
        <w:rPr>
          <w:sz w:val="24"/>
          <w:szCs w:val="24"/>
        </w:rPr>
        <w:t xml:space="preserve">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</w:t>
      </w:r>
      <w:r w:rsidR="00E9734A" w:rsidRPr="002C2F6E">
        <w:rPr>
          <w:sz w:val="24"/>
          <w:szCs w:val="24"/>
        </w:rPr>
        <w:t>«</w:t>
      </w:r>
      <w:r w:rsidR="005610D6" w:rsidRPr="002C2F6E">
        <w:rPr>
          <w:sz w:val="24"/>
          <w:szCs w:val="24"/>
        </w:rPr>
        <w:t>О государственной гражданской службе Российской Федерации</w:t>
      </w:r>
      <w:r w:rsidR="00E9734A" w:rsidRPr="002C2F6E">
        <w:rPr>
          <w:sz w:val="24"/>
          <w:szCs w:val="24"/>
        </w:rPr>
        <w:t>»</w:t>
      </w:r>
      <w:r w:rsidR="005610D6" w:rsidRPr="002C2F6E">
        <w:rPr>
          <w:sz w:val="24"/>
          <w:szCs w:val="24"/>
        </w:rPr>
        <w:t>.</w:t>
      </w:r>
    </w:p>
    <w:p w:rsidR="005610D6" w:rsidRPr="002C2F6E" w:rsidRDefault="002C2F6E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3.2</w:t>
      </w:r>
      <w:r w:rsidR="005610D6" w:rsidRPr="002C2F6E">
        <w:rPr>
          <w:sz w:val="24"/>
          <w:szCs w:val="24"/>
        </w:rPr>
        <w:t xml:space="preserve">. </w:t>
      </w:r>
      <w:proofErr w:type="gramStart"/>
      <w:r w:rsidR="005610D6" w:rsidRPr="002C2F6E">
        <w:rPr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</w:t>
      </w:r>
      <w:r w:rsidR="000F39A8" w:rsidRPr="002C2F6E">
        <w:rPr>
          <w:sz w:val="24"/>
          <w:szCs w:val="24"/>
        </w:rPr>
        <w:t xml:space="preserve">        </w:t>
      </w:r>
      <w:r w:rsidR="005610D6" w:rsidRPr="002C2F6E">
        <w:rPr>
          <w:sz w:val="24"/>
          <w:szCs w:val="24"/>
        </w:rPr>
        <w:t xml:space="preserve">N 506, положением </w:t>
      </w:r>
      <w:r w:rsidR="00924BFF" w:rsidRPr="002C2F6E">
        <w:rPr>
          <w:sz w:val="24"/>
          <w:szCs w:val="24"/>
        </w:rPr>
        <w:t>о Межрайонной ИФНС России №5 по Псковской области</w:t>
      </w:r>
      <w:r w:rsidR="005610D6" w:rsidRPr="002C2F6E">
        <w:rPr>
          <w:sz w:val="24"/>
          <w:szCs w:val="24"/>
        </w:rPr>
        <w:t xml:space="preserve">, утвержденным руководителем </w:t>
      </w:r>
      <w:r w:rsidR="00E721A4" w:rsidRPr="002C2F6E">
        <w:rPr>
          <w:sz w:val="24"/>
          <w:szCs w:val="24"/>
        </w:rPr>
        <w:t>У</w:t>
      </w:r>
      <w:r w:rsidR="005610D6" w:rsidRPr="002C2F6E">
        <w:rPr>
          <w:sz w:val="24"/>
          <w:szCs w:val="24"/>
        </w:rPr>
        <w:t xml:space="preserve">ФНС России по </w:t>
      </w:r>
      <w:r w:rsidR="00B41FDA" w:rsidRPr="002C2F6E">
        <w:rPr>
          <w:sz w:val="24"/>
          <w:szCs w:val="24"/>
        </w:rPr>
        <w:t>Псковской области</w:t>
      </w:r>
      <w:r w:rsidR="005610D6" w:rsidRPr="002C2F6E">
        <w:rPr>
          <w:sz w:val="24"/>
          <w:szCs w:val="24"/>
        </w:rPr>
        <w:t xml:space="preserve"> </w:t>
      </w:r>
      <w:r w:rsidR="00E9734A" w:rsidRPr="002C2F6E">
        <w:rPr>
          <w:sz w:val="24"/>
          <w:szCs w:val="24"/>
        </w:rPr>
        <w:t>«</w:t>
      </w:r>
      <w:r w:rsidR="00E721A4" w:rsidRPr="002C2F6E">
        <w:rPr>
          <w:sz w:val="24"/>
          <w:szCs w:val="24"/>
        </w:rPr>
        <w:t>01</w:t>
      </w:r>
      <w:r w:rsidR="00E9734A" w:rsidRPr="002C2F6E">
        <w:rPr>
          <w:sz w:val="24"/>
          <w:szCs w:val="24"/>
        </w:rPr>
        <w:t>»</w:t>
      </w:r>
      <w:r w:rsidR="005610D6" w:rsidRPr="002C2F6E">
        <w:rPr>
          <w:sz w:val="24"/>
          <w:szCs w:val="24"/>
        </w:rPr>
        <w:t xml:space="preserve"> </w:t>
      </w:r>
      <w:r w:rsidR="00E721A4" w:rsidRPr="002C2F6E">
        <w:rPr>
          <w:sz w:val="24"/>
          <w:szCs w:val="24"/>
        </w:rPr>
        <w:t>июня</w:t>
      </w:r>
      <w:r w:rsidR="005610D6" w:rsidRPr="002C2F6E">
        <w:rPr>
          <w:sz w:val="24"/>
          <w:szCs w:val="24"/>
        </w:rPr>
        <w:t xml:space="preserve"> 20</w:t>
      </w:r>
      <w:r w:rsidR="00E721A4" w:rsidRPr="002C2F6E">
        <w:rPr>
          <w:sz w:val="24"/>
          <w:szCs w:val="24"/>
        </w:rPr>
        <w:t>15</w:t>
      </w:r>
      <w:r w:rsidR="005610D6" w:rsidRPr="002C2F6E">
        <w:rPr>
          <w:sz w:val="24"/>
          <w:szCs w:val="24"/>
        </w:rPr>
        <w:t xml:space="preserve"> г., положением об отделе </w:t>
      </w:r>
      <w:r w:rsidR="0003068D" w:rsidRPr="002C2F6E">
        <w:rPr>
          <w:sz w:val="24"/>
          <w:szCs w:val="24"/>
        </w:rPr>
        <w:t>выездных проверок</w:t>
      </w:r>
      <w:r w:rsidR="005610D6" w:rsidRPr="002C2F6E">
        <w:rPr>
          <w:sz w:val="24"/>
          <w:szCs w:val="24"/>
        </w:rPr>
        <w:t>, приказами (распоряжениями) ФНС России</w:t>
      </w:r>
      <w:proofErr w:type="gramEnd"/>
      <w:r w:rsidR="005610D6" w:rsidRPr="002C2F6E">
        <w:rPr>
          <w:sz w:val="24"/>
          <w:szCs w:val="24"/>
        </w:rPr>
        <w:t xml:space="preserve">, приказами </w:t>
      </w:r>
      <w:r w:rsidR="009748A9" w:rsidRPr="002C2F6E">
        <w:rPr>
          <w:sz w:val="24"/>
          <w:szCs w:val="24"/>
        </w:rPr>
        <w:t>УФНС России по Псковской области</w:t>
      </w:r>
      <w:r w:rsidR="005610D6" w:rsidRPr="002C2F6E">
        <w:rPr>
          <w:sz w:val="24"/>
          <w:szCs w:val="24"/>
        </w:rPr>
        <w:t xml:space="preserve"> (далее - управление), приказами инспекции, поручениями руководства инспекции.</w:t>
      </w:r>
    </w:p>
    <w:p w:rsidR="005C7F1C" w:rsidRPr="002C2F6E" w:rsidRDefault="002C2F6E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3.3</w:t>
      </w:r>
      <w:r w:rsidR="005C7F1C" w:rsidRPr="002C2F6E">
        <w:rPr>
          <w:sz w:val="24"/>
          <w:szCs w:val="24"/>
        </w:rPr>
        <w:t xml:space="preserve">. Старший государственный налоговый инспектор  имеет право </w:t>
      </w:r>
      <w:proofErr w:type="gramStart"/>
      <w:r w:rsidR="005C7F1C" w:rsidRPr="002C2F6E">
        <w:rPr>
          <w:sz w:val="24"/>
          <w:szCs w:val="24"/>
        </w:rPr>
        <w:t>на</w:t>
      </w:r>
      <w:proofErr w:type="gramEnd"/>
      <w:r w:rsidR="005C7F1C" w:rsidRPr="002C2F6E">
        <w:rPr>
          <w:sz w:val="24"/>
          <w:szCs w:val="24"/>
        </w:rPr>
        <w:t>: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lastRenderedPageBreak/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вносить начальнику инспекции предложения по вопросам совершенствования налогового законодательства;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представлять по поручению начальника интересы Межрайонной </w:t>
      </w:r>
      <w:r w:rsidR="00DD1936" w:rsidRPr="002C2F6E">
        <w:rPr>
          <w:sz w:val="24"/>
          <w:szCs w:val="24"/>
        </w:rPr>
        <w:t>И</w:t>
      </w:r>
      <w:r w:rsidRPr="002C2F6E">
        <w:rPr>
          <w:sz w:val="24"/>
          <w:szCs w:val="24"/>
        </w:rPr>
        <w:t>ФНС России № 5 по Псковской области в организациях и учреждениях, а также в судебных органах Российской Федерации, иных органах государственной власти;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на защиту своих персональных данных;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знакомиться со сведениями, составляющими государственную тайну, при наличии оформленного допуска к государственной тайне;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защиту сведений о гражданском служащем;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должностной рост на конкурсной основе;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членство в профессиональном союзе;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проведение по его заявлению служебной проверки;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защиту своих прав и законных интересов на гражданской службе, включая обжалование в суд их нарушения;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5C7F1C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государственное пенсионное обеспечение в соответствии с федеральным законом</w:t>
      </w:r>
    </w:p>
    <w:p w:rsidR="00AB7E43" w:rsidRPr="002C2F6E" w:rsidRDefault="005C7F1C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осуществлять иные права, предусмотренные </w:t>
      </w:r>
      <w:r w:rsidR="00AB7E43" w:rsidRPr="002C2F6E">
        <w:rPr>
          <w:sz w:val="24"/>
          <w:szCs w:val="24"/>
        </w:rPr>
        <w:t>п</w:t>
      </w:r>
      <w:r w:rsidRPr="002C2F6E">
        <w:rPr>
          <w:sz w:val="24"/>
          <w:szCs w:val="24"/>
        </w:rPr>
        <w:t>оложением об отделе, иными нормативными актами.</w:t>
      </w:r>
    </w:p>
    <w:p w:rsidR="00AB7E43" w:rsidRPr="002C2F6E" w:rsidRDefault="002C2F6E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3.4</w:t>
      </w:r>
      <w:r w:rsidR="00CA1B94" w:rsidRPr="002C2F6E">
        <w:rPr>
          <w:sz w:val="24"/>
          <w:szCs w:val="24"/>
        </w:rPr>
        <w:t xml:space="preserve">. </w:t>
      </w:r>
      <w:r w:rsidR="00AB7E43" w:rsidRPr="002C2F6E">
        <w:rPr>
          <w:sz w:val="24"/>
          <w:szCs w:val="24"/>
        </w:rPr>
        <w:t>Старший государственный налоговый инспектор обязан: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 целях обеспечения эффективной работы отдела  своевременно и добросовестно, на высоком профессиональном уровне исполнять должностные обязанности в соответствии  с настоящим регламентом;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выполнять требования документов регламентирующих проведение предпроверочного анализа и планирования выездных налоговых проверок (Концепции системы планирования выездных налоговых проверок, утвержденной Приказом ФНС России от 30.05.2007 №ММ-3-06/333@, Регламента планирования и подготовки выездных налоговых проверок, утвержденного Приказом ФНС России от 05.10.2009 №ММ-8-2/41дсп@; рекомендаций «О проведении предпроверочного анализа налогоплательщика», утвержденных письмом ФНС России от 10.11.2011 №АС-5-2/1367дсп@, письма ФНС России от 30.03.2011 №АС-5-2/322 </w:t>
      </w:r>
      <w:proofErr w:type="spellStart"/>
      <w:r w:rsidRPr="002C2F6E">
        <w:rPr>
          <w:sz w:val="24"/>
          <w:szCs w:val="24"/>
        </w:rPr>
        <w:t>дсп</w:t>
      </w:r>
      <w:proofErr w:type="spellEnd"/>
      <w:r w:rsidRPr="002C2F6E">
        <w:rPr>
          <w:sz w:val="24"/>
          <w:szCs w:val="24"/>
        </w:rPr>
        <w:t>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 подставных организаций»):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осуществлять работу по проведению предпроверочного анализа и включению в планы выездных проверок мигрирующих налогоплательщиков, состоящих на учете в инспекции; 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lastRenderedPageBreak/>
        <w:t>- производить отбор налогоплательщиков, для плана проведения выездных налоговых проверок используя информационные ресурсы программы ЭОД (внутренние источники), а также информацию, полученную из внешних источников с учетом критериев риска налоговых правонарушений;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с помощью услуги удаленного доступа при выполнении функций налогового администрирования в рамках предпроверочного анализа использовать данные федеральных информационных ресурсов и сервисов ФНС России с соблюдением требований безопасности и нераспространения конфиденциальной информации, регламентируемых законодательными и иными нормативными правовыми актами;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осуществлять </w:t>
      </w:r>
      <w:proofErr w:type="spellStart"/>
      <w:r w:rsidRPr="002C2F6E">
        <w:rPr>
          <w:sz w:val="24"/>
          <w:szCs w:val="24"/>
        </w:rPr>
        <w:t>предпроверочный</w:t>
      </w:r>
      <w:proofErr w:type="spellEnd"/>
      <w:r w:rsidRPr="002C2F6E">
        <w:rPr>
          <w:sz w:val="24"/>
          <w:szCs w:val="24"/>
        </w:rPr>
        <w:t xml:space="preserve"> анализ финансово-хозяйственной деятельности налогоплательщиков, выявлять причины и факторы, влияющие на формирование налоговой базы, причины наличия в их деятельности налоговых рисков;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проводить анализ выписок банка по операциям на расчетных счетах налогоплательщиков;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проводить мероприятия налогового контроля по сбору доказательной базы в отношении налогоплательщика и их контрагентов;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проводить мероприятия налогового контроля в отношении налогоплательщиков, по которым поступила информация о сомнительных финансовых операциях, осуществляемых кредитными учреждениями и их клиентами;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взаимодействовать с отделами контрольного блока с целью выявления схем ухода от налогообложения, выработке предложений по их предотвращению;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определять основные направления проверок указанных налогоплательщиков, а также перечень необходимых мероприятий налогового контроля;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осуществлять формирование досье налогоплательщиков;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направлять запросы в другие налоговые органы по месту нахождения филиалов (представительств)  и иных обособленных подразделений  о выделении должностных лиц  для проведения проверок филиалов (представительств) и иных обособленных подразделений;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своевременно и качественно проводить анализ оснований для проведения выездной налоговой проверки реорганизуемых (ликвидируемых)  организаций, по результатам анализа в установленный срок подготавливать докладную записку с указанием обоснований целесообразности (отсутствия целесообразности) проведения выездной налоговой проверки; 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при проведении предпроверочного анализа выявлять основания для принятия обеспечительных мер, руководствуясь письмом ФНС России от 19.12.2011 №АС-5-2/1501 </w:t>
      </w:r>
      <w:proofErr w:type="spellStart"/>
      <w:r w:rsidRPr="002C2F6E">
        <w:rPr>
          <w:sz w:val="24"/>
          <w:szCs w:val="24"/>
        </w:rPr>
        <w:t>дсп</w:t>
      </w:r>
      <w:proofErr w:type="spellEnd"/>
      <w:r w:rsidRPr="002C2F6E">
        <w:rPr>
          <w:sz w:val="24"/>
          <w:szCs w:val="24"/>
        </w:rPr>
        <w:t>@ «О рекомендациях по применению пунктов 10-13 статьи 101 Налогового кодекса Российской Федерации»;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оформлять заключения по результатам предпроверочного анализа;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принимать участие в формировании плана выездных проверок на соответствующий квартал;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осуществлять мониторинг качества проведения предпроверочного анализа, </w:t>
      </w:r>
      <w:proofErr w:type="gramStart"/>
      <w:r w:rsidRPr="002C2F6E">
        <w:rPr>
          <w:sz w:val="24"/>
          <w:szCs w:val="24"/>
        </w:rPr>
        <w:t>налогоплательщиков</w:t>
      </w:r>
      <w:proofErr w:type="gramEnd"/>
      <w:r w:rsidRPr="002C2F6E">
        <w:rPr>
          <w:sz w:val="24"/>
          <w:szCs w:val="24"/>
        </w:rPr>
        <w:t xml:space="preserve"> в отношении которых завершены выездные налоговые проверки;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осуществлять взаимодействие с правоохранительными  и иными контролирующими органами по вопросам планирования и отбора налогоплательщиков для выездных налоговых проверок; по выявлению, предупреждению и пресечению налоговых правонарушений по вопросам, входящим в компетенцию отдела;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proofErr w:type="gramStart"/>
      <w:r w:rsidRPr="002C2F6E">
        <w:rPr>
          <w:sz w:val="24"/>
          <w:szCs w:val="24"/>
        </w:rPr>
        <w:t xml:space="preserve">- проводить мероприятия налогового контроля при истребовании документов (информации) о налогоплательщике, плательщике сборов и налоговом агенте  или информации о конкретных сделках в соответствии с порядком взаимодействия налоговых органов по выполнению поручений об истребовании документов, утвержденного приказом ФНС России от 25.12.2006 № САЭ-3-06/892@, регламентом, утвержденном Приказом ФНС от 22.03.2007г № ММ-4-06/12 </w:t>
      </w:r>
      <w:proofErr w:type="spellStart"/>
      <w:r w:rsidRPr="002C2F6E">
        <w:rPr>
          <w:sz w:val="24"/>
          <w:szCs w:val="24"/>
        </w:rPr>
        <w:t>дсп</w:t>
      </w:r>
      <w:proofErr w:type="spellEnd"/>
      <w:r w:rsidRPr="002C2F6E">
        <w:rPr>
          <w:sz w:val="24"/>
          <w:szCs w:val="24"/>
        </w:rPr>
        <w:t>@;</w:t>
      </w:r>
      <w:proofErr w:type="gramEnd"/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proofErr w:type="gramStart"/>
      <w:r w:rsidRPr="002C2F6E">
        <w:rPr>
          <w:sz w:val="24"/>
          <w:szCs w:val="24"/>
        </w:rPr>
        <w:lastRenderedPageBreak/>
        <w:t>- подготавливать решения  о приостановлении операций налогоплательщика по его счетам в банке, в случае неисполнения налогоплательщиком-организацией обязанности по передаче налоговому органу квитанции о приеме требования о представлении документов, требования о представлении пояснений и (или) уведомления о вызове в налоговый орган и решения  об отмене приостановления операций по счетам налогоплательщика,  в случае передачи налогоплательщиком-организацией квитанции о приеме документов, направленных налоговым органом, представления</w:t>
      </w:r>
      <w:proofErr w:type="gramEnd"/>
      <w:r w:rsidRPr="002C2F6E">
        <w:rPr>
          <w:sz w:val="24"/>
          <w:szCs w:val="24"/>
        </w:rPr>
        <w:t xml:space="preserve"> документов (пояснений), истребованных налоговым органом, - при направлении требования о представлении документов (пояснений) или явки представителя организации в налоговый орган - при направлении уведомления о вызове в налоговый орган;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осуществлять анализ представляемой в рамках статьи 93.1 НК РФ информации и документов, с целью дальнейшего использования для включения в план проведения выездных налоговых проверок: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выявлять противоречия между сведениями, содержащимися в представленных налогоплательщиком документах и сведениями, содержащимся в документах, имеющихся у налогового органа, и полученным им в ходе налогового контроля;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  - осуществлять производства по налоговым и административным правонарушениям в соответствии с Налоговым кодексом РФ и Кодексом об административных правонарушениях РФ при взаимодействии с правовым отделом: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  - составлять и направлять акты налогового контроля налогоплательщикам, извещать налогоплательщиков о времени и месте рассмотрения актов и материалов дела, принимать участие в их рассмотрении, оформлять и направлять решения, по результатам рассмотрения материалов налогового контроля налогоплательщикам,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 информировать отдел регистрации, учета и работы с налогоплательщиками  о наличии оснований для инициирования ликвидации </w:t>
      </w:r>
      <w:proofErr w:type="gramStart"/>
      <w:r w:rsidRPr="002C2F6E">
        <w:rPr>
          <w:sz w:val="24"/>
          <w:szCs w:val="24"/>
        </w:rPr>
        <w:t>налогоплательщиков-юридических</w:t>
      </w:r>
      <w:proofErr w:type="gramEnd"/>
      <w:r w:rsidRPr="002C2F6E">
        <w:rPr>
          <w:sz w:val="24"/>
          <w:szCs w:val="24"/>
        </w:rPr>
        <w:t xml:space="preserve"> лиц;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исполнять поручения (запросы), полученные из управления и инспекции ФНС России;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обрабатывать ДСП-документы, подготавливать ответы на них, с учетом особенностей, предусмотренных для оформления исходящих ДСП-документов;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   - составлять установленные отчеты и готовить информацию, представляемую в управление в строго установленные сроки;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осуществлять </w:t>
      </w:r>
      <w:proofErr w:type="gramStart"/>
      <w:r w:rsidRPr="002C2F6E">
        <w:rPr>
          <w:sz w:val="24"/>
          <w:szCs w:val="24"/>
        </w:rPr>
        <w:t>контроль за</w:t>
      </w:r>
      <w:proofErr w:type="gramEnd"/>
      <w:r w:rsidRPr="002C2F6E">
        <w:rPr>
          <w:sz w:val="24"/>
          <w:szCs w:val="24"/>
        </w:rPr>
        <w:t xml:space="preserve"> полнотой и достоверностью данных информационных ресурсов и формирование выходных форм по ИР для передачи на вышестоящий уровень согласно приказов Межрайонной ИФНС России № 5 по Псковской области;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при возникновении служебной необходимости в порядке взаимозаменяемости выполнять другую работу в </w:t>
      </w:r>
      <w:proofErr w:type="gramStart"/>
      <w:r w:rsidRPr="002C2F6E">
        <w:rPr>
          <w:sz w:val="24"/>
          <w:szCs w:val="24"/>
        </w:rPr>
        <w:t>пределах</w:t>
      </w:r>
      <w:proofErr w:type="gramEnd"/>
      <w:r w:rsidRPr="002C2F6E">
        <w:rPr>
          <w:sz w:val="24"/>
          <w:szCs w:val="24"/>
        </w:rPr>
        <w:t xml:space="preserve"> закрепленных за отделом функций;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формировать по мере поступления документов в соответствии с требованиями нормативных документов, определяющих порядок ведения делопроизводства и подготовки документов для сдачи в архив следующие  номенклатурные дела: 2.7-27, 2.7-55, 2.7-58;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оказывать методическую помощь работникам отдела по вопросам  проведения предпроверочного анализа, оказывает методическую и практическую помощь работникам отдела по применению налогового законодательства (в том числе с использованием системы «ЭОД»);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вести в установленном порядке делопроизводство и обеспечивать сохранность номенклатурных дел;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участвовать в информационно-разъяснительной работе среди налогоплательщиков по вопросам налогообложения;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при исполнении должностных обязанностей соблюдать права и законные интересы  граждан и организаций;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lastRenderedPageBreak/>
        <w:t>- 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участвовать в  рассмотрении заявлений, предложений, жалоб граждан и юридических лиц в пределах своей компетенции; 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взаимодействовать с другими государственными органами для решения вопросов, входящих  в  его компетенцию;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поддерживать уровень квалификации, необходимый для надлежащего выполнения  данных обязанностей;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проявлять корректность в обращении с гражданами и работниками управления, инспекции;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не допускать конфликтных ситуаций, способных  нанести ущерб  собственной репутации или авторитету инспекции;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 соблюдать правила и нормы охраны труда и техники безопасности;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-  соблюдать налоговую и иную охраняемую законом тайну в соответствии с Налоговым кодексом Российской Федерации, федеральными законами и иными нормативными правовыми актами; 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соблюдать общие требований к служебному поведению государственных гражданских служащих, установленных Федеральным законом от 27 июля 2004 г. №79-ФЗ «О государственной гражданской службе Российской Федерации»;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 исполнять иные указания начальника отдела;</w:t>
      </w:r>
    </w:p>
    <w:p w:rsidR="00AB7E43" w:rsidRPr="002C2F6E" w:rsidRDefault="00AB7E43" w:rsidP="00AB7E43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исполнять иные обязанности,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5C7F1C" w:rsidRPr="002C2F6E" w:rsidRDefault="002C2F6E" w:rsidP="005C7F1C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3.5</w:t>
      </w:r>
      <w:r w:rsidR="005C7F1C" w:rsidRPr="002C2F6E">
        <w:rPr>
          <w:sz w:val="24"/>
          <w:szCs w:val="24"/>
        </w:rPr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673BD1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 xml:space="preserve">IV. Перечень вопросов, по </w:t>
      </w:r>
      <w:r w:rsidR="00673BD1" w:rsidRPr="002C2F6E">
        <w:rPr>
          <w:b/>
          <w:sz w:val="24"/>
          <w:szCs w:val="24"/>
        </w:rPr>
        <w:t xml:space="preserve">которым старший государственный </w:t>
      </w:r>
      <w:r w:rsidRPr="002C2F6E">
        <w:rPr>
          <w:b/>
          <w:sz w:val="24"/>
          <w:szCs w:val="24"/>
        </w:rPr>
        <w:t>налоговый инспектор в</w:t>
      </w:r>
      <w:r w:rsidR="00673BD1" w:rsidRPr="002C2F6E">
        <w:rPr>
          <w:b/>
          <w:sz w:val="24"/>
          <w:szCs w:val="24"/>
        </w:rPr>
        <w:t xml:space="preserve">праве или обязан самостоятельно </w:t>
      </w:r>
      <w:r w:rsidRPr="002C2F6E">
        <w:rPr>
          <w:b/>
          <w:sz w:val="24"/>
          <w:szCs w:val="24"/>
        </w:rPr>
        <w:t>принимать управленческие и иные решения</w:t>
      </w:r>
    </w:p>
    <w:p w:rsidR="000677B0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4.1.</w:t>
      </w:r>
      <w:r w:rsidR="005610D6" w:rsidRPr="002C2F6E">
        <w:rPr>
          <w:sz w:val="24"/>
          <w:szCs w:val="24"/>
        </w:rPr>
        <w:t xml:space="preserve"> При исполнении служебных обязанностей старший государственный налоговый инспектор вправе самостоятельно принимать решения </w:t>
      </w:r>
      <w:r w:rsidR="000677B0" w:rsidRPr="002C2F6E">
        <w:rPr>
          <w:sz w:val="24"/>
          <w:szCs w:val="24"/>
        </w:rPr>
        <w:t>по вопросам, вытекающим из должностных обязанностей.</w:t>
      </w:r>
    </w:p>
    <w:p w:rsidR="005610D6" w:rsidRPr="002C2F6E" w:rsidRDefault="002C2F6E" w:rsidP="000677B0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4.2</w:t>
      </w:r>
      <w:r w:rsidR="005610D6" w:rsidRPr="002C2F6E">
        <w:rPr>
          <w:sz w:val="24"/>
          <w:szCs w:val="24"/>
        </w:rPr>
        <w:t xml:space="preserve">. При исполнении служебных обязанностей старший государственный налоговый инспектор обязан самостоятельно </w:t>
      </w:r>
      <w:r w:rsidR="000677B0" w:rsidRPr="002C2F6E">
        <w:rPr>
          <w:sz w:val="24"/>
          <w:szCs w:val="24"/>
        </w:rPr>
        <w:t>решения по вопросам подготовки нормативных  актов и (или) проектов управленческих и иных решений в части правового обеспечения подготовки соответствующих документов по вопросам, входящим в компетенцию отдела, в соответствии с настоящим должностным регламентом.</w:t>
      </w:r>
    </w:p>
    <w:p w:rsidR="00B45D43" w:rsidRPr="002C2F6E" w:rsidRDefault="00B45D43" w:rsidP="000677B0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4407C3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lastRenderedPageBreak/>
        <w:t xml:space="preserve">V. Перечень вопросов, по </w:t>
      </w:r>
      <w:r w:rsidR="004407C3" w:rsidRPr="002C2F6E">
        <w:rPr>
          <w:b/>
          <w:sz w:val="24"/>
          <w:szCs w:val="24"/>
        </w:rPr>
        <w:t xml:space="preserve">которым старший государственный </w:t>
      </w:r>
      <w:r w:rsidRPr="002C2F6E">
        <w:rPr>
          <w:b/>
          <w:sz w:val="24"/>
          <w:szCs w:val="24"/>
        </w:rPr>
        <w:t>налоговый инспекто</w:t>
      </w:r>
      <w:r w:rsidR="004407C3" w:rsidRPr="002C2F6E">
        <w:rPr>
          <w:b/>
          <w:sz w:val="24"/>
          <w:szCs w:val="24"/>
        </w:rPr>
        <w:t xml:space="preserve">р вправе или обязан участвовать </w:t>
      </w:r>
      <w:r w:rsidRPr="002C2F6E">
        <w:rPr>
          <w:b/>
          <w:sz w:val="24"/>
          <w:szCs w:val="24"/>
        </w:rPr>
        <w:t>при подготовке прое</w:t>
      </w:r>
      <w:r w:rsidR="004407C3" w:rsidRPr="002C2F6E">
        <w:rPr>
          <w:b/>
          <w:sz w:val="24"/>
          <w:szCs w:val="24"/>
        </w:rPr>
        <w:t xml:space="preserve">ктов нормативных правовых актов </w:t>
      </w:r>
      <w:r w:rsidRPr="002C2F6E">
        <w:rPr>
          <w:b/>
          <w:sz w:val="24"/>
          <w:szCs w:val="24"/>
        </w:rPr>
        <w:t>и (или) проектов управленческих и иных решений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2C2F6E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5.1</w:t>
      </w:r>
      <w:r w:rsidR="005610D6" w:rsidRPr="002C2F6E">
        <w:rPr>
          <w:sz w:val="24"/>
          <w:szCs w:val="24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1336B" w:rsidRPr="002C2F6E" w:rsidRDefault="0091336B" w:rsidP="0091336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осуществлять проверку поступающих документов, запрашивать дополнительную информацию;</w:t>
      </w:r>
    </w:p>
    <w:p w:rsidR="0091336B" w:rsidRPr="002C2F6E" w:rsidRDefault="0091336B" w:rsidP="0091336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отказывать в приеме документов, оформленных ненадлежащим образом;</w:t>
      </w:r>
    </w:p>
    <w:p w:rsidR="0091336B" w:rsidRPr="002C2F6E" w:rsidRDefault="0091336B" w:rsidP="0091336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принимать решение о соответствии представленных документов требованиям законодательства;</w:t>
      </w:r>
    </w:p>
    <w:p w:rsidR="0091336B" w:rsidRPr="002C2F6E" w:rsidRDefault="0091336B" w:rsidP="0091336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- заверять надлежащим образом копии документов.</w:t>
      </w:r>
    </w:p>
    <w:p w:rsidR="005610D6" w:rsidRPr="002C2F6E" w:rsidRDefault="002C2F6E" w:rsidP="0091336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5.2</w:t>
      </w:r>
      <w:r w:rsidR="005610D6" w:rsidRPr="002C2F6E">
        <w:rPr>
          <w:sz w:val="24"/>
          <w:szCs w:val="24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положений об отделе и инспекции;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графика отпусков гражданских служащих отдела;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151D75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VI. Сроки и процедуры по</w:t>
      </w:r>
      <w:r w:rsidR="00151D75" w:rsidRPr="002C2F6E">
        <w:rPr>
          <w:b/>
          <w:sz w:val="24"/>
          <w:szCs w:val="24"/>
        </w:rPr>
        <w:t xml:space="preserve">дготовки, рассмотрения проектов </w:t>
      </w:r>
      <w:r w:rsidRPr="002C2F6E">
        <w:rPr>
          <w:b/>
          <w:sz w:val="24"/>
          <w:szCs w:val="24"/>
        </w:rPr>
        <w:t xml:space="preserve">управленческих и иных решений, </w:t>
      </w:r>
      <w:r w:rsidR="00151D75" w:rsidRPr="002C2F6E">
        <w:rPr>
          <w:b/>
          <w:sz w:val="24"/>
          <w:szCs w:val="24"/>
        </w:rPr>
        <w:t xml:space="preserve">порядок согласования </w:t>
      </w:r>
      <w:r w:rsidRPr="002C2F6E">
        <w:rPr>
          <w:b/>
          <w:sz w:val="24"/>
          <w:szCs w:val="24"/>
        </w:rPr>
        <w:t>и принятия данных решений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6.</w:t>
      </w:r>
      <w:r w:rsidR="005610D6" w:rsidRPr="002C2F6E">
        <w:rPr>
          <w:sz w:val="24"/>
          <w:szCs w:val="24"/>
        </w:rPr>
        <w:t>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151D75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VII. Порядок служебного взаимодействия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7.1</w:t>
      </w:r>
      <w:r w:rsidR="005610D6" w:rsidRPr="002C2F6E">
        <w:rPr>
          <w:sz w:val="24"/>
          <w:szCs w:val="24"/>
        </w:rPr>
        <w:t xml:space="preserve">. </w:t>
      </w:r>
      <w:proofErr w:type="gramStart"/>
      <w:r w:rsidR="005610D6" w:rsidRPr="002C2F6E">
        <w:rPr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</w:t>
      </w:r>
      <w:r w:rsidR="00E9734A" w:rsidRPr="002C2F6E">
        <w:rPr>
          <w:sz w:val="24"/>
          <w:szCs w:val="24"/>
        </w:rPr>
        <w:t>«</w:t>
      </w:r>
      <w:r w:rsidR="005610D6" w:rsidRPr="002C2F6E">
        <w:rPr>
          <w:sz w:val="24"/>
          <w:szCs w:val="24"/>
        </w:rPr>
        <w:t>Об утверждении общих принципов служебного поведения государственных служащих</w:t>
      </w:r>
      <w:proofErr w:type="gramEnd"/>
      <w:r w:rsidR="00E9734A" w:rsidRPr="002C2F6E">
        <w:rPr>
          <w:sz w:val="24"/>
          <w:szCs w:val="24"/>
        </w:rPr>
        <w:t>»</w:t>
      </w:r>
      <w:r w:rsidR="005610D6" w:rsidRPr="002C2F6E">
        <w:rPr>
          <w:sz w:val="24"/>
          <w:szCs w:val="24"/>
        </w:rPr>
        <w:t xml:space="preserve"> (</w:t>
      </w:r>
      <w:proofErr w:type="gramStart"/>
      <w:r w:rsidR="005610D6" w:rsidRPr="002C2F6E">
        <w:rPr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</w:t>
      </w:r>
      <w:r w:rsidR="00E9734A" w:rsidRPr="002C2F6E">
        <w:rPr>
          <w:sz w:val="24"/>
          <w:szCs w:val="24"/>
        </w:rPr>
        <w:t>«</w:t>
      </w:r>
      <w:r w:rsidR="005610D6" w:rsidRPr="002C2F6E">
        <w:rPr>
          <w:sz w:val="24"/>
          <w:szCs w:val="24"/>
        </w:rPr>
        <w:t>О государственной гражданской службе Российской Федерации</w:t>
      </w:r>
      <w:r w:rsidR="00E9734A" w:rsidRPr="002C2F6E">
        <w:rPr>
          <w:sz w:val="24"/>
          <w:szCs w:val="24"/>
        </w:rPr>
        <w:t>»</w:t>
      </w:r>
      <w:r w:rsidR="005610D6" w:rsidRPr="002C2F6E">
        <w:rPr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2C2F6E" w:rsidRPr="002C2F6E" w:rsidRDefault="002C2F6E" w:rsidP="00562340">
      <w:pPr>
        <w:ind w:firstLine="709"/>
        <w:jc w:val="center"/>
        <w:rPr>
          <w:b/>
          <w:sz w:val="24"/>
          <w:szCs w:val="24"/>
        </w:rPr>
      </w:pPr>
    </w:p>
    <w:p w:rsidR="005610D6" w:rsidRPr="002C2F6E" w:rsidRDefault="005610D6" w:rsidP="00562340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t>VIII. Перечень государственных услуг, оказываемых</w:t>
      </w:r>
      <w:r w:rsidR="00562340" w:rsidRPr="002C2F6E">
        <w:rPr>
          <w:b/>
          <w:sz w:val="24"/>
          <w:szCs w:val="24"/>
        </w:rPr>
        <w:t xml:space="preserve"> </w:t>
      </w:r>
      <w:r w:rsidRPr="002C2F6E">
        <w:rPr>
          <w:b/>
          <w:sz w:val="24"/>
          <w:szCs w:val="24"/>
        </w:rPr>
        <w:t xml:space="preserve">гражданам и организациям в </w:t>
      </w:r>
      <w:r w:rsidR="00562340" w:rsidRPr="002C2F6E">
        <w:rPr>
          <w:b/>
          <w:sz w:val="24"/>
          <w:szCs w:val="24"/>
        </w:rPr>
        <w:t xml:space="preserve">соответствии с административным </w:t>
      </w:r>
      <w:r w:rsidRPr="002C2F6E">
        <w:rPr>
          <w:b/>
          <w:sz w:val="24"/>
          <w:szCs w:val="24"/>
        </w:rPr>
        <w:t>регламентом Федеральной налоговой службы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8.</w:t>
      </w:r>
      <w:r w:rsidR="005610D6" w:rsidRPr="002C2F6E">
        <w:rPr>
          <w:sz w:val="24"/>
          <w:szCs w:val="24"/>
        </w:rPr>
        <w:t xml:space="preserve">1. </w:t>
      </w:r>
      <w:r w:rsidR="00C91CEF" w:rsidRPr="002C2F6E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выездных проверок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5 по Псковской области: оказание заинтересованным лицам консультаций по вопросам налогового законодательства</w:t>
      </w:r>
    </w:p>
    <w:p w:rsidR="005610D6" w:rsidRPr="002C2F6E" w:rsidRDefault="005610D6" w:rsidP="005610D6">
      <w:pPr>
        <w:ind w:firstLine="709"/>
        <w:jc w:val="both"/>
        <w:rPr>
          <w:sz w:val="24"/>
          <w:szCs w:val="24"/>
        </w:rPr>
      </w:pPr>
    </w:p>
    <w:p w:rsidR="005610D6" w:rsidRPr="002C2F6E" w:rsidRDefault="005610D6" w:rsidP="00562340">
      <w:pPr>
        <w:ind w:firstLine="709"/>
        <w:jc w:val="center"/>
        <w:rPr>
          <w:b/>
          <w:sz w:val="24"/>
          <w:szCs w:val="24"/>
        </w:rPr>
      </w:pPr>
      <w:r w:rsidRPr="002C2F6E">
        <w:rPr>
          <w:b/>
          <w:sz w:val="24"/>
          <w:szCs w:val="24"/>
        </w:rPr>
        <w:lastRenderedPageBreak/>
        <w:t>IX. Показатели эффективности и результативности</w:t>
      </w:r>
      <w:r w:rsidR="00562340" w:rsidRPr="002C2F6E">
        <w:rPr>
          <w:b/>
          <w:sz w:val="24"/>
          <w:szCs w:val="24"/>
        </w:rPr>
        <w:t xml:space="preserve"> </w:t>
      </w:r>
      <w:r w:rsidRPr="002C2F6E">
        <w:rPr>
          <w:b/>
          <w:sz w:val="24"/>
          <w:szCs w:val="24"/>
        </w:rPr>
        <w:t>профессиональной служебной деятельности</w:t>
      </w:r>
    </w:p>
    <w:p w:rsidR="005610D6" w:rsidRPr="002C2F6E" w:rsidRDefault="002C2F6E" w:rsidP="002C2F6E">
      <w:pPr>
        <w:spacing w:before="120"/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9.1</w:t>
      </w:r>
      <w:r w:rsidR="005610D6" w:rsidRPr="002C2F6E">
        <w:rPr>
          <w:sz w:val="24"/>
          <w:szCs w:val="24"/>
        </w:rP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удельному весу </w:t>
      </w:r>
      <w:proofErr w:type="spellStart"/>
      <w:r w:rsidRPr="002C2F6E">
        <w:rPr>
          <w:sz w:val="24"/>
          <w:szCs w:val="24"/>
        </w:rPr>
        <w:t>низкорезультативных</w:t>
      </w:r>
      <w:proofErr w:type="spellEnd"/>
      <w:r w:rsidRPr="002C2F6E">
        <w:rPr>
          <w:sz w:val="24"/>
          <w:szCs w:val="24"/>
        </w:rPr>
        <w:t xml:space="preserve"> проверок организаций с с</w:t>
      </w:r>
      <w:r w:rsidR="006254D2">
        <w:rPr>
          <w:sz w:val="24"/>
          <w:szCs w:val="24"/>
        </w:rPr>
        <w:t>уммами доначисленных платежей (</w:t>
      </w:r>
      <w:r w:rsidRPr="002C2F6E">
        <w:rPr>
          <w:sz w:val="24"/>
          <w:szCs w:val="24"/>
        </w:rPr>
        <w:t>с учетом увеличенных налоговых обязательств) до 1 млн. рублей;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отношению суммы доначисленных платежей по результатам выездных проверок в расчете на 1 гражданского служащего согласно штатному расписанию к среднему значению показателя по группе УФНС;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отношению сумм взысканных платежей по результатам выездных проверок к сумме доначисленных платежей по результатам проверок, решения по которым вступили в силу (за два года) с учетом динамики сумм взысканных платежей по сравнению с аналогичным периодом прошлого года;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обеспечением специалистов отдела, проводящих выездные проверки необходимым количеством налогоплательщиков, отобранных для включения в план выездных налоговых проверок   в целях обеспечения эффективности работы отдела;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ежеквартальным ростом отбора  комплексных выездных проверок;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ежеквартальным уменьшением отбора  тематических выездных проверок;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систематическим ростом эффективности предпроверочного анализа  по выявленным предполагаемым нарушениям налогового законодательства в количественном и суммовом выражении;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 xml:space="preserve">систематическим ростом отбора налогоплательщиков с высокими рисками совершения налоговых правонарушений; 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своевременности и оперативности выполнения поручений;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F2BDB" w:rsidRPr="002C2F6E" w:rsidRDefault="007F2BDB" w:rsidP="007F2BDB">
      <w:pPr>
        <w:ind w:firstLine="709"/>
        <w:jc w:val="both"/>
        <w:rPr>
          <w:sz w:val="24"/>
          <w:szCs w:val="24"/>
        </w:rPr>
      </w:pPr>
      <w:r w:rsidRPr="002C2F6E">
        <w:rPr>
          <w:sz w:val="24"/>
          <w:szCs w:val="24"/>
        </w:rPr>
        <w:t>осознанию ответственности за последствия своих действий.</w:t>
      </w:r>
    </w:p>
    <w:sectPr w:rsidR="007F2BDB" w:rsidRPr="002C2F6E" w:rsidSect="00234D6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50" w:rsidRDefault="00FB3B50" w:rsidP="00234D6D">
      <w:r>
        <w:separator/>
      </w:r>
    </w:p>
  </w:endnote>
  <w:endnote w:type="continuationSeparator" w:id="0">
    <w:p w:rsidR="00FB3B50" w:rsidRDefault="00FB3B50" w:rsidP="002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50" w:rsidRDefault="00FB3B50" w:rsidP="00234D6D">
      <w:r>
        <w:separator/>
      </w:r>
    </w:p>
  </w:footnote>
  <w:footnote w:type="continuationSeparator" w:id="0">
    <w:p w:rsidR="00FB3B50" w:rsidRDefault="00FB3B50" w:rsidP="0023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706693"/>
      <w:docPartObj>
        <w:docPartGallery w:val="Page Numbers (Top of Page)"/>
        <w:docPartUnique/>
      </w:docPartObj>
    </w:sdtPr>
    <w:sdtEndPr/>
    <w:sdtContent>
      <w:p w:rsidR="00234D6D" w:rsidRDefault="00234D6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DC1">
          <w:rPr>
            <w:noProof/>
          </w:rPr>
          <w:t>8</w:t>
        </w:r>
        <w:r>
          <w:fldChar w:fldCharType="end"/>
        </w:r>
      </w:p>
    </w:sdtContent>
  </w:sdt>
  <w:p w:rsidR="00234D6D" w:rsidRDefault="00234D6D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4B"/>
    <w:rsid w:val="0000749A"/>
    <w:rsid w:val="0003068D"/>
    <w:rsid w:val="000677B0"/>
    <w:rsid w:val="000767D6"/>
    <w:rsid w:val="000F39A8"/>
    <w:rsid w:val="0014605F"/>
    <w:rsid w:val="00151D75"/>
    <w:rsid w:val="001900F7"/>
    <w:rsid w:val="001F5FC3"/>
    <w:rsid w:val="00234D6D"/>
    <w:rsid w:val="0024278D"/>
    <w:rsid w:val="002720A9"/>
    <w:rsid w:val="00280047"/>
    <w:rsid w:val="002A0982"/>
    <w:rsid w:val="002A1D4B"/>
    <w:rsid w:val="002C2F6E"/>
    <w:rsid w:val="003166AC"/>
    <w:rsid w:val="003249FB"/>
    <w:rsid w:val="004407C3"/>
    <w:rsid w:val="00453E62"/>
    <w:rsid w:val="00496BCF"/>
    <w:rsid w:val="00513977"/>
    <w:rsid w:val="005610D6"/>
    <w:rsid w:val="00562340"/>
    <w:rsid w:val="005C7F1C"/>
    <w:rsid w:val="006254D2"/>
    <w:rsid w:val="006455EC"/>
    <w:rsid w:val="00673BD1"/>
    <w:rsid w:val="006959F6"/>
    <w:rsid w:val="00715AC8"/>
    <w:rsid w:val="007246A1"/>
    <w:rsid w:val="00795785"/>
    <w:rsid w:val="007F2BDB"/>
    <w:rsid w:val="0089263C"/>
    <w:rsid w:val="0091336B"/>
    <w:rsid w:val="00924BFF"/>
    <w:rsid w:val="009748A9"/>
    <w:rsid w:val="00A57DA0"/>
    <w:rsid w:val="00AB7E43"/>
    <w:rsid w:val="00AD56D3"/>
    <w:rsid w:val="00AE02F6"/>
    <w:rsid w:val="00B145A4"/>
    <w:rsid w:val="00B41FDA"/>
    <w:rsid w:val="00B45D43"/>
    <w:rsid w:val="00B52D4C"/>
    <w:rsid w:val="00C91CEF"/>
    <w:rsid w:val="00CA1B94"/>
    <w:rsid w:val="00CC6304"/>
    <w:rsid w:val="00CD4068"/>
    <w:rsid w:val="00DD1936"/>
    <w:rsid w:val="00E721A4"/>
    <w:rsid w:val="00E8790A"/>
    <w:rsid w:val="00E9734A"/>
    <w:rsid w:val="00F03DC1"/>
    <w:rsid w:val="00FA75E2"/>
    <w:rsid w:val="00F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F6"/>
    <w:pPr>
      <w:spacing w:after="0" w:line="240" w:lineRule="auto"/>
    </w:pPr>
    <w:rPr>
      <w:rFonts w:ascii="Times New Roman" w:eastAsiaTheme="minorEastAsia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6959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59F6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9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959F6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9F6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70">
    <w:name w:val="Заголовок 7 Знак"/>
    <w:basedOn w:val="a0"/>
    <w:link w:val="7"/>
    <w:uiPriority w:val="9"/>
    <w:semiHidden/>
    <w:rsid w:val="006959F6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959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5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59F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59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5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5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5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59F6"/>
    <w:rPr>
      <w:b/>
      <w:bCs/>
    </w:rPr>
  </w:style>
  <w:style w:type="character" w:styleId="a9">
    <w:name w:val="Emphasis"/>
    <w:basedOn w:val="a0"/>
    <w:uiPriority w:val="20"/>
    <w:qFormat/>
    <w:rsid w:val="006959F6"/>
    <w:rPr>
      <w:i/>
      <w:iCs/>
    </w:rPr>
  </w:style>
  <w:style w:type="paragraph" w:styleId="aa">
    <w:name w:val="No Spacing"/>
    <w:uiPriority w:val="1"/>
    <w:qFormat/>
    <w:rsid w:val="006959F6"/>
    <w:pPr>
      <w:spacing w:after="0" w:line="240" w:lineRule="auto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695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5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59F6"/>
    <w:rPr>
      <w:rFonts w:ascii="Times New Roman" w:eastAsiaTheme="minorEastAsia" w:hAnsi="Times New Roman"/>
      <w:i/>
      <w:iCs/>
      <w:color w:val="000000" w:themeColor="text1"/>
      <w:sz w:val="26"/>
    </w:rPr>
  </w:style>
  <w:style w:type="paragraph" w:styleId="ac">
    <w:name w:val="Intense Quote"/>
    <w:basedOn w:val="a"/>
    <w:next w:val="a"/>
    <w:link w:val="ad"/>
    <w:uiPriority w:val="30"/>
    <w:qFormat/>
    <w:rsid w:val="00695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59F6"/>
    <w:rPr>
      <w:rFonts w:ascii="Times New Roman" w:eastAsiaTheme="minorEastAsia" w:hAnsi="Times New Roman"/>
      <w:b/>
      <w:bCs/>
      <w:i/>
      <w:iCs/>
      <w:color w:val="4F81BD" w:themeColor="accent1"/>
      <w:sz w:val="26"/>
    </w:rPr>
  </w:style>
  <w:style w:type="character" w:styleId="ae">
    <w:name w:val="Subtle Emphasis"/>
    <w:basedOn w:val="a0"/>
    <w:uiPriority w:val="19"/>
    <w:qFormat/>
    <w:rsid w:val="006959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59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59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59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59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59F6"/>
    <w:pPr>
      <w:outlineLvl w:val="9"/>
    </w:pPr>
  </w:style>
  <w:style w:type="paragraph" w:styleId="af4">
    <w:name w:val="header"/>
    <w:basedOn w:val="a"/>
    <w:link w:val="af5"/>
    <w:uiPriority w:val="99"/>
    <w:unhideWhenUsed/>
    <w:rsid w:val="00234D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4D6D"/>
    <w:rPr>
      <w:rFonts w:ascii="Times New Roman" w:eastAsiaTheme="minorEastAsia" w:hAnsi="Times New Roman"/>
      <w:sz w:val="26"/>
    </w:rPr>
  </w:style>
  <w:style w:type="paragraph" w:styleId="af6">
    <w:name w:val="footer"/>
    <w:basedOn w:val="a"/>
    <w:link w:val="af7"/>
    <w:uiPriority w:val="99"/>
    <w:unhideWhenUsed/>
    <w:rsid w:val="00234D6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4D6D"/>
    <w:rPr>
      <w:rFonts w:ascii="Times New Roman" w:eastAsiaTheme="minorEastAsia" w:hAnsi="Times New Roman"/>
      <w:sz w:val="26"/>
    </w:rPr>
  </w:style>
  <w:style w:type="paragraph" w:customStyle="1" w:styleId="Default">
    <w:name w:val="Default"/>
    <w:rsid w:val="00892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F6"/>
    <w:pPr>
      <w:spacing w:after="0" w:line="240" w:lineRule="auto"/>
    </w:pPr>
    <w:rPr>
      <w:rFonts w:ascii="Times New Roman" w:eastAsiaTheme="minorEastAsia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6959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59F6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9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959F6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9F6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70">
    <w:name w:val="Заголовок 7 Знак"/>
    <w:basedOn w:val="a0"/>
    <w:link w:val="7"/>
    <w:uiPriority w:val="9"/>
    <w:semiHidden/>
    <w:rsid w:val="006959F6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959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5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59F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59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5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5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5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59F6"/>
    <w:rPr>
      <w:b/>
      <w:bCs/>
    </w:rPr>
  </w:style>
  <w:style w:type="character" w:styleId="a9">
    <w:name w:val="Emphasis"/>
    <w:basedOn w:val="a0"/>
    <w:uiPriority w:val="20"/>
    <w:qFormat/>
    <w:rsid w:val="006959F6"/>
    <w:rPr>
      <w:i/>
      <w:iCs/>
    </w:rPr>
  </w:style>
  <w:style w:type="paragraph" w:styleId="aa">
    <w:name w:val="No Spacing"/>
    <w:uiPriority w:val="1"/>
    <w:qFormat/>
    <w:rsid w:val="006959F6"/>
    <w:pPr>
      <w:spacing w:after="0" w:line="240" w:lineRule="auto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695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5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59F6"/>
    <w:rPr>
      <w:rFonts w:ascii="Times New Roman" w:eastAsiaTheme="minorEastAsia" w:hAnsi="Times New Roman"/>
      <w:i/>
      <w:iCs/>
      <w:color w:val="000000" w:themeColor="text1"/>
      <w:sz w:val="26"/>
    </w:rPr>
  </w:style>
  <w:style w:type="paragraph" w:styleId="ac">
    <w:name w:val="Intense Quote"/>
    <w:basedOn w:val="a"/>
    <w:next w:val="a"/>
    <w:link w:val="ad"/>
    <w:uiPriority w:val="30"/>
    <w:qFormat/>
    <w:rsid w:val="00695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59F6"/>
    <w:rPr>
      <w:rFonts w:ascii="Times New Roman" w:eastAsiaTheme="minorEastAsia" w:hAnsi="Times New Roman"/>
      <w:b/>
      <w:bCs/>
      <w:i/>
      <w:iCs/>
      <w:color w:val="4F81BD" w:themeColor="accent1"/>
      <w:sz w:val="26"/>
    </w:rPr>
  </w:style>
  <w:style w:type="character" w:styleId="ae">
    <w:name w:val="Subtle Emphasis"/>
    <w:basedOn w:val="a0"/>
    <w:uiPriority w:val="19"/>
    <w:qFormat/>
    <w:rsid w:val="006959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59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59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59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59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59F6"/>
    <w:pPr>
      <w:outlineLvl w:val="9"/>
    </w:pPr>
  </w:style>
  <w:style w:type="paragraph" w:styleId="af4">
    <w:name w:val="header"/>
    <w:basedOn w:val="a"/>
    <w:link w:val="af5"/>
    <w:uiPriority w:val="99"/>
    <w:unhideWhenUsed/>
    <w:rsid w:val="00234D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4D6D"/>
    <w:rPr>
      <w:rFonts w:ascii="Times New Roman" w:eastAsiaTheme="minorEastAsia" w:hAnsi="Times New Roman"/>
      <w:sz w:val="26"/>
    </w:rPr>
  </w:style>
  <w:style w:type="paragraph" w:styleId="af6">
    <w:name w:val="footer"/>
    <w:basedOn w:val="a"/>
    <w:link w:val="af7"/>
    <w:uiPriority w:val="99"/>
    <w:unhideWhenUsed/>
    <w:rsid w:val="00234D6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4D6D"/>
    <w:rPr>
      <w:rFonts w:ascii="Times New Roman" w:eastAsiaTheme="minorEastAsia" w:hAnsi="Times New Roman"/>
      <w:sz w:val="26"/>
    </w:rPr>
  </w:style>
  <w:style w:type="paragraph" w:customStyle="1" w:styleId="Default">
    <w:name w:val="Default"/>
    <w:rsid w:val="00892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2017-05-31T07:03:00Z</dcterms:created>
  <dcterms:modified xsi:type="dcterms:W3CDTF">2017-05-31T14:49:00Z</dcterms:modified>
</cp:coreProperties>
</file>