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92" w:rsidRPr="00183379" w:rsidRDefault="00CE0092" w:rsidP="00183379">
      <w:pPr>
        <w:pStyle w:val="ConsPlusNormal"/>
        <w:jc w:val="right"/>
        <w:rPr>
          <w:rFonts w:asciiTheme="minorHAnsi" w:hAnsiTheme="minorHAnsi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Times New Roman"/>
          <w:i/>
          <w:sz w:val="28"/>
          <w:szCs w:val="28"/>
        </w:rPr>
        <w:t xml:space="preserve">– </w:t>
      </w:r>
      <w:r w:rsidR="00183379" w:rsidRPr="00183379">
        <w:rPr>
          <w:rFonts w:asciiTheme="minorHAnsi" w:hAnsiTheme="minorHAnsi" w:cs="Times New Roman"/>
          <w:b/>
          <w:i/>
          <w:sz w:val="28"/>
          <w:szCs w:val="28"/>
        </w:rPr>
        <w:t xml:space="preserve">Доклад </w:t>
      </w:r>
      <w:r w:rsidRPr="00183379">
        <w:rPr>
          <w:rFonts w:asciiTheme="minorHAnsi" w:hAnsiTheme="minorHAnsi" w:cs="Times New Roman"/>
          <w:b/>
          <w:i/>
          <w:sz w:val="28"/>
          <w:szCs w:val="28"/>
        </w:rPr>
        <w:t>начальник</w:t>
      </w:r>
      <w:r w:rsidR="00183379" w:rsidRPr="00183379">
        <w:rPr>
          <w:rFonts w:asciiTheme="minorHAnsi" w:hAnsiTheme="minorHAnsi" w:cs="Times New Roman"/>
          <w:b/>
          <w:i/>
          <w:sz w:val="28"/>
          <w:szCs w:val="28"/>
        </w:rPr>
        <w:t>а</w:t>
      </w:r>
      <w:r w:rsidRPr="00183379">
        <w:rPr>
          <w:rFonts w:asciiTheme="minorHAnsi" w:hAnsiTheme="minorHAnsi" w:cs="Times New Roman"/>
          <w:b/>
          <w:i/>
          <w:sz w:val="28"/>
          <w:szCs w:val="28"/>
        </w:rPr>
        <w:t xml:space="preserve"> </w:t>
      </w:r>
      <w:r w:rsidR="003D7EFF" w:rsidRPr="00183379">
        <w:rPr>
          <w:rFonts w:asciiTheme="minorHAnsi" w:hAnsiTheme="minorHAnsi" w:cs="Times New Roman"/>
          <w:b/>
          <w:i/>
          <w:sz w:val="28"/>
          <w:szCs w:val="28"/>
        </w:rPr>
        <w:t>контрольного</w:t>
      </w:r>
      <w:r w:rsidRPr="00183379">
        <w:rPr>
          <w:rFonts w:asciiTheme="minorHAnsi" w:hAnsiTheme="minorHAnsi" w:cs="Times New Roman"/>
          <w:b/>
          <w:i/>
          <w:sz w:val="28"/>
          <w:szCs w:val="28"/>
        </w:rPr>
        <w:t xml:space="preserve"> отдела №2</w:t>
      </w:r>
      <w:r w:rsidRPr="00183379">
        <w:rPr>
          <w:rFonts w:asciiTheme="minorHAnsi" w:hAnsiTheme="minorHAnsi" w:cs="Times New Roman"/>
          <w:b/>
          <w:i/>
          <w:sz w:val="28"/>
          <w:szCs w:val="28"/>
        </w:rPr>
        <w:br/>
        <w:t>УФНС России по Рязанской области</w:t>
      </w:r>
    </w:p>
    <w:p w:rsidR="00183379" w:rsidRDefault="00183379" w:rsidP="00183379">
      <w:pPr>
        <w:pStyle w:val="a3"/>
        <w:ind w:left="0"/>
        <w:jc w:val="right"/>
        <w:rPr>
          <w:rFonts w:cs="Times New Roman"/>
          <w:b/>
          <w:i/>
          <w:sz w:val="28"/>
          <w:szCs w:val="28"/>
        </w:rPr>
      </w:pPr>
      <w:r w:rsidRPr="00183379">
        <w:rPr>
          <w:rFonts w:cs="Times New Roman"/>
          <w:b/>
          <w:i/>
          <w:sz w:val="28"/>
          <w:szCs w:val="28"/>
        </w:rPr>
        <w:t xml:space="preserve">                                                                         </w:t>
      </w:r>
      <w:r>
        <w:rPr>
          <w:rFonts w:cs="Times New Roman"/>
          <w:b/>
          <w:i/>
          <w:sz w:val="28"/>
          <w:szCs w:val="28"/>
        </w:rPr>
        <w:t xml:space="preserve">                             </w:t>
      </w:r>
      <w:proofErr w:type="spellStart"/>
      <w:r w:rsidRPr="00183379">
        <w:rPr>
          <w:rFonts w:cs="Times New Roman"/>
          <w:b/>
          <w:i/>
          <w:sz w:val="28"/>
          <w:szCs w:val="28"/>
        </w:rPr>
        <w:t>Смалев</w:t>
      </w:r>
      <w:r>
        <w:rPr>
          <w:rFonts w:cs="Times New Roman"/>
          <w:b/>
          <w:i/>
          <w:sz w:val="28"/>
          <w:szCs w:val="28"/>
        </w:rPr>
        <w:t>а</w:t>
      </w:r>
      <w:proofErr w:type="spellEnd"/>
      <w:r w:rsidRPr="00183379">
        <w:rPr>
          <w:rFonts w:cs="Times New Roman"/>
          <w:b/>
          <w:i/>
          <w:sz w:val="28"/>
          <w:szCs w:val="28"/>
        </w:rPr>
        <w:t xml:space="preserve"> Роман</w:t>
      </w:r>
      <w:r>
        <w:rPr>
          <w:rFonts w:cs="Times New Roman"/>
          <w:b/>
          <w:i/>
          <w:sz w:val="28"/>
          <w:szCs w:val="28"/>
        </w:rPr>
        <w:t>а</w:t>
      </w:r>
      <w:r w:rsidRPr="00183379">
        <w:rPr>
          <w:rFonts w:cs="Times New Roman"/>
          <w:b/>
          <w:i/>
          <w:sz w:val="28"/>
          <w:szCs w:val="28"/>
        </w:rPr>
        <w:t xml:space="preserve"> Сергеевич</w:t>
      </w:r>
      <w:r>
        <w:rPr>
          <w:rFonts w:cs="Times New Roman"/>
          <w:b/>
          <w:i/>
          <w:sz w:val="28"/>
          <w:szCs w:val="28"/>
        </w:rPr>
        <w:t>а</w:t>
      </w:r>
    </w:p>
    <w:p w:rsidR="00183379" w:rsidRPr="00183379" w:rsidRDefault="00183379" w:rsidP="00183379">
      <w:pPr>
        <w:pStyle w:val="a3"/>
        <w:ind w:left="0"/>
        <w:jc w:val="right"/>
        <w:rPr>
          <w:rFonts w:cs="Times New Roman"/>
          <w:b/>
          <w:i/>
          <w:sz w:val="28"/>
          <w:szCs w:val="28"/>
        </w:rPr>
      </w:pPr>
    </w:p>
    <w:p w:rsidR="00183379" w:rsidRDefault="00183379" w:rsidP="00183379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Актуальные вопросы применения </w:t>
      </w:r>
      <w:proofErr w:type="gramStart"/>
      <w:r>
        <w:rPr>
          <w:rFonts w:cs="Times New Roman"/>
          <w:b/>
          <w:sz w:val="28"/>
          <w:szCs w:val="28"/>
        </w:rPr>
        <w:t>контроль-кассовой</w:t>
      </w:r>
      <w:proofErr w:type="gramEnd"/>
      <w:r>
        <w:rPr>
          <w:rFonts w:cs="Times New Roman"/>
          <w:b/>
          <w:sz w:val="28"/>
          <w:szCs w:val="28"/>
        </w:rPr>
        <w:t xml:space="preserve"> техники. </w:t>
      </w:r>
    </w:p>
    <w:p w:rsidR="00183379" w:rsidRPr="00CE0092" w:rsidRDefault="00183379" w:rsidP="00183379">
      <w:pPr>
        <w:pStyle w:val="a3"/>
        <w:ind w:left="0"/>
        <w:jc w:val="center"/>
        <w:rPr>
          <w:rFonts w:cs="Times New Roman"/>
          <w:sz w:val="28"/>
          <w:szCs w:val="28"/>
        </w:rPr>
      </w:pPr>
      <w:r w:rsidRPr="00CE0092">
        <w:rPr>
          <w:rFonts w:cs="Times New Roman"/>
          <w:b/>
          <w:sz w:val="28"/>
          <w:szCs w:val="28"/>
        </w:rPr>
        <w:t>ПРОЕКТ</w:t>
      </w:r>
      <w:r>
        <w:rPr>
          <w:rFonts w:cs="Times New Roman"/>
          <w:b/>
          <w:sz w:val="28"/>
          <w:szCs w:val="28"/>
        </w:rPr>
        <w:t>Ы</w:t>
      </w:r>
      <w:r w:rsidRPr="00CE0092">
        <w:rPr>
          <w:rFonts w:cs="Times New Roman"/>
          <w:b/>
          <w:sz w:val="28"/>
          <w:szCs w:val="28"/>
        </w:rPr>
        <w:t xml:space="preserve"> ФНС РОССИИ </w:t>
      </w:r>
      <w:r>
        <w:rPr>
          <w:rFonts w:cs="Times New Roman"/>
          <w:b/>
          <w:sz w:val="28"/>
          <w:szCs w:val="28"/>
        </w:rPr>
        <w:br/>
      </w:r>
      <w:r w:rsidRPr="00CE0092">
        <w:rPr>
          <w:rFonts w:cs="Times New Roman"/>
          <w:b/>
          <w:sz w:val="28"/>
          <w:szCs w:val="28"/>
        </w:rPr>
        <w:t xml:space="preserve">ПО ИСКЛЮЧЕНИЮ НЕДОБРОСОВЕСТНОГО ПОВЕДЕНИЯ </w:t>
      </w:r>
      <w:r>
        <w:rPr>
          <w:rFonts w:cs="Times New Roman"/>
          <w:b/>
          <w:sz w:val="28"/>
          <w:szCs w:val="28"/>
        </w:rPr>
        <w:br/>
      </w:r>
      <w:r w:rsidRPr="00CE0092">
        <w:rPr>
          <w:rFonts w:cs="Times New Roman"/>
          <w:b/>
          <w:sz w:val="28"/>
          <w:szCs w:val="28"/>
        </w:rPr>
        <w:t>НА РЫНКАХ И ОБЕЛЕНИЯ ОБЩЕСТВЕННОГО ПИТАНИЯ</w:t>
      </w:r>
    </w:p>
    <w:p w:rsidR="00CE0092" w:rsidRPr="00CE0092" w:rsidRDefault="00CE0092" w:rsidP="007C4AB9">
      <w:pPr>
        <w:pStyle w:val="a3"/>
        <w:ind w:left="0" w:firstLine="851"/>
        <w:jc w:val="center"/>
        <w:rPr>
          <w:rFonts w:cs="Times New Roman"/>
          <w:sz w:val="28"/>
          <w:szCs w:val="28"/>
        </w:rPr>
      </w:pPr>
    </w:p>
    <w:p w:rsidR="00E40848" w:rsidRPr="00CE0092" w:rsidRDefault="00E40848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Прошло </w:t>
      </w:r>
      <w:r w:rsidR="0074534A">
        <w:rPr>
          <w:rFonts w:cs="Times New Roman"/>
          <w:sz w:val="28"/>
          <w:szCs w:val="28"/>
        </w:rPr>
        <w:t>практически 6</w:t>
      </w:r>
      <w:r w:rsidRPr="00CE0092">
        <w:rPr>
          <w:rFonts w:cs="Times New Roman"/>
          <w:sz w:val="28"/>
          <w:szCs w:val="28"/>
        </w:rPr>
        <w:t xml:space="preserve"> месяц</w:t>
      </w:r>
      <w:r w:rsidR="0074534A">
        <w:rPr>
          <w:rFonts w:cs="Times New Roman"/>
          <w:sz w:val="28"/>
          <w:szCs w:val="28"/>
        </w:rPr>
        <w:t>ев</w:t>
      </w:r>
      <w:r w:rsidRPr="00CE0092">
        <w:rPr>
          <w:rFonts w:cs="Times New Roman"/>
          <w:sz w:val="28"/>
          <w:szCs w:val="28"/>
        </w:rPr>
        <w:t xml:space="preserve"> с начала реализации проект</w:t>
      </w:r>
      <w:r w:rsidR="00A142F8" w:rsidRPr="00CE0092">
        <w:rPr>
          <w:rFonts w:cs="Times New Roman"/>
          <w:sz w:val="28"/>
          <w:szCs w:val="28"/>
        </w:rPr>
        <w:t>ов</w:t>
      </w:r>
      <w:r w:rsidRPr="00CE0092">
        <w:rPr>
          <w:rFonts w:cs="Times New Roman"/>
          <w:sz w:val="28"/>
          <w:szCs w:val="28"/>
        </w:rPr>
        <w:t xml:space="preserve"> ФНС России по исключению недобросовестного поведения на рынках, </w:t>
      </w:r>
      <w:r w:rsidR="00A142F8" w:rsidRPr="00CE0092">
        <w:rPr>
          <w:rFonts w:cs="Times New Roman"/>
          <w:sz w:val="28"/>
          <w:szCs w:val="28"/>
        </w:rPr>
        <w:t>и обелению сферы общественного питания</w:t>
      </w:r>
      <w:r w:rsidRPr="00CE0092">
        <w:rPr>
          <w:rFonts w:cs="Times New Roman"/>
          <w:sz w:val="28"/>
          <w:szCs w:val="28"/>
        </w:rPr>
        <w:t xml:space="preserve"> и мы </w:t>
      </w:r>
      <w:r w:rsidR="003D48D8" w:rsidRPr="00CE0092">
        <w:rPr>
          <w:rFonts w:cs="Times New Roman"/>
          <w:sz w:val="28"/>
          <w:szCs w:val="28"/>
        </w:rPr>
        <w:t xml:space="preserve">сегодня </w:t>
      </w:r>
      <w:r w:rsidRPr="00CE0092">
        <w:rPr>
          <w:rFonts w:cs="Times New Roman"/>
          <w:sz w:val="28"/>
          <w:szCs w:val="28"/>
        </w:rPr>
        <w:t>подв</w:t>
      </w:r>
      <w:r w:rsidR="003D48D8" w:rsidRPr="00CE0092">
        <w:rPr>
          <w:rFonts w:cs="Times New Roman"/>
          <w:sz w:val="28"/>
          <w:szCs w:val="28"/>
        </w:rPr>
        <w:t>одим</w:t>
      </w:r>
      <w:r w:rsidRPr="00CE0092">
        <w:rPr>
          <w:rFonts w:cs="Times New Roman"/>
          <w:sz w:val="28"/>
          <w:szCs w:val="28"/>
        </w:rPr>
        <w:t xml:space="preserve"> промежуточные итоги нашей работы, в указанном направлении.</w:t>
      </w:r>
    </w:p>
    <w:p w:rsidR="007C4AB9" w:rsidRPr="00CE0092" w:rsidRDefault="00E40848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Для создания целевой модели рынка налоговыми органами Рязанской области сформирован список из 30 наиболее крупных торговых площадок массовой торговли, где осуществляется торговая деятельность по принципу розничных рынков</w:t>
      </w:r>
      <w:r w:rsidR="007C4AB9" w:rsidRPr="00CE0092">
        <w:rPr>
          <w:rFonts w:cs="Times New Roman"/>
          <w:sz w:val="28"/>
          <w:szCs w:val="28"/>
        </w:rPr>
        <w:t>, т.е. продажа товаров</w:t>
      </w:r>
      <w:r w:rsidR="00CE0092">
        <w:rPr>
          <w:rFonts w:cs="Times New Roman"/>
          <w:sz w:val="28"/>
          <w:szCs w:val="28"/>
        </w:rPr>
        <w:t xml:space="preserve"> </w:t>
      </w:r>
      <w:r w:rsidR="007C4AB9" w:rsidRPr="00CE0092">
        <w:rPr>
          <w:rFonts w:cs="Times New Roman"/>
          <w:sz w:val="28"/>
          <w:szCs w:val="28"/>
        </w:rPr>
        <w:t>осуществляется на основе свободно определяемых непосредственно при заключении договоров розничной купли-продажи цен.</w:t>
      </w:r>
    </w:p>
    <w:p w:rsidR="00E40848" w:rsidRPr="00CE0092" w:rsidRDefault="007C4AB9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 Сотрудники налоговых органов в соответствии с территориальной принадлежностью 2 раза в месяц проводят инвентаризацию торговых мест на торговых площадках, участвующих в проекте.</w:t>
      </w:r>
    </w:p>
    <w:p w:rsidR="009D1B2C" w:rsidRPr="00CE0092" w:rsidRDefault="003D48D8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С целью достижения целевой налоговой модели рынка нами</w:t>
      </w:r>
      <w:r w:rsidR="009D1B2C" w:rsidRPr="00CE0092">
        <w:rPr>
          <w:rFonts w:cs="Times New Roman"/>
          <w:sz w:val="28"/>
          <w:szCs w:val="28"/>
        </w:rPr>
        <w:t xml:space="preserve"> была организована масштабная информационная работа по освещению хода реализации проекта по исключению недобросовестного поведения на рынках в средствах массовой информации, был организован показ сюжетов по региональным телевизионным каналам. </w:t>
      </w:r>
      <w:r w:rsidR="009D1B2C" w:rsidRPr="00CE0092">
        <w:rPr>
          <w:rFonts w:cs="Times New Roman"/>
          <w:sz w:val="28"/>
          <w:szCs w:val="28"/>
        </w:rPr>
        <w:tab/>
        <w:t>Организована трансляция соответствующих аудио роликов на региональных радиостанциях, в общественном муниципальном транспорте г. Рязани, в крупных торговых центрах Рязанской области.</w:t>
      </w:r>
    </w:p>
    <w:p w:rsidR="009D1B2C" w:rsidRPr="00CE0092" w:rsidRDefault="009D1B2C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Информация о необходимости применения ККТ размещена на рекламных конструкциях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г. Рязани, демонстрируется на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телеэкранах, установленных на центральных площадях г. Рязани.</w:t>
      </w:r>
    </w:p>
    <w:p w:rsidR="00562661" w:rsidRPr="00CE0092" w:rsidRDefault="009D1B2C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Были разработаны, и совместно с Правительством Рязанской области изготовлены и распространены на торговых местах всех рынков памятки с информацией о необходимости применения ККТ.</w:t>
      </w:r>
    </w:p>
    <w:p w:rsidR="00562661" w:rsidRPr="00CE0092" w:rsidRDefault="009D1B2C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 </w:t>
      </w:r>
      <w:r w:rsidR="00562661" w:rsidRPr="00CE0092">
        <w:rPr>
          <w:rFonts w:cs="Times New Roman"/>
          <w:sz w:val="28"/>
          <w:szCs w:val="28"/>
        </w:rPr>
        <w:t xml:space="preserve">Кроме того, Управлением было организовано взаимодействие с производителем контрольно-кассовой техники ООО «САМ» по вопросам увеличения производства малобюджетных моделей ККТ, специально разработанных для </w:t>
      </w:r>
      <w:proofErr w:type="gramStart"/>
      <w:r w:rsidR="00562661" w:rsidRPr="00CE0092">
        <w:rPr>
          <w:rFonts w:cs="Times New Roman"/>
          <w:sz w:val="28"/>
          <w:szCs w:val="28"/>
        </w:rPr>
        <w:t>мелко-розничной</w:t>
      </w:r>
      <w:proofErr w:type="gramEnd"/>
      <w:r w:rsidR="00562661" w:rsidRPr="00CE0092">
        <w:rPr>
          <w:rFonts w:cs="Times New Roman"/>
          <w:sz w:val="28"/>
          <w:szCs w:val="28"/>
        </w:rPr>
        <w:t xml:space="preserve"> и развозной торговли. Была достигнута</w:t>
      </w:r>
      <w:r w:rsidR="00CE0092">
        <w:rPr>
          <w:rFonts w:cs="Times New Roman"/>
          <w:sz w:val="28"/>
          <w:szCs w:val="28"/>
        </w:rPr>
        <w:t xml:space="preserve"> </w:t>
      </w:r>
      <w:r w:rsidR="00562661" w:rsidRPr="00CE0092">
        <w:rPr>
          <w:rFonts w:cs="Times New Roman"/>
          <w:sz w:val="28"/>
          <w:szCs w:val="28"/>
        </w:rPr>
        <w:t>договоренность с ООО «САМ» по продажам налогоплательщикам, осуществляющими деятельность на розничных рынках,</w:t>
      </w:r>
      <w:r w:rsidR="00CE0092">
        <w:rPr>
          <w:rFonts w:cs="Times New Roman"/>
          <w:sz w:val="28"/>
          <w:szCs w:val="28"/>
        </w:rPr>
        <w:t xml:space="preserve"> </w:t>
      </w:r>
      <w:r w:rsidR="00562661" w:rsidRPr="00CE0092">
        <w:rPr>
          <w:rFonts w:cs="Times New Roman"/>
          <w:sz w:val="28"/>
          <w:szCs w:val="28"/>
        </w:rPr>
        <w:t>моделей ККТ, обеспечивающих устойчивую работу при относительно низких температурах, обладающих компактными размерами, влагостойкой клавиатурой и позволяющих работать от встроенного аккумулятора</w:t>
      </w:r>
      <w:r w:rsidR="00CE0092">
        <w:rPr>
          <w:rFonts w:cs="Times New Roman"/>
          <w:sz w:val="28"/>
          <w:szCs w:val="28"/>
        </w:rPr>
        <w:t xml:space="preserve"> </w:t>
      </w:r>
      <w:r w:rsidR="00562661" w:rsidRPr="00CE0092">
        <w:rPr>
          <w:rFonts w:cs="Times New Roman"/>
          <w:sz w:val="28"/>
          <w:szCs w:val="28"/>
        </w:rPr>
        <w:t>без подзарядки до 16 часов.</w:t>
      </w:r>
    </w:p>
    <w:p w:rsidR="007C4AB9" w:rsidRPr="00CE0092" w:rsidRDefault="007C4AB9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lastRenderedPageBreak/>
        <w:t xml:space="preserve">По состоянию на дату последней инвентаризации </w:t>
      </w:r>
      <w:r w:rsidR="00DA3B4D" w:rsidRPr="00CE0092">
        <w:rPr>
          <w:rFonts w:cs="Times New Roman"/>
          <w:sz w:val="28"/>
          <w:szCs w:val="28"/>
        </w:rPr>
        <w:t>20</w:t>
      </w:r>
      <w:r w:rsidR="00A8235D" w:rsidRPr="00CE0092">
        <w:rPr>
          <w:rFonts w:cs="Times New Roman"/>
          <w:sz w:val="28"/>
          <w:szCs w:val="28"/>
        </w:rPr>
        <w:t>.0</w:t>
      </w:r>
      <w:r w:rsidR="0074534A">
        <w:rPr>
          <w:rFonts w:cs="Times New Roman"/>
          <w:sz w:val="28"/>
          <w:szCs w:val="28"/>
        </w:rPr>
        <w:t>8</w:t>
      </w:r>
      <w:r w:rsidR="00A8235D" w:rsidRPr="00CE0092">
        <w:rPr>
          <w:rFonts w:cs="Times New Roman"/>
          <w:sz w:val="28"/>
          <w:szCs w:val="28"/>
        </w:rPr>
        <w:t>.2021 всего было установлено почти 2,5 тыс.</w:t>
      </w:r>
      <w:r w:rsidR="00A8235D" w:rsidRPr="00CE0092">
        <w:rPr>
          <w:rFonts w:cs="Times New Roman"/>
          <w:b/>
          <w:sz w:val="28"/>
          <w:szCs w:val="28"/>
        </w:rPr>
        <w:t xml:space="preserve"> </w:t>
      </w:r>
      <w:r w:rsidR="00A8235D" w:rsidRPr="00CE0092">
        <w:rPr>
          <w:rFonts w:cs="Times New Roman"/>
          <w:sz w:val="28"/>
          <w:szCs w:val="28"/>
        </w:rPr>
        <w:t>торговых мест на всех рынка.</w:t>
      </w:r>
      <w:r w:rsidR="00CE0092">
        <w:rPr>
          <w:rFonts w:cs="Times New Roman"/>
          <w:sz w:val="28"/>
          <w:szCs w:val="28"/>
        </w:rPr>
        <w:t xml:space="preserve"> </w:t>
      </w:r>
      <w:r w:rsidR="00A8235D" w:rsidRPr="00CE0092">
        <w:rPr>
          <w:rFonts w:cs="Times New Roman"/>
          <w:sz w:val="28"/>
          <w:szCs w:val="28"/>
        </w:rPr>
        <w:t xml:space="preserve">Данная цифра не является постоянной и меняется при каждой инвентаризации. С наступлением </w:t>
      </w:r>
      <w:r w:rsidR="0074534A">
        <w:rPr>
          <w:rFonts w:cs="Times New Roman"/>
          <w:sz w:val="28"/>
          <w:szCs w:val="28"/>
        </w:rPr>
        <w:t>холодных</w:t>
      </w:r>
      <w:r w:rsidR="00A8235D" w:rsidRPr="00CE0092">
        <w:rPr>
          <w:rFonts w:cs="Times New Roman"/>
          <w:sz w:val="28"/>
          <w:szCs w:val="28"/>
        </w:rPr>
        <w:t xml:space="preserve"> дней количество налогоплательщиков, торгующих на </w:t>
      </w:r>
      <w:r w:rsidR="0074534A">
        <w:rPr>
          <w:rFonts w:cs="Times New Roman"/>
          <w:sz w:val="28"/>
          <w:szCs w:val="28"/>
        </w:rPr>
        <w:t xml:space="preserve">розничных </w:t>
      </w:r>
      <w:r w:rsidR="00A8235D" w:rsidRPr="00CE0092">
        <w:rPr>
          <w:rFonts w:cs="Times New Roman"/>
          <w:sz w:val="28"/>
          <w:szCs w:val="28"/>
        </w:rPr>
        <w:t xml:space="preserve">рынках, </w:t>
      </w:r>
      <w:r w:rsidR="0074534A">
        <w:rPr>
          <w:rFonts w:cs="Times New Roman"/>
          <w:sz w:val="28"/>
          <w:szCs w:val="28"/>
        </w:rPr>
        <w:t xml:space="preserve">и ярмарках </w:t>
      </w:r>
      <w:r w:rsidR="00A8235D" w:rsidRPr="00CE0092">
        <w:rPr>
          <w:rFonts w:cs="Times New Roman"/>
          <w:sz w:val="28"/>
          <w:szCs w:val="28"/>
        </w:rPr>
        <w:t>имеет тенденцию к у</w:t>
      </w:r>
      <w:r w:rsidR="0074534A">
        <w:rPr>
          <w:rFonts w:cs="Times New Roman"/>
          <w:sz w:val="28"/>
          <w:szCs w:val="28"/>
        </w:rPr>
        <w:t>меньшению</w:t>
      </w:r>
      <w:r w:rsidR="00A8235D" w:rsidRPr="00CE0092">
        <w:rPr>
          <w:rFonts w:cs="Times New Roman"/>
          <w:sz w:val="28"/>
          <w:szCs w:val="28"/>
        </w:rPr>
        <w:t>.</w:t>
      </w:r>
    </w:p>
    <w:p w:rsidR="00A8235D" w:rsidRPr="00CE0092" w:rsidRDefault="00A8235D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ходе проведения инвентаризации было выявлено 2</w:t>
      </w:r>
      <w:r w:rsidR="00DA3B4D" w:rsidRPr="00CE0092">
        <w:rPr>
          <w:rFonts w:cs="Times New Roman"/>
          <w:sz w:val="28"/>
          <w:szCs w:val="28"/>
        </w:rPr>
        <w:t>50</w:t>
      </w:r>
      <w:r w:rsidRPr="00CE0092">
        <w:rPr>
          <w:rFonts w:cs="Times New Roman"/>
          <w:sz w:val="28"/>
          <w:szCs w:val="28"/>
        </w:rPr>
        <w:t xml:space="preserve"> хозяйствующих субъектов,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 xml:space="preserve">осуществляющих деятельность без применения ККТ. </w:t>
      </w:r>
      <w:r w:rsidR="001F65EC" w:rsidRPr="00CE0092">
        <w:rPr>
          <w:rFonts w:cs="Times New Roman"/>
          <w:sz w:val="28"/>
          <w:szCs w:val="28"/>
        </w:rPr>
        <w:t>С каждым из таких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налогоплате</w:t>
      </w:r>
      <w:r w:rsidR="001F65EC" w:rsidRPr="00CE0092">
        <w:rPr>
          <w:rFonts w:cs="Times New Roman"/>
          <w:sz w:val="28"/>
          <w:szCs w:val="28"/>
        </w:rPr>
        <w:t>льщиков сотрудниками налоговых органов была проведена персональная работа по разъяснению норм действующего законодательства о применении ККТ, о возможностях и преимуществах использования онлайн-касс, о предусмотренной административной ответственности за нарушение законодательства о применении ККТ.</w:t>
      </w:r>
    </w:p>
    <w:p w:rsidR="00A8235D" w:rsidRPr="003747B3" w:rsidRDefault="001F65EC" w:rsidP="003747B3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747B3">
        <w:rPr>
          <w:rFonts w:cs="Times New Roman"/>
          <w:sz w:val="28"/>
          <w:szCs w:val="28"/>
        </w:rPr>
        <w:t xml:space="preserve">По результатам информационной работы по побуждению налогоплательщиков к приобретению кассовой техники, за рассматриваемый период из указанного числа </w:t>
      </w:r>
      <w:r w:rsidR="0074534A" w:rsidRPr="003747B3">
        <w:rPr>
          <w:rFonts w:cs="Times New Roman"/>
          <w:sz w:val="28"/>
          <w:szCs w:val="28"/>
        </w:rPr>
        <w:t>все</w:t>
      </w:r>
      <w:r w:rsidRPr="003747B3">
        <w:rPr>
          <w:rFonts w:cs="Times New Roman"/>
          <w:sz w:val="28"/>
          <w:szCs w:val="28"/>
        </w:rPr>
        <w:t xml:space="preserve"> налогоплательщик</w:t>
      </w:r>
      <w:r w:rsidR="0074534A" w:rsidRPr="003747B3">
        <w:rPr>
          <w:rFonts w:cs="Times New Roman"/>
          <w:sz w:val="28"/>
          <w:szCs w:val="28"/>
        </w:rPr>
        <w:t>и</w:t>
      </w:r>
      <w:r w:rsidRPr="003747B3">
        <w:rPr>
          <w:rFonts w:cs="Times New Roman"/>
          <w:sz w:val="28"/>
          <w:szCs w:val="28"/>
        </w:rPr>
        <w:t xml:space="preserve"> приобрели и зарегистрировали </w:t>
      </w:r>
      <w:r w:rsidR="00CE0092" w:rsidRPr="003747B3">
        <w:rPr>
          <w:rFonts w:cs="Times New Roman"/>
          <w:sz w:val="28"/>
          <w:szCs w:val="28"/>
        </w:rPr>
        <w:t>онлайн-кассы</w:t>
      </w:r>
      <w:r w:rsidRPr="003747B3">
        <w:rPr>
          <w:rFonts w:cs="Times New Roman"/>
          <w:sz w:val="28"/>
          <w:szCs w:val="28"/>
        </w:rPr>
        <w:t>.</w:t>
      </w:r>
    </w:p>
    <w:p w:rsidR="003747B3" w:rsidRPr="00CE0092" w:rsidRDefault="003747B3" w:rsidP="003747B3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3747B3">
        <w:rPr>
          <w:rFonts w:cs="Times New Roman"/>
          <w:sz w:val="28"/>
          <w:szCs w:val="28"/>
        </w:rPr>
        <w:t xml:space="preserve">Вместе с тем </w:t>
      </w:r>
      <w:r>
        <w:rPr>
          <w:rFonts w:cs="Times New Roman"/>
          <w:sz w:val="28"/>
          <w:szCs w:val="28"/>
        </w:rPr>
        <w:t>некоторые недобросовестные</w:t>
      </w:r>
      <w:r w:rsidRPr="003747B3">
        <w:rPr>
          <w:rFonts w:cs="Times New Roman"/>
          <w:sz w:val="28"/>
          <w:szCs w:val="28"/>
        </w:rPr>
        <w:t xml:space="preserve"> налогоплательщик</w:t>
      </w:r>
      <w:r>
        <w:rPr>
          <w:rFonts w:cs="Times New Roman"/>
          <w:sz w:val="28"/>
          <w:szCs w:val="28"/>
        </w:rPr>
        <w:t>и</w:t>
      </w:r>
      <w:r w:rsidRPr="003747B3">
        <w:rPr>
          <w:rFonts w:cs="Times New Roman"/>
          <w:sz w:val="28"/>
          <w:szCs w:val="28"/>
        </w:rPr>
        <w:t>, несмотря на проводимую</w:t>
      </w:r>
      <w:r w:rsidRPr="00CE0092">
        <w:rPr>
          <w:rFonts w:cs="Times New Roman"/>
          <w:sz w:val="28"/>
          <w:szCs w:val="28"/>
        </w:rPr>
        <w:t xml:space="preserve"> с ними разъяснительную работу, до сих пор отказываются в при</w:t>
      </w:r>
      <w:r>
        <w:rPr>
          <w:rFonts w:cs="Times New Roman"/>
          <w:sz w:val="28"/>
          <w:szCs w:val="28"/>
        </w:rPr>
        <w:t xml:space="preserve">менении </w:t>
      </w:r>
      <w:r w:rsidRPr="00CE0092">
        <w:rPr>
          <w:rFonts w:cs="Times New Roman"/>
          <w:sz w:val="28"/>
          <w:szCs w:val="28"/>
        </w:rPr>
        <w:t>ККТ.</w:t>
      </w:r>
    </w:p>
    <w:p w:rsidR="003747B3" w:rsidRPr="00CE0092" w:rsidRDefault="003747B3" w:rsidP="003747B3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отношении таких налогоплательщиков налоговые органы вынуждены применять более жесткие меры, вплоть по применения мер административного воздействия.</w:t>
      </w:r>
    </w:p>
    <w:p w:rsidR="003747B3" w:rsidRPr="003747B3" w:rsidRDefault="003747B3" w:rsidP="0037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</w:rPr>
      </w:pPr>
      <w:r w:rsidRPr="003747B3">
        <w:rPr>
          <w:noProof/>
          <w:sz w:val="28"/>
          <w:szCs w:val="28"/>
        </w:rPr>
        <w:t>С начала реализации проекта по исключению недобросовестного поведения на рынках налоговые органы Рязанской области провели 164 проверки по вопросу применения ККТ в отношении налогоплательщиков, которые после проведения разъяснительной работы и вручения уведомлений о необходимости применения кассовой техники не изменили модель своего поведения и продолжали розничную торговлю без применения онлайн-касс.</w:t>
      </w:r>
    </w:p>
    <w:p w:rsidR="003747B3" w:rsidRPr="003747B3" w:rsidRDefault="003747B3" w:rsidP="00374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noProof/>
          <w:sz w:val="28"/>
          <w:szCs w:val="28"/>
        </w:rPr>
      </w:pPr>
      <w:r w:rsidRPr="003747B3">
        <w:rPr>
          <w:noProof/>
          <w:sz w:val="28"/>
          <w:szCs w:val="28"/>
        </w:rPr>
        <w:t xml:space="preserve">В ходе проверок были установлены факты нарушения законодательства о применении контрольно-кассовой техники, в том числе 89 случаев неприменения ККТ. Нарушители были привлечены к административной ответственности в виде штрафа на общую сумму 361 тыс. рублей. В отношении 112 нарушителей были вынесены предупреждения. </w:t>
      </w:r>
    </w:p>
    <w:p w:rsidR="00911D2E" w:rsidRPr="00CE0092" w:rsidRDefault="00911D2E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разрезе рынков:</w:t>
      </w:r>
    </w:p>
    <w:p w:rsidR="00911D2E" w:rsidRPr="00CE0092" w:rsidRDefault="00911D2E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в ТПК "На </w:t>
      </w:r>
      <w:proofErr w:type="spellStart"/>
      <w:r w:rsidRPr="00CE0092">
        <w:rPr>
          <w:rFonts w:cs="Times New Roman"/>
          <w:sz w:val="28"/>
          <w:szCs w:val="28"/>
        </w:rPr>
        <w:t>Шабулина</w:t>
      </w:r>
      <w:proofErr w:type="spellEnd"/>
      <w:r w:rsidRPr="00CE0092">
        <w:rPr>
          <w:rFonts w:cs="Times New Roman"/>
          <w:sz w:val="28"/>
          <w:szCs w:val="28"/>
        </w:rPr>
        <w:t xml:space="preserve">" </w:t>
      </w:r>
      <w:r w:rsidR="00CE0092"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1</w:t>
      </w:r>
      <w:r w:rsidR="00AC7E5E">
        <w:rPr>
          <w:rFonts w:cs="Times New Roman"/>
          <w:sz w:val="28"/>
          <w:szCs w:val="28"/>
        </w:rPr>
        <w:t>9</w:t>
      </w:r>
      <w:r w:rsidRPr="00CE0092">
        <w:rPr>
          <w:rFonts w:cs="Times New Roman"/>
          <w:sz w:val="28"/>
          <w:szCs w:val="28"/>
        </w:rPr>
        <w:t xml:space="preserve"> нарушений (все неприменение ККТ);</w:t>
      </w:r>
    </w:p>
    <w:p w:rsidR="00911D2E" w:rsidRPr="00CE0092" w:rsidRDefault="00911D2E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ТК "</w:t>
      </w:r>
      <w:proofErr w:type="spellStart"/>
      <w:r w:rsidRPr="00CE0092">
        <w:rPr>
          <w:rFonts w:cs="Times New Roman"/>
          <w:sz w:val="28"/>
          <w:szCs w:val="28"/>
        </w:rPr>
        <w:t>Приокский</w:t>
      </w:r>
      <w:proofErr w:type="spellEnd"/>
      <w:r w:rsidRPr="00CE0092">
        <w:rPr>
          <w:rFonts w:cs="Times New Roman"/>
          <w:sz w:val="28"/>
          <w:szCs w:val="28"/>
        </w:rPr>
        <w:t>"</w:t>
      </w:r>
      <w:r w:rsidR="00CE0092">
        <w:rPr>
          <w:rFonts w:cs="Times New Roman"/>
          <w:sz w:val="28"/>
          <w:szCs w:val="28"/>
        </w:rPr>
        <w:t xml:space="preserve"> – </w:t>
      </w:r>
      <w:r w:rsidR="00AC7E5E">
        <w:rPr>
          <w:rFonts w:cs="Times New Roman"/>
          <w:sz w:val="28"/>
          <w:szCs w:val="28"/>
        </w:rPr>
        <w:t>9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AC7E5E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911D2E" w:rsidRPr="00CE0092" w:rsidRDefault="00911D2E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ТЦ "</w:t>
      </w:r>
      <w:proofErr w:type="spellStart"/>
      <w:r w:rsidRPr="00CE0092">
        <w:rPr>
          <w:rFonts w:cs="Times New Roman"/>
          <w:sz w:val="28"/>
          <w:szCs w:val="28"/>
        </w:rPr>
        <w:t>Полетаевский</w:t>
      </w:r>
      <w:proofErr w:type="spellEnd"/>
      <w:r w:rsidRPr="00CE0092">
        <w:rPr>
          <w:rFonts w:cs="Times New Roman"/>
          <w:sz w:val="28"/>
          <w:szCs w:val="28"/>
        </w:rPr>
        <w:t>"</w:t>
      </w:r>
      <w:r w:rsidR="00CE0092">
        <w:rPr>
          <w:rFonts w:cs="Times New Roman"/>
          <w:sz w:val="28"/>
          <w:szCs w:val="28"/>
        </w:rPr>
        <w:t xml:space="preserve"> –</w:t>
      </w:r>
      <w:r w:rsidRPr="00CE0092">
        <w:rPr>
          <w:rFonts w:cs="Times New Roman"/>
          <w:sz w:val="28"/>
          <w:szCs w:val="28"/>
        </w:rPr>
        <w:t xml:space="preserve"> </w:t>
      </w:r>
      <w:r w:rsidR="00AC7E5E">
        <w:rPr>
          <w:rFonts w:cs="Times New Roman"/>
          <w:sz w:val="28"/>
          <w:szCs w:val="28"/>
        </w:rPr>
        <w:t>10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AC7E5E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B26E18" w:rsidRPr="00CE0092" w:rsidRDefault="00B26E18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ООО «</w:t>
      </w:r>
      <w:proofErr w:type="spellStart"/>
      <w:r w:rsidRPr="00CE0092">
        <w:rPr>
          <w:rFonts w:cs="Times New Roman"/>
          <w:sz w:val="28"/>
          <w:szCs w:val="28"/>
        </w:rPr>
        <w:t>Дебора</w:t>
      </w:r>
      <w:proofErr w:type="spellEnd"/>
      <w:r w:rsidRPr="00CE0092">
        <w:rPr>
          <w:rFonts w:cs="Times New Roman"/>
          <w:sz w:val="28"/>
          <w:szCs w:val="28"/>
        </w:rPr>
        <w:t xml:space="preserve">» (рынок на Гоголя) </w:t>
      </w:r>
      <w:r w:rsidR="00CE0092"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</w:t>
      </w:r>
      <w:r w:rsidR="00AC7E5E">
        <w:rPr>
          <w:rFonts w:cs="Times New Roman"/>
          <w:sz w:val="28"/>
          <w:szCs w:val="28"/>
        </w:rPr>
        <w:t>6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D52A88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B26E18" w:rsidRPr="00CE0092" w:rsidRDefault="00B26E18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ООО «</w:t>
      </w:r>
      <w:proofErr w:type="spellStart"/>
      <w:r w:rsidRPr="00CE0092">
        <w:rPr>
          <w:rFonts w:cs="Times New Roman"/>
          <w:sz w:val="28"/>
          <w:szCs w:val="28"/>
        </w:rPr>
        <w:t>Кремас</w:t>
      </w:r>
      <w:proofErr w:type="spellEnd"/>
      <w:r w:rsidRPr="00CE0092">
        <w:rPr>
          <w:rFonts w:cs="Times New Roman"/>
          <w:sz w:val="28"/>
          <w:szCs w:val="28"/>
        </w:rPr>
        <w:t xml:space="preserve">» (рынок Первомайский) – </w:t>
      </w:r>
      <w:r w:rsidR="00AC7E5E">
        <w:rPr>
          <w:rFonts w:cs="Times New Roman"/>
          <w:sz w:val="28"/>
          <w:szCs w:val="28"/>
        </w:rPr>
        <w:t>7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D52A88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5F7B2A" w:rsidRDefault="00911D2E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ООО "Центральный рынок" (</w:t>
      </w:r>
      <w:proofErr w:type="spellStart"/>
      <w:r w:rsidRPr="00CE0092">
        <w:rPr>
          <w:rFonts w:cs="Times New Roman"/>
          <w:sz w:val="28"/>
          <w:szCs w:val="28"/>
        </w:rPr>
        <w:t>г</w:t>
      </w:r>
      <w:proofErr w:type="gramStart"/>
      <w:r w:rsidRPr="00CE0092">
        <w:rPr>
          <w:rFonts w:cs="Times New Roman"/>
          <w:sz w:val="28"/>
          <w:szCs w:val="28"/>
        </w:rPr>
        <w:t>.М</w:t>
      </w:r>
      <w:proofErr w:type="gramEnd"/>
      <w:r w:rsidRPr="00CE0092">
        <w:rPr>
          <w:rFonts w:cs="Times New Roman"/>
          <w:sz w:val="28"/>
          <w:szCs w:val="28"/>
        </w:rPr>
        <w:t>ихайлов</w:t>
      </w:r>
      <w:proofErr w:type="spellEnd"/>
      <w:r w:rsidRPr="00CE0092">
        <w:rPr>
          <w:rFonts w:cs="Times New Roman"/>
          <w:sz w:val="28"/>
          <w:szCs w:val="28"/>
        </w:rPr>
        <w:t xml:space="preserve">) </w:t>
      </w:r>
      <w:r w:rsidR="00CE0092"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</w:t>
      </w:r>
      <w:r w:rsidR="00AC7E5E">
        <w:rPr>
          <w:rFonts w:cs="Times New Roman"/>
          <w:sz w:val="28"/>
          <w:szCs w:val="28"/>
        </w:rPr>
        <w:t>6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D52A88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AC7E5E" w:rsidRPr="00CE0092" w:rsidRDefault="00AC7E5E" w:rsidP="00AC7E5E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ООО "</w:t>
      </w:r>
      <w:proofErr w:type="spellStart"/>
      <w:r>
        <w:rPr>
          <w:rFonts w:cs="Times New Roman"/>
          <w:sz w:val="28"/>
          <w:szCs w:val="28"/>
        </w:rPr>
        <w:t>Неринск</w:t>
      </w:r>
      <w:proofErr w:type="spellEnd"/>
      <w:r w:rsidRPr="00CE0092">
        <w:rPr>
          <w:rFonts w:cs="Times New Roman"/>
          <w:sz w:val="28"/>
          <w:szCs w:val="28"/>
        </w:rPr>
        <w:t>" (</w:t>
      </w:r>
      <w:proofErr w:type="spellStart"/>
      <w:r>
        <w:rPr>
          <w:rFonts w:cs="Times New Roman"/>
          <w:sz w:val="28"/>
          <w:szCs w:val="28"/>
        </w:rPr>
        <w:t>р</w:t>
      </w:r>
      <w:proofErr w:type="gramStart"/>
      <w:r>
        <w:rPr>
          <w:rFonts w:cs="Times New Roman"/>
          <w:sz w:val="28"/>
          <w:szCs w:val="28"/>
        </w:rPr>
        <w:t>.п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Шилово</w:t>
      </w:r>
      <w:r w:rsidRPr="00CE0092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</w:t>
      </w:r>
      <w:r w:rsidR="00D52A88">
        <w:rPr>
          <w:rFonts w:cs="Times New Roman"/>
          <w:sz w:val="28"/>
          <w:szCs w:val="28"/>
        </w:rPr>
        <w:t>8</w:t>
      </w:r>
      <w:r w:rsidRPr="00CE0092">
        <w:rPr>
          <w:rFonts w:cs="Times New Roman"/>
          <w:sz w:val="28"/>
          <w:szCs w:val="28"/>
        </w:rPr>
        <w:t xml:space="preserve"> нарушени</w:t>
      </w:r>
      <w:r w:rsidR="00D52A88">
        <w:rPr>
          <w:rFonts w:cs="Times New Roman"/>
          <w:sz w:val="28"/>
          <w:szCs w:val="28"/>
        </w:rPr>
        <w:t>й</w:t>
      </w:r>
      <w:r w:rsidRPr="00CE0092">
        <w:rPr>
          <w:rFonts w:cs="Times New Roman"/>
          <w:sz w:val="28"/>
          <w:szCs w:val="28"/>
        </w:rPr>
        <w:t>;</w:t>
      </w:r>
    </w:p>
    <w:p w:rsidR="005F7B2A" w:rsidRPr="00CE0092" w:rsidRDefault="00911D2E" w:rsidP="00CE0092">
      <w:pPr>
        <w:pStyle w:val="a3"/>
        <w:numPr>
          <w:ilvl w:val="0"/>
          <w:numId w:val="15"/>
        </w:numPr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ООО "Содействие" (</w:t>
      </w:r>
      <w:proofErr w:type="spellStart"/>
      <w:r w:rsidRPr="00CE0092">
        <w:rPr>
          <w:rFonts w:cs="Times New Roman"/>
          <w:sz w:val="28"/>
          <w:szCs w:val="28"/>
        </w:rPr>
        <w:t>г.Спас-Клепики</w:t>
      </w:r>
      <w:proofErr w:type="spellEnd"/>
      <w:r w:rsidRPr="00CE0092">
        <w:rPr>
          <w:rFonts w:cs="Times New Roman"/>
          <w:sz w:val="28"/>
          <w:szCs w:val="28"/>
        </w:rPr>
        <w:t xml:space="preserve">) </w:t>
      </w:r>
      <w:r w:rsidR="00CE0092"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</w:t>
      </w:r>
      <w:r w:rsidR="007908DF">
        <w:rPr>
          <w:rFonts w:cs="Times New Roman"/>
          <w:sz w:val="28"/>
          <w:szCs w:val="28"/>
        </w:rPr>
        <w:t>6</w:t>
      </w:r>
      <w:r w:rsidR="00183379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нарушени</w:t>
      </w:r>
      <w:r w:rsidR="007908DF">
        <w:rPr>
          <w:rFonts w:cs="Times New Roman"/>
          <w:sz w:val="28"/>
          <w:szCs w:val="28"/>
        </w:rPr>
        <w:t>й</w:t>
      </w:r>
      <w:r w:rsidR="004441A7" w:rsidRPr="00CE0092">
        <w:rPr>
          <w:rFonts w:cs="Times New Roman"/>
          <w:sz w:val="28"/>
          <w:szCs w:val="28"/>
        </w:rPr>
        <w:t xml:space="preserve"> и т.д.</w:t>
      </w:r>
    </w:p>
    <w:p w:rsidR="00683A2E" w:rsidRDefault="00683A2E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lastRenderedPageBreak/>
        <w:t>В ходе последней инвентаризации 100% оснащение онлайн-кассами торговых мест установлено на</w:t>
      </w:r>
      <w:r w:rsidR="006F438D" w:rsidRPr="00CE0092">
        <w:rPr>
          <w:rFonts w:cs="Times New Roman"/>
          <w:sz w:val="28"/>
          <w:szCs w:val="28"/>
        </w:rPr>
        <w:t xml:space="preserve"> </w:t>
      </w:r>
      <w:r w:rsidR="008247E9">
        <w:rPr>
          <w:rFonts w:cs="Times New Roman"/>
          <w:sz w:val="28"/>
          <w:szCs w:val="28"/>
        </w:rPr>
        <w:t>всех</w:t>
      </w:r>
      <w:r w:rsidR="006F438D" w:rsidRPr="00CE0092">
        <w:rPr>
          <w:rFonts w:cs="Times New Roman"/>
          <w:sz w:val="28"/>
          <w:szCs w:val="28"/>
        </w:rPr>
        <w:t xml:space="preserve"> </w:t>
      </w:r>
      <w:r w:rsidR="008247E9">
        <w:rPr>
          <w:rFonts w:cs="Times New Roman"/>
          <w:sz w:val="28"/>
          <w:szCs w:val="28"/>
        </w:rPr>
        <w:t xml:space="preserve">30 </w:t>
      </w:r>
      <w:r w:rsidR="006F438D" w:rsidRPr="00CE0092">
        <w:rPr>
          <w:rFonts w:cs="Times New Roman"/>
          <w:sz w:val="28"/>
          <w:szCs w:val="28"/>
        </w:rPr>
        <w:t xml:space="preserve">рынках </w:t>
      </w:r>
      <w:r w:rsidR="008247E9">
        <w:rPr>
          <w:rFonts w:cs="Times New Roman"/>
          <w:sz w:val="28"/>
          <w:szCs w:val="28"/>
        </w:rPr>
        <w:t>участвующих в проекте.</w:t>
      </w:r>
    </w:p>
    <w:p w:rsidR="008436F6" w:rsidRPr="00CE0092" w:rsidRDefault="008436F6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Также в ходе инвентариза</w:t>
      </w:r>
      <w:r w:rsidR="009C4F96" w:rsidRPr="00CE0092">
        <w:rPr>
          <w:rFonts w:cs="Times New Roman"/>
          <w:sz w:val="28"/>
          <w:szCs w:val="28"/>
        </w:rPr>
        <w:t xml:space="preserve">ции было выявлено 23 </w:t>
      </w:r>
      <w:proofErr w:type="gramStart"/>
      <w:r w:rsidR="009C4F96" w:rsidRPr="00CE0092">
        <w:rPr>
          <w:rFonts w:cs="Times New Roman"/>
          <w:sz w:val="28"/>
          <w:szCs w:val="28"/>
        </w:rPr>
        <w:t>физических</w:t>
      </w:r>
      <w:proofErr w:type="gramEnd"/>
      <w:r w:rsidR="009C4F96" w:rsidRPr="00CE0092">
        <w:rPr>
          <w:rFonts w:cs="Times New Roman"/>
          <w:sz w:val="28"/>
          <w:szCs w:val="28"/>
        </w:rPr>
        <w:t xml:space="preserve"> лица</w:t>
      </w:r>
      <w:r w:rsidRPr="00CE0092">
        <w:rPr>
          <w:rFonts w:cs="Times New Roman"/>
          <w:sz w:val="28"/>
          <w:szCs w:val="28"/>
        </w:rPr>
        <w:t>, осуществляющего деятельность без государственной регистрации.</w:t>
      </w:r>
    </w:p>
    <w:p w:rsidR="000F283C" w:rsidRPr="00CE0092" w:rsidRDefault="008436F6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С такими лицами также проводи</w:t>
      </w:r>
      <w:r w:rsidR="00EC34AF">
        <w:rPr>
          <w:rFonts w:cs="Times New Roman"/>
          <w:sz w:val="28"/>
          <w:szCs w:val="28"/>
        </w:rPr>
        <w:t>лась</w:t>
      </w:r>
      <w:r w:rsidRPr="00CE0092">
        <w:rPr>
          <w:rFonts w:cs="Times New Roman"/>
          <w:sz w:val="28"/>
          <w:szCs w:val="28"/>
        </w:rPr>
        <w:t xml:space="preserve"> </w:t>
      </w:r>
      <w:r w:rsidR="000F283C" w:rsidRPr="00CE0092">
        <w:rPr>
          <w:rFonts w:cs="Times New Roman"/>
          <w:sz w:val="28"/>
          <w:szCs w:val="28"/>
        </w:rPr>
        <w:t>разъяснительная работа</w:t>
      </w:r>
      <w:r w:rsidRPr="00CE0092">
        <w:rPr>
          <w:rFonts w:cs="Times New Roman"/>
          <w:sz w:val="28"/>
          <w:szCs w:val="28"/>
        </w:rPr>
        <w:t xml:space="preserve"> с целью побуждению к регистрации в качестве индивидуального предпринимателя. По результатам такой работы </w:t>
      </w:r>
      <w:r w:rsidR="00EC34AF">
        <w:rPr>
          <w:rFonts w:cs="Times New Roman"/>
          <w:sz w:val="28"/>
          <w:szCs w:val="28"/>
        </w:rPr>
        <w:t>все</w:t>
      </w:r>
      <w:r w:rsidR="000F283C" w:rsidRPr="00CE0092">
        <w:rPr>
          <w:rFonts w:cs="Times New Roman"/>
          <w:sz w:val="28"/>
          <w:szCs w:val="28"/>
        </w:rPr>
        <w:t xml:space="preserve"> физически</w:t>
      </w:r>
      <w:r w:rsidR="00EC34AF">
        <w:rPr>
          <w:rFonts w:cs="Times New Roman"/>
          <w:sz w:val="28"/>
          <w:szCs w:val="28"/>
        </w:rPr>
        <w:t>е</w:t>
      </w:r>
      <w:r w:rsidR="000F283C" w:rsidRPr="00CE0092">
        <w:rPr>
          <w:rFonts w:cs="Times New Roman"/>
          <w:sz w:val="28"/>
          <w:szCs w:val="28"/>
        </w:rPr>
        <w:t xml:space="preserve"> лиц</w:t>
      </w:r>
      <w:r w:rsidR="00EC34AF">
        <w:rPr>
          <w:rFonts w:cs="Times New Roman"/>
          <w:sz w:val="28"/>
          <w:szCs w:val="28"/>
        </w:rPr>
        <w:t>а</w:t>
      </w:r>
      <w:r w:rsidR="000F283C" w:rsidRPr="00CE0092">
        <w:rPr>
          <w:rFonts w:cs="Times New Roman"/>
          <w:sz w:val="28"/>
          <w:szCs w:val="28"/>
        </w:rPr>
        <w:t xml:space="preserve"> зарегистрировались в качестве ИП</w:t>
      </w:r>
      <w:r w:rsidR="00EC34AF">
        <w:rPr>
          <w:rFonts w:cs="Times New Roman"/>
          <w:sz w:val="28"/>
          <w:szCs w:val="28"/>
        </w:rPr>
        <w:t xml:space="preserve"> и налогоплательщика НПД</w:t>
      </w:r>
      <w:r w:rsidR="000F283C" w:rsidRPr="00CE0092">
        <w:rPr>
          <w:rFonts w:cs="Times New Roman"/>
          <w:sz w:val="28"/>
          <w:szCs w:val="28"/>
        </w:rPr>
        <w:t>.</w:t>
      </w:r>
    </w:p>
    <w:p w:rsidR="00E40848" w:rsidRPr="00CE0092" w:rsidRDefault="002D71A4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Следующим этапом работы налоговых органов </w:t>
      </w:r>
      <w:r w:rsidR="009D1B2C" w:rsidRPr="00CE0092">
        <w:rPr>
          <w:rFonts w:cs="Times New Roman"/>
          <w:sz w:val="28"/>
          <w:szCs w:val="28"/>
        </w:rPr>
        <w:t>стал</w:t>
      </w:r>
      <w:r w:rsidRPr="00CE0092">
        <w:rPr>
          <w:rFonts w:cs="Times New Roman"/>
          <w:sz w:val="28"/>
          <w:szCs w:val="28"/>
        </w:rPr>
        <w:t xml:space="preserve"> анализ поступления выручки от применения ККТ налогоплательщиками, осуществляющими деятельность на рынках, с использованием системы АСК ККТ. По результатам такой работы для достижения целевой модели рынка с учетом выявленных рисков неприменения ККТ, будут формироваться планы проверок налогоплательщиком по вопросам соблюдения законодательства о примен</w:t>
      </w:r>
      <w:r w:rsidR="00B3304B" w:rsidRPr="00CE0092">
        <w:rPr>
          <w:rFonts w:cs="Times New Roman"/>
          <w:sz w:val="28"/>
          <w:szCs w:val="28"/>
        </w:rPr>
        <w:t xml:space="preserve">ении ККТ, а так же </w:t>
      </w:r>
      <w:r w:rsidR="003B46A9" w:rsidRPr="00CE0092">
        <w:rPr>
          <w:rFonts w:cs="Times New Roman"/>
          <w:sz w:val="28"/>
          <w:szCs w:val="28"/>
        </w:rPr>
        <w:t xml:space="preserve">проведение </w:t>
      </w:r>
      <w:r w:rsidR="00B3304B" w:rsidRPr="00CE0092">
        <w:rPr>
          <w:rFonts w:cs="Times New Roman"/>
          <w:sz w:val="28"/>
          <w:szCs w:val="28"/>
        </w:rPr>
        <w:t>рейдовы</w:t>
      </w:r>
      <w:r w:rsidR="003B46A9" w:rsidRPr="00CE0092">
        <w:rPr>
          <w:rFonts w:cs="Times New Roman"/>
          <w:sz w:val="28"/>
          <w:szCs w:val="28"/>
        </w:rPr>
        <w:t>х</w:t>
      </w:r>
      <w:r w:rsidR="00B3304B" w:rsidRPr="00CE0092">
        <w:rPr>
          <w:rFonts w:cs="Times New Roman"/>
          <w:sz w:val="28"/>
          <w:szCs w:val="28"/>
        </w:rPr>
        <w:t xml:space="preserve"> мероприяти</w:t>
      </w:r>
      <w:r w:rsidR="003B46A9" w:rsidRPr="00CE0092">
        <w:rPr>
          <w:rFonts w:cs="Times New Roman"/>
          <w:sz w:val="28"/>
          <w:szCs w:val="28"/>
        </w:rPr>
        <w:t>й</w:t>
      </w:r>
      <w:r w:rsidR="00B3304B" w:rsidRPr="00CE0092">
        <w:rPr>
          <w:rFonts w:cs="Times New Roman"/>
          <w:sz w:val="28"/>
          <w:szCs w:val="28"/>
        </w:rPr>
        <w:t xml:space="preserve"> на рынках.</w:t>
      </w:r>
    </w:p>
    <w:p w:rsidR="002B22BD" w:rsidRPr="00CE0092" w:rsidRDefault="002B22BD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Контрольные мероприятия необходимо планировать и проводить в отношении налогоплательщиков, которые по результатам мероприятий, предусмотренных Порядком по реализации проекта, должны были осуществить действия в целях приведения своей деятельности в соответствие действующему законодательству Российской Федерации, но не изменили модель своего поведения.</w:t>
      </w:r>
    </w:p>
    <w:p w:rsidR="002B22BD" w:rsidRPr="00CE0092" w:rsidRDefault="002B22BD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pacing w:val="-4"/>
          <w:sz w:val="28"/>
          <w:szCs w:val="28"/>
        </w:rPr>
      </w:pPr>
      <w:r w:rsidRPr="00CE0092">
        <w:rPr>
          <w:rFonts w:cs="Times New Roman"/>
          <w:spacing w:val="-4"/>
          <w:sz w:val="28"/>
          <w:szCs w:val="28"/>
        </w:rPr>
        <w:t>Контрольные мероприятия также проводятся в отношении управляющих рынком компаний, в деятельности которых установлены нарушения требований законодательства Российской Федерации о применении контрольно-кассовой техники при осуществлении расчетов с физическими лицами, индивидуальными предпринимателями и организациями при предоставлении им в аренду торговых мест.</w:t>
      </w:r>
    </w:p>
    <w:p w:rsidR="00577F6C" w:rsidRPr="00CE0092" w:rsidRDefault="00577F6C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С </w:t>
      </w:r>
      <w:r w:rsidR="00EF488C" w:rsidRPr="00CE0092">
        <w:rPr>
          <w:rFonts w:cs="Times New Roman"/>
          <w:sz w:val="28"/>
          <w:szCs w:val="28"/>
        </w:rPr>
        <w:t xml:space="preserve">целью </w:t>
      </w:r>
      <w:proofErr w:type="gramStart"/>
      <w:r w:rsidR="00EF488C" w:rsidRPr="00CE0092">
        <w:rPr>
          <w:rFonts w:cs="Times New Roman"/>
          <w:sz w:val="28"/>
          <w:szCs w:val="28"/>
        </w:rPr>
        <w:t>побуждении</w:t>
      </w:r>
      <w:proofErr w:type="gramEnd"/>
      <w:r w:rsidR="00EF488C" w:rsidRPr="00CE0092">
        <w:rPr>
          <w:rFonts w:cs="Times New Roman"/>
          <w:sz w:val="28"/>
          <w:szCs w:val="28"/>
        </w:rPr>
        <w:t xml:space="preserve"> пользователей ККТ к обязательному ее применению </w:t>
      </w:r>
      <w:r w:rsidRPr="00CE0092">
        <w:rPr>
          <w:rFonts w:cs="Times New Roman"/>
          <w:sz w:val="28"/>
          <w:szCs w:val="28"/>
        </w:rPr>
        <w:t xml:space="preserve">в настоящее время Управлением </w:t>
      </w:r>
      <w:r w:rsidR="00B3304B" w:rsidRPr="00CE0092">
        <w:rPr>
          <w:rFonts w:cs="Times New Roman"/>
          <w:sz w:val="28"/>
          <w:szCs w:val="28"/>
        </w:rPr>
        <w:t xml:space="preserve">помимо прочего </w:t>
      </w:r>
      <w:r w:rsidRPr="00CE0092">
        <w:rPr>
          <w:rFonts w:cs="Times New Roman"/>
          <w:sz w:val="28"/>
          <w:szCs w:val="28"/>
        </w:rPr>
        <w:t xml:space="preserve">прорабатывается вопрос о размещении на каждом торговом месте розничного рынка, </w:t>
      </w:r>
      <w:r w:rsidR="00CE0092" w:rsidRPr="00CE0092">
        <w:rPr>
          <w:rFonts w:cs="Times New Roman"/>
          <w:sz w:val="28"/>
          <w:szCs w:val="28"/>
        </w:rPr>
        <w:t>оснащённом</w:t>
      </w:r>
      <w:r w:rsidRPr="00CE0092">
        <w:rPr>
          <w:rFonts w:cs="Times New Roman"/>
          <w:sz w:val="28"/>
          <w:szCs w:val="28"/>
        </w:rPr>
        <w:t xml:space="preserve"> онлайн–кассой, </w:t>
      </w:r>
      <w:proofErr w:type="spellStart"/>
      <w:r w:rsidRPr="00CE0092">
        <w:rPr>
          <w:rFonts w:cs="Times New Roman"/>
          <w:sz w:val="28"/>
          <w:szCs w:val="28"/>
        </w:rPr>
        <w:t>стикера</w:t>
      </w:r>
      <w:proofErr w:type="spellEnd"/>
      <w:r w:rsidRPr="00CE0092">
        <w:rPr>
          <w:rFonts w:cs="Times New Roman"/>
          <w:sz w:val="28"/>
          <w:szCs w:val="28"/>
        </w:rPr>
        <w:t xml:space="preserve"> с информацией о применяемости ККТ и необходимости получ</w:t>
      </w:r>
      <w:r w:rsidR="002238D0">
        <w:rPr>
          <w:rFonts w:cs="Times New Roman"/>
          <w:sz w:val="28"/>
          <w:szCs w:val="28"/>
        </w:rPr>
        <w:t>ения покупателем кассового чека</w:t>
      </w:r>
      <w:r w:rsidRPr="00CE0092">
        <w:rPr>
          <w:rFonts w:cs="Times New Roman"/>
          <w:sz w:val="28"/>
          <w:szCs w:val="28"/>
        </w:rPr>
        <w:t xml:space="preserve"> (</w:t>
      </w:r>
      <w:r w:rsidR="002238D0">
        <w:rPr>
          <w:rFonts w:cs="Times New Roman"/>
          <w:sz w:val="28"/>
          <w:szCs w:val="28"/>
        </w:rPr>
        <w:t>как гарантии прав потребителя).</w:t>
      </w:r>
    </w:p>
    <w:p w:rsidR="002B22BD" w:rsidRPr="00CE0092" w:rsidRDefault="002B22BD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Кроме того, предлагается организовать взаимодействие с органами Полиции и </w:t>
      </w:r>
      <w:proofErr w:type="spellStart"/>
      <w:r w:rsidRPr="00CE0092">
        <w:rPr>
          <w:rFonts w:cs="Times New Roman"/>
          <w:sz w:val="28"/>
          <w:szCs w:val="28"/>
        </w:rPr>
        <w:t>Роспотребнадзора</w:t>
      </w:r>
      <w:proofErr w:type="spellEnd"/>
      <w:r w:rsidRPr="00CE0092">
        <w:rPr>
          <w:rFonts w:cs="Times New Roman"/>
          <w:sz w:val="28"/>
          <w:szCs w:val="28"/>
        </w:rPr>
        <w:t xml:space="preserve"> по выявлению фактов неприменения ККТ или применения ККТ с нарушениями предусмотренными законом 54-ФЗ на рынках, ярмарках и других торговых пространствах осуществляющих деятельность по продаже товаров (выполнения работ, оказания услуг) на основе свободно определяемых непосредственно при заключении договоров </w:t>
      </w:r>
      <w:proofErr w:type="gramStart"/>
      <w:r w:rsidRPr="00CE0092">
        <w:rPr>
          <w:rFonts w:cs="Times New Roman"/>
          <w:sz w:val="28"/>
          <w:szCs w:val="28"/>
        </w:rPr>
        <w:t>купли-продаже</w:t>
      </w:r>
      <w:proofErr w:type="gramEnd"/>
      <w:r w:rsidRPr="00CE0092">
        <w:rPr>
          <w:rFonts w:cs="Times New Roman"/>
          <w:sz w:val="28"/>
          <w:szCs w:val="28"/>
        </w:rPr>
        <w:t xml:space="preserve"> цен. Взаимодействие осуществлять в виде информационного обмена (направления материалов проверки) имеющихся в их ведомствах (выявление реализации контрафактной продукции и в иных случаях), с целью дальнейшего привлечения ИП и организаций к административной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ответственности в соответс</w:t>
      </w:r>
      <w:r w:rsidR="002238D0">
        <w:rPr>
          <w:rFonts w:cs="Times New Roman"/>
          <w:sz w:val="28"/>
          <w:szCs w:val="28"/>
        </w:rPr>
        <w:t>твии с законодательством о ККТ.</w:t>
      </w:r>
    </w:p>
    <w:p w:rsidR="002B22BD" w:rsidRPr="00CE0092" w:rsidRDefault="002B22BD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 </w:t>
      </w:r>
    </w:p>
    <w:p w:rsidR="009E6F06" w:rsidRPr="00CE0092" w:rsidRDefault="009E6F06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lastRenderedPageBreak/>
        <w:t xml:space="preserve">В рамках поручения </w:t>
      </w:r>
      <w:proofErr w:type="gramStart"/>
      <w:r w:rsidRPr="00CE0092">
        <w:rPr>
          <w:rFonts w:cs="Times New Roman"/>
          <w:sz w:val="28"/>
          <w:szCs w:val="28"/>
        </w:rPr>
        <w:t>Президента</w:t>
      </w:r>
      <w:proofErr w:type="gramEnd"/>
      <w:r w:rsidRPr="00CE0092">
        <w:rPr>
          <w:rFonts w:cs="Times New Roman"/>
          <w:sz w:val="28"/>
          <w:szCs w:val="28"/>
        </w:rPr>
        <w:t xml:space="preserve"> по исключению недобросовестного поведения хозяйствующих субъектов и усилению кассовой дисциплины на розничных рынках, в том числе, инициировано изменение законодательства Российской Федерации в сфере деятельности рынков.</w:t>
      </w:r>
    </w:p>
    <w:p w:rsidR="009E6F06" w:rsidRPr="00CE0092" w:rsidRDefault="009E6F06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CE0092">
        <w:rPr>
          <w:rFonts w:cs="Times New Roman"/>
          <w:sz w:val="28"/>
          <w:szCs w:val="28"/>
        </w:rPr>
        <w:t xml:space="preserve">Так, согласно поправкам к проекту Федерального закона № 905542-7 </w:t>
      </w:r>
      <w:r w:rsidR="002238D0">
        <w:rPr>
          <w:rFonts w:cs="Times New Roman"/>
          <w:sz w:val="28"/>
          <w:szCs w:val="28"/>
        </w:rPr>
        <w:br/>
      </w:r>
      <w:r w:rsidRPr="00CE0092">
        <w:rPr>
          <w:rFonts w:cs="Times New Roman"/>
          <w:sz w:val="28"/>
          <w:szCs w:val="28"/>
        </w:rPr>
        <w:t>«О внесении изменения в статью 2 Федерального закона «О применении контрольно-кассовой техники при осуществлении расчетов в Российской Федерации»,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техники, в том числе, при осуществлении торговли товарами собственного производства на основе договора розничной купли-продажи</w:t>
      </w:r>
      <w:proofErr w:type="gramEnd"/>
      <w:r w:rsidRPr="00CE0092">
        <w:rPr>
          <w:rFonts w:cs="Times New Roman"/>
          <w:sz w:val="28"/>
          <w:szCs w:val="28"/>
        </w:rPr>
        <w:t xml:space="preserve">, </w:t>
      </w:r>
      <w:proofErr w:type="gramStart"/>
      <w:r w:rsidRPr="00CE0092">
        <w:rPr>
          <w:rFonts w:cs="Times New Roman"/>
          <w:sz w:val="28"/>
          <w:szCs w:val="28"/>
        </w:rPr>
        <w:t>при которой передача товара происходит в момент заключения такого договора, на розничных рынках, ярмарках и в выставочных комплексах с торговых мест, общая площадь которых, включая места для хранения таких товаров, не превышает пяти квадратных метров, кроме торговли товарами, которые определены в перечне, утвержденном Правительством Российской Федерации.</w:t>
      </w:r>
      <w:proofErr w:type="gramEnd"/>
    </w:p>
    <w:p w:rsidR="009E6F06" w:rsidRPr="00CE0092" w:rsidRDefault="009E6F06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Указанный проект Федерального закона внесен 31.03.2021 Минфином России в установленном порядке в Правительство Российской Федерации.</w:t>
      </w:r>
    </w:p>
    <w:p w:rsidR="009E6F06" w:rsidRPr="00CE0092" w:rsidRDefault="009E6F06" w:rsidP="00CE009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Учитывая </w:t>
      </w:r>
      <w:proofErr w:type="gramStart"/>
      <w:r w:rsidRPr="00CE0092">
        <w:rPr>
          <w:rFonts w:cs="Times New Roman"/>
          <w:sz w:val="28"/>
          <w:szCs w:val="28"/>
        </w:rPr>
        <w:t>вышеизложенное</w:t>
      </w:r>
      <w:proofErr w:type="gramEnd"/>
      <w:r w:rsidRPr="00CE0092">
        <w:rPr>
          <w:rFonts w:cs="Times New Roman"/>
          <w:sz w:val="28"/>
          <w:szCs w:val="28"/>
        </w:rPr>
        <w:t>, мероприятия по побуждению налогоплательщиков, осуществляющих деятельность на розничных рынках, ярмарках и в выставочных комплексах, к регистрации контрольно-кассовой техники налоговые органы проводят с учетом планируемых изменений в Федеральном законе от 22.05.2003 № 54-ФЗ «О применении контрольно-кассовой техники при осуществлении расчетов в Российской Федерации».</w:t>
      </w:r>
    </w:p>
    <w:p w:rsidR="005273CE" w:rsidRPr="00CE0092" w:rsidRDefault="009E6F06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 </w:t>
      </w:r>
      <w:r w:rsidR="002B22BD" w:rsidRPr="00CE0092">
        <w:rPr>
          <w:rFonts w:cs="Times New Roman"/>
          <w:sz w:val="28"/>
          <w:szCs w:val="28"/>
        </w:rPr>
        <w:t xml:space="preserve">Помимо этого изменения коснутся и деятельности управляющих компаний рынков. </w:t>
      </w:r>
      <w:r w:rsidR="009E0C9A">
        <w:rPr>
          <w:rFonts w:cs="Times New Roman"/>
          <w:sz w:val="28"/>
          <w:szCs w:val="28"/>
        </w:rPr>
        <w:t>Один из рынков г. Рязани (ООО «</w:t>
      </w:r>
      <w:proofErr w:type="spellStart"/>
      <w:r w:rsidR="009E0C9A">
        <w:rPr>
          <w:rFonts w:cs="Times New Roman"/>
          <w:sz w:val="28"/>
          <w:szCs w:val="28"/>
        </w:rPr>
        <w:t>Госконтракт</w:t>
      </w:r>
      <w:proofErr w:type="spellEnd"/>
      <w:r w:rsidR="009E0C9A">
        <w:rPr>
          <w:rFonts w:cs="Times New Roman"/>
          <w:sz w:val="28"/>
          <w:szCs w:val="28"/>
        </w:rPr>
        <w:t xml:space="preserve">») в настоящее время участвует в пилотном проекте по апробации программного обеспечения, позволяющее управляющим рынкам компаниям осуществлять проверку факта наличия зарегистрированной (перерегистрированной) контрольно-кассовой техники у лиц, которым предоставлено торговое место.  </w:t>
      </w:r>
      <w:r w:rsidR="002B22BD" w:rsidRPr="00CE0092">
        <w:rPr>
          <w:rFonts w:cs="Times New Roman"/>
          <w:sz w:val="28"/>
          <w:szCs w:val="28"/>
        </w:rPr>
        <w:t xml:space="preserve">Так, ежедневно до начала работы рынка управляющая компания осуществляет проверку </w:t>
      </w:r>
      <w:r w:rsidR="005273CE" w:rsidRPr="00CE0092">
        <w:rPr>
          <w:rFonts w:cs="Times New Roman"/>
          <w:sz w:val="28"/>
          <w:szCs w:val="28"/>
        </w:rPr>
        <w:t>факта регистрации (перерегистрации) ККТ на официальном сайте федерального органа исполнительной власти в информационно-</w:t>
      </w:r>
      <w:r w:rsidR="006923AA" w:rsidRPr="00CE0092">
        <w:rPr>
          <w:rFonts w:cs="Times New Roman"/>
          <w:sz w:val="28"/>
          <w:szCs w:val="28"/>
        </w:rPr>
        <w:t>телекоммуникационной</w:t>
      </w:r>
      <w:r w:rsidR="005273CE" w:rsidRPr="00CE0092">
        <w:rPr>
          <w:rFonts w:cs="Times New Roman"/>
          <w:sz w:val="28"/>
          <w:szCs w:val="28"/>
        </w:rPr>
        <w:t xml:space="preserve"> сети «Интернет». В случае выявления факта отсутствия у лица ККТ, рынок уведомляет арендатора и до устранения нарушений не допускает его к торговле. </w:t>
      </w:r>
      <w:proofErr w:type="spellStart"/>
      <w:r w:rsidR="005273CE" w:rsidRPr="00CE0092">
        <w:rPr>
          <w:rFonts w:cs="Times New Roman"/>
          <w:sz w:val="28"/>
          <w:szCs w:val="28"/>
        </w:rPr>
        <w:t>Неустранение</w:t>
      </w:r>
      <w:proofErr w:type="spellEnd"/>
      <w:r w:rsidR="005273CE" w:rsidRPr="00CE0092">
        <w:rPr>
          <w:rFonts w:cs="Times New Roman"/>
          <w:sz w:val="28"/>
          <w:szCs w:val="28"/>
        </w:rPr>
        <w:t xml:space="preserve"> в течени</w:t>
      </w:r>
      <w:r w:rsidR="00CE0092">
        <w:rPr>
          <w:rFonts w:cs="Times New Roman"/>
          <w:sz w:val="28"/>
          <w:szCs w:val="28"/>
        </w:rPr>
        <w:t>е</w:t>
      </w:r>
      <w:r w:rsidR="005273CE" w:rsidRPr="00CE0092">
        <w:rPr>
          <w:rFonts w:cs="Times New Roman"/>
          <w:sz w:val="28"/>
          <w:szCs w:val="28"/>
        </w:rPr>
        <w:t xml:space="preserve"> 10 дней данного нарушения является основанием для одностороннего отказа управляющей рынком компании от исполнения договора о предоставления торгового места. Предоставление торговы</w:t>
      </w:r>
      <w:r w:rsidR="00A07854" w:rsidRPr="00CE0092">
        <w:rPr>
          <w:rFonts w:cs="Times New Roman"/>
          <w:sz w:val="28"/>
          <w:szCs w:val="28"/>
        </w:rPr>
        <w:t>х</w:t>
      </w:r>
      <w:r w:rsidR="005273CE" w:rsidRPr="00CE0092">
        <w:rPr>
          <w:rFonts w:cs="Times New Roman"/>
          <w:sz w:val="28"/>
          <w:szCs w:val="28"/>
        </w:rPr>
        <w:t xml:space="preserve"> мест </w:t>
      </w:r>
      <w:proofErr w:type="gramStart"/>
      <w:r w:rsidR="005273CE" w:rsidRPr="00CE0092">
        <w:rPr>
          <w:rFonts w:cs="Times New Roman"/>
          <w:sz w:val="28"/>
          <w:szCs w:val="28"/>
        </w:rPr>
        <w:t>лицам</w:t>
      </w:r>
      <w:proofErr w:type="gramEnd"/>
      <w:r w:rsidR="005273CE" w:rsidRPr="00CE0092">
        <w:rPr>
          <w:rFonts w:cs="Times New Roman"/>
          <w:sz w:val="28"/>
          <w:szCs w:val="28"/>
        </w:rPr>
        <w:t xml:space="preserve"> не имеющи</w:t>
      </w:r>
      <w:r w:rsidR="00A07854" w:rsidRPr="00CE0092">
        <w:rPr>
          <w:rFonts w:cs="Times New Roman"/>
          <w:sz w:val="28"/>
          <w:szCs w:val="28"/>
        </w:rPr>
        <w:t>м</w:t>
      </w:r>
      <w:r w:rsidR="005273CE" w:rsidRPr="00CE0092">
        <w:rPr>
          <w:rFonts w:cs="Times New Roman"/>
          <w:sz w:val="28"/>
          <w:szCs w:val="28"/>
        </w:rPr>
        <w:t xml:space="preserve"> зарегистрированной ККТ (перерегистрированной) не допускается.</w:t>
      </w:r>
      <w:r w:rsidR="00B4252A">
        <w:rPr>
          <w:rFonts w:cs="Times New Roman"/>
          <w:sz w:val="28"/>
          <w:szCs w:val="28"/>
        </w:rPr>
        <w:t xml:space="preserve"> </w:t>
      </w:r>
    </w:p>
    <w:p w:rsidR="00A11127" w:rsidRPr="00CE0092" w:rsidRDefault="00A11127" w:rsidP="00CE0092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0092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Согласно данным Федеральной службы государственной статистики в динамике развития отрасли общественного питания в целом по Российской </w:t>
      </w:r>
      <w:r w:rsidRPr="00CE0092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Федерации с 2017 года наблюдается как количественный прирост объектов общественного питания, так и рост валового оборота в денежном выражении.</w:t>
      </w:r>
    </w:p>
    <w:p w:rsidR="00A11127" w:rsidRPr="00CE0092" w:rsidRDefault="00A11127" w:rsidP="00CE0092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На настоящее время по данным информационных ресурсов налоговых органов </w:t>
      </w:r>
      <w:r w:rsidRPr="00CE0092">
        <w:rPr>
          <w:sz w:val="28"/>
          <w:szCs w:val="28"/>
        </w:rPr>
        <w:t xml:space="preserve">общее количество контрольно-кассовой техники нового поколения, зарегистрированной на территории Рязанской области, составляет </w:t>
      </w:r>
      <w:r w:rsidR="009108CE">
        <w:rPr>
          <w:sz w:val="28"/>
          <w:szCs w:val="28"/>
        </w:rPr>
        <w:t>более</w:t>
      </w:r>
      <w:r w:rsidRPr="00CE0092">
        <w:rPr>
          <w:sz w:val="28"/>
          <w:szCs w:val="28"/>
        </w:rPr>
        <w:t xml:space="preserve"> 30 тысяч единиц. </w:t>
      </w:r>
    </w:p>
    <w:p w:rsidR="00A11127" w:rsidRPr="00CE0092" w:rsidRDefault="00A11127" w:rsidP="00CE0092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CE0092">
        <w:rPr>
          <w:sz w:val="28"/>
          <w:szCs w:val="28"/>
        </w:rPr>
        <w:t xml:space="preserve">Общее количество пользователей, применяющих онлайн-кассы, составляет более 16 тыс. налогоплательщиков. Из них 10,5 тыс. (или 67%) организации и 5,3 тыс. (или 33%) индивидуальных предпринимателей. </w:t>
      </w:r>
      <w:r w:rsidRPr="00CE0092">
        <w:rPr>
          <w:sz w:val="28"/>
          <w:szCs w:val="28"/>
        </w:rPr>
        <w:tab/>
        <w:t>Количество</w:t>
      </w:r>
      <w:r w:rsidR="00931EEA">
        <w:rPr>
          <w:sz w:val="28"/>
          <w:szCs w:val="28"/>
        </w:rPr>
        <w:t xml:space="preserve"> </w:t>
      </w:r>
      <w:r w:rsidRPr="00CE0092">
        <w:rPr>
          <w:sz w:val="28"/>
          <w:szCs w:val="28"/>
        </w:rPr>
        <w:t xml:space="preserve">онлайн-касс, </w:t>
      </w:r>
      <w:proofErr w:type="gramStart"/>
      <w:r w:rsidRPr="00CE0092">
        <w:rPr>
          <w:sz w:val="28"/>
          <w:szCs w:val="28"/>
        </w:rPr>
        <w:t>установленных</w:t>
      </w:r>
      <w:proofErr w:type="gramEnd"/>
      <w:r w:rsidRPr="00CE0092">
        <w:rPr>
          <w:sz w:val="28"/>
          <w:szCs w:val="28"/>
        </w:rPr>
        <w:t xml:space="preserve"> на территории Рязанской области в настоящее время, в 3 раза превысило дореформенный уровень.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Из них согласно проведённому налоговыми органами мониторингу на территории Рязанской области осуществляют деятельность около 1200 объектов общественного питания.</w:t>
      </w:r>
      <w:r w:rsidRPr="00CE0092">
        <w:rPr>
          <w:sz w:val="28"/>
          <w:szCs w:val="28"/>
        </w:rPr>
        <w:t xml:space="preserve"> Из них 84 ресторана, 464</w:t>
      </w:r>
      <w:r w:rsidR="00CE0092">
        <w:rPr>
          <w:sz w:val="28"/>
          <w:szCs w:val="28"/>
        </w:rPr>
        <w:t xml:space="preserve"> </w:t>
      </w:r>
      <w:r w:rsidRPr="00CE0092">
        <w:rPr>
          <w:sz w:val="28"/>
          <w:szCs w:val="28"/>
        </w:rPr>
        <w:t>кафе, 102 бара и 186 предприятий быстрого обслуживания.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Из общего количества онлайн-касс, количество ККТ, зарегистрированной организациями и индивидуальными предпринимателями, оказывающими услуги общественного питания на территории Рязанской области, превышает 1,5 тыс. единиц.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При этом из общего количества организаций, оказывающих услуги общественного питания на территории Рязанской области, 218 организаций имеют лицензии на розничную продажу алкогольной продукции.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E0092">
        <w:rPr>
          <w:rFonts w:cs="Times New Roman"/>
          <w:sz w:val="28"/>
          <w:szCs w:val="28"/>
        </w:rPr>
        <w:t>Налоговыми органами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 xml:space="preserve">на постоянной основе проводится мониторинг расчетов, который показывает, что в связи с распространением </w:t>
      </w:r>
      <w:proofErr w:type="spellStart"/>
      <w:r w:rsidRPr="00CE0092">
        <w:rPr>
          <w:rFonts w:cs="Times New Roman"/>
          <w:sz w:val="28"/>
          <w:szCs w:val="28"/>
        </w:rPr>
        <w:t>коронавирусной</w:t>
      </w:r>
      <w:proofErr w:type="spellEnd"/>
      <w:r w:rsidRPr="00CE0092">
        <w:rPr>
          <w:rFonts w:cs="Times New Roman"/>
          <w:sz w:val="28"/>
          <w:szCs w:val="28"/>
        </w:rPr>
        <w:t xml:space="preserve"> инфекции и </w:t>
      </w:r>
      <w:r w:rsidR="00931EEA" w:rsidRPr="00CE0092">
        <w:rPr>
          <w:rFonts w:cs="Times New Roman"/>
          <w:sz w:val="28"/>
          <w:szCs w:val="28"/>
        </w:rPr>
        <w:t>введёнными</w:t>
      </w:r>
      <w:r w:rsidRPr="00CE0092">
        <w:rPr>
          <w:rFonts w:cs="Times New Roman"/>
          <w:sz w:val="28"/>
          <w:szCs w:val="28"/>
        </w:rPr>
        <w:t xml:space="preserve"> в связи с этим мерами поддержки предпринимательского сообщества, в том числе объявление моратория на проверки соблюдения законодательства о применении контрольно-кассовой техники, привели к тому, что значительно выросло количество организаций и предпринимателей, которые нарушают требования этого законодательства.</w:t>
      </w:r>
      <w:proofErr w:type="gramEnd"/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Срок моратория на проведение указанных проверок, установленный приказом ФНС России от 20.03.2020 № ЕД-7-2/181@ «О принятии в рамках осуществления контроля и </w:t>
      </w:r>
      <w:proofErr w:type="gramStart"/>
      <w:r w:rsidRPr="00CE0092">
        <w:rPr>
          <w:rFonts w:cs="Times New Roman"/>
          <w:sz w:val="28"/>
          <w:szCs w:val="28"/>
        </w:rPr>
        <w:t>надзора</w:t>
      </w:r>
      <w:proofErr w:type="gramEnd"/>
      <w:r w:rsidRPr="00CE0092">
        <w:rPr>
          <w:rFonts w:cs="Times New Roman"/>
          <w:sz w:val="28"/>
          <w:szCs w:val="28"/>
        </w:rPr>
        <w:t xml:space="preserve"> неотложных мер в целях предупреждения возникновения и распространения </w:t>
      </w:r>
      <w:proofErr w:type="spellStart"/>
      <w:r w:rsidRPr="00CE0092">
        <w:rPr>
          <w:rFonts w:cs="Times New Roman"/>
          <w:sz w:val="28"/>
          <w:szCs w:val="28"/>
        </w:rPr>
        <w:t>коронавирусной</w:t>
      </w:r>
      <w:proofErr w:type="spellEnd"/>
      <w:r w:rsidRPr="00CE0092">
        <w:rPr>
          <w:rFonts w:cs="Times New Roman"/>
          <w:sz w:val="28"/>
          <w:szCs w:val="28"/>
        </w:rPr>
        <w:t xml:space="preserve"> инфекции», </w:t>
      </w:r>
      <w:r w:rsidR="00CE0092" w:rsidRPr="00CE0092">
        <w:rPr>
          <w:rFonts w:cs="Times New Roman"/>
          <w:sz w:val="28"/>
          <w:szCs w:val="28"/>
        </w:rPr>
        <w:t>истёк</w:t>
      </w:r>
      <w:r w:rsidRPr="00CE0092">
        <w:rPr>
          <w:rFonts w:cs="Times New Roman"/>
          <w:sz w:val="28"/>
          <w:szCs w:val="28"/>
        </w:rPr>
        <w:t xml:space="preserve"> 31.12.2020.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этой связи с 01.01.2021 года налоговыми органами возобновились проверки за соблюдением требований законодательства Российской Федерации о применении контрольно-кассовой техники и налогоплательщики сферы общепита не применяющие контрольно-кассовую технику и, соответственно, не фиксирующие выручку через контрольно-кассовую технику в полном объеме, попадают в план проверок.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Также, в налоговые органы области неоднократно поступали сведения, что в некоторых кафе и барах г. Рязани и Рязанской области при осуществлении расчётов не выдают кассовые чеки либо вместо кассовых чеков посетителям выдаются до</w:t>
      </w:r>
      <w:r w:rsidR="00CE0092">
        <w:rPr>
          <w:rFonts w:cs="Times New Roman"/>
          <w:sz w:val="28"/>
          <w:szCs w:val="28"/>
        </w:rPr>
        <w:t>кументы, не содержащие QR-кода.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lastRenderedPageBreak/>
        <w:t>Указанный факт свидетельствует, о том, что владельцы таких заведений уклоняются от применения контрольно-кассовой техники, используют схемы сокрытия выручки и занижения налоговой базы.</w:t>
      </w:r>
    </w:p>
    <w:p w:rsidR="00A11127" w:rsidRPr="00CE0092" w:rsidRDefault="00A11127" w:rsidP="00CE0092">
      <w:pPr>
        <w:pStyle w:val="a3"/>
        <w:ind w:left="0" w:firstLine="567"/>
        <w:jc w:val="both"/>
        <w:rPr>
          <w:sz w:val="28"/>
          <w:szCs w:val="28"/>
        </w:rPr>
      </w:pPr>
      <w:r w:rsidRPr="00CE0092">
        <w:rPr>
          <w:sz w:val="28"/>
          <w:szCs w:val="28"/>
        </w:rPr>
        <w:t>В соответствии с пунктом 1 статьи 1.2 Федерального закона от 22.05.2003 № 54</w:t>
      </w:r>
      <w:r w:rsidRPr="00CE0092">
        <w:rPr>
          <w:sz w:val="28"/>
          <w:szCs w:val="28"/>
        </w:rPr>
        <w:noBreakHyphen/>
        <w:t>ФЗ «О применении контрольно-кассовой техники при осуществлении расчётов в Российской Федерации» контрольно-кассовая техника, включённая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расчётов.</w:t>
      </w:r>
    </w:p>
    <w:p w:rsidR="00A11127" w:rsidRPr="00CE0092" w:rsidRDefault="00A11127" w:rsidP="00CE0092">
      <w:pPr>
        <w:pStyle w:val="a3"/>
        <w:ind w:left="0" w:firstLine="567"/>
        <w:jc w:val="both"/>
        <w:rPr>
          <w:sz w:val="28"/>
          <w:szCs w:val="28"/>
        </w:rPr>
      </w:pPr>
      <w:r w:rsidRPr="00CE0092">
        <w:rPr>
          <w:sz w:val="28"/>
          <w:szCs w:val="28"/>
        </w:rPr>
        <w:tab/>
        <w:t>Указанная норма распространяется в настоящее время, в том числе и на всех налогоплательщиков, оказывающих услуги в сфере общественного питания.</w:t>
      </w:r>
    </w:p>
    <w:p w:rsidR="00A11127" w:rsidRPr="00CE0092" w:rsidRDefault="00A11127" w:rsidP="00CE0092">
      <w:pPr>
        <w:pStyle w:val="a3"/>
        <w:ind w:left="0" w:firstLine="567"/>
        <w:jc w:val="both"/>
        <w:rPr>
          <w:sz w:val="28"/>
          <w:szCs w:val="28"/>
        </w:rPr>
      </w:pPr>
      <w:r w:rsidRPr="00CE0092">
        <w:rPr>
          <w:sz w:val="28"/>
          <w:szCs w:val="28"/>
        </w:rPr>
        <w:tab/>
        <w:t>Во всех без исключения объектах общепита (кафе, ресторанах, барах, столовых, киосках и т.д.) должны применяться онлайн-кассы, как при наличных, так и безналичных способах расчёта.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0092">
        <w:rPr>
          <w:rFonts w:cs="Times New Roman"/>
          <w:color w:val="000000"/>
          <w:sz w:val="28"/>
          <w:szCs w:val="28"/>
          <w:shd w:val="clear" w:color="auto" w:fill="FFFFFF"/>
        </w:rPr>
        <w:t>Особенности оказания услуг в указанной сфере и сложившаяся ментальность потребителей допустили формирование рисков осуществления расчётов без применения контрольно-кассовой техники либо с передачей данных с нарушением порядка применен</w:t>
      </w:r>
      <w:r w:rsidR="00931EEA">
        <w:rPr>
          <w:rFonts w:cs="Times New Roman"/>
          <w:color w:val="000000"/>
          <w:sz w:val="28"/>
          <w:szCs w:val="28"/>
          <w:shd w:val="clear" w:color="auto" w:fill="FFFFFF"/>
        </w:rPr>
        <w:t>ия контрольно-кассовой техники.</w:t>
      </w:r>
    </w:p>
    <w:p w:rsidR="00A11127" w:rsidRPr="00CE0092" w:rsidRDefault="00A11127" w:rsidP="00CE0092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color w:val="000000"/>
          <w:sz w:val="28"/>
          <w:szCs w:val="28"/>
          <w:shd w:val="clear" w:color="auto" w:fill="FFFFFF"/>
        </w:rPr>
        <w:t>Прирост валового оборота в суммовом выражении по предыдущим годам, прирост количества объектов общественного питания и наличие перечисленных рисков, обязывают налоговые органы принять профилактические меры по устранению негативных последствий для экономики, имеющихся в сфере услуг общественного питания, связанные с неполнотой отражения выручки</w:t>
      </w:r>
      <w:r w:rsidRPr="00CE0092">
        <w:rPr>
          <w:rFonts w:cs="Times New Roman"/>
          <w:sz w:val="28"/>
          <w:szCs w:val="28"/>
        </w:rPr>
        <w:t>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ФНС России с целью обеление сферы общественного питания посредством комплекса мероприятий, направленных на определение </w:t>
      </w:r>
      <w:proofErr w:type="gramStart"/>
      <w:r w:rsidRPr="00CE0092">
        <w:rPr>
          <w:rFonts w:cs="Times New Roman"/>
          <w:sz w:val="28"/>
          <w:szCs w:val="28"/>
        </w:rPr>
        <w:t>причин, способствующих сокрытию выручки в сфере оказания услуг общественного питания приступила</w:t>
      </w:r>
      <w:proofErr w:type="gramEnd"/>
      <w:r w:rsidRPr="00CE0092">
        <w:rPr>
          <w:rFonts w:cs="Times New Roman"/>
          <w:sz w:val="28"/>
          <w:szCs w:val="28"/>
        </w:rPr>
        <w:t xml:space="preserve"> к реализации отраслевого проекта «Общественное питание».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Проект призван выработать механизмы и предложения, которые позволят вывести предприятия общественного питания из теневого сектора. Мероприятия также направлены на побуждение к повсеместному применению ККТ, увеличение налоговых поступлений, проведение контрольных мероприятий в отношении недобросовестных налогоплательщиков. В конечном итоге реализация проекта будет способствовать созданию благоприятной конкурентной среды ведения бизнеса для добросовестных участников рынка.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На первом этапе реализации отраслевого проекта «Общественное питание» проводилась информационная кампания по доведению до всех организаций и индивидуальных предпринимателей, занятых в сфере общественного питания, информации об обязательных требованиях законодательства о применении контрольно-кассовой техники.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В адрес каждого из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 xml:space="preserve">хозяйствующих субъектов общепита было направлено соответствующее уведомление о необходимости соблюдения положений </w:t>
      </w:r>
      <w:r w:rsidRPr="00CE0092">
        <w:rPr>
          <w:rFonts w:cs="Times New Roman"/>
          <w:sz w:val="28"/>
          <w:szCs w:val="28"/>
        </w:rPr>
        <w:lastRenderedPageBreak/>
        <w:t>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Затем, в рамках проведения контрольно-аналитических мероприятий на основе автоматизированной системы контроля и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информационных ресурсов, имеющихся в распоряжении налоговых органов с целью выявления хозяйствующих субъектов общественного питания. Имеющих наибольшее количество степеней</w:t>
      </w:r>
      <w:r w:rsidR="00CE0092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риска нарушения законодательства о применении ККТ и налогового законодательства. Сопоставление выручки за 1 квартал 2020 и 1 квартал 2021 года. Во всех случаях расхождения были направлены информационные письма с просьбой о представлении пояснений.</w:t>
      </w:r>
      <w:r w:rsidR="00CE0092">
        <w:rPr>
          <w:rFonts w:cs="Times New Roman"/>
          <w:sz w:val="28"/>
          <w:szCs w:val="28"/>
        </w:rPr>
        <w:t xml:space="preserve"> 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Осуществленный в 2017-2019 годах переход на новый порядок применения ККТ, внедрение онлайн-касс, позволяющих в режиме реального времени передавать сведения </w:t>
      </w:r>
      <w:proofErr w:type="gramStart"/>
      <w:r w:rsidRPr="00CE0092">
        <w:rPr>
          <w:rFonts w:cs="Times New Roman"/>
          <w:sz w:val="28"/>
          <w:szCs w:val="28"/>
        </w:rPr>
        <w:t>о</w:t>
      </w:r>
      <w:proofErr w:type="gramEnd"/>
      <w:r w:rsidRPr="00CE0092">
        <w:rPr>
          <w:rFonts w:cs="Times New Roman"/>
          <w:sz w:val="28"/>
          <w:szCs w:val="28"/>
        </w:rPr>
        <w:t xml:space="preserve"> всех расчётах в налоговые органы, развитие программных комплексов (автоматизированных систем контроля) приводит к повышению прозрачности бизнеса, к </w:t>
      </w:r>
      <w:proofErr w:type="spellStart"/>
      <w:r w:rsidRPr="00CE0092">
        <w:rPr>
          <w:rFonts w:cs="Times New Roman"/>
          <w:sz w:val="28"/>
          <w:szCs w:val="28"/>
        </w:rPr>
        <w:t>цифровизации</w:t>
      </w:r>
      <w:proofErr w:type="spellEnd"/>
      <w:r w:rsidRPr="00CE0092">
        <w:rPr>
          <w:rFonts w:cs="Times New Roman"/>
          <w:sz w:val="28"/>
          <w:szCs w:val="28"/>
        </w:rPr>
        <w:t xml:space="preserve"> налогового администрирования,</w:t>
      </w:r>
      <w:r w:rsidRPr="00CE0092">
        <w:rPr>
          <w:rFonts w:cs="Times New Roman"/>
          <w:color w:val="000000"/>
          <w:sz w:val="28"/>
          <w:szCs w:val="28"/>
          <w:shd w:val="clear" w:color="auto" w:fill="FFFFFF"/>
        </w:rPr>
        <w:t xml:space="preserve"> увеличению выручки, фиксируемой с применением контрольно-кассовой техники, и как следствие повышение роста доходов бюджета за счёт сокращения теневого оборота рынка общественного питания и создания равных, конкурентных условий ведения бизнеса. 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Сегодня в налоговых органах используется автоматизированная система контроля </w:t>
      </w:r>
      <w:r w:rsidR="002238D0">
        <w:rPr>
          <w:rFonts w:cs="Times New Roman"/>
          <w:sz w:val="28"/>
          <w:szCs w:val="28"/>
        </w:rPr>
        <w:t>–</w:t>
      </w:r>
      <w:r w:rsidRPr="00CE0092">
        <w:rPr>
          <w:rFonts w:cs="Times New Roman"/>
          <w:sz w:val="28"/>
          <w:szCs w:val="28"/>
        </w:rPr>
        <w:t xml:space="preserve"> АСК ККТ, которая является аналитическим инструментом, ориентированным на </w:t>
      </w:r>
      <w:proofErr w:type="gramStart"/>
      <w:r w:rsidRPr="00CE0092">
        <w:rPr>
          <w:rFonts w:cs="Times New Roman"/>
          <w:sz w:val="28"/>
          <w:szCs w:val="28"/>
        </w:rPr>
        <w:t>контроль за</w:t>
      </w:r>
      <w:proofErr w:type="gramEnd"/>
      <w:r w:rsidRPr="00CE0092">
        <w:rPr>
          <w:rFonts w:cs="Times New Roman"/>
          <w:sz w:val="28"/>
          <w:szCs w:val="28"/>
        </w:rPr>
        <w:t xml:space="preserve"> применением контрольно-кассовой техники и позволяющая в режиме реального время отслеживать все проводимые расчёты.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Сотрудники налоговых органов в онлайн-режиме видят на виртуальной карте Рязанской области конкретное место расчёта, сумму расчёта, наименование реализуемого товара, фамилию лица, осуществившего расчёт.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Применение системы АСК ККТ, позволяет выявлять нарушения законодательства о применении ККТ и проводить проверки только в отношении потенциальных нарушителей закона Федерального закона №54-ФЗ.</w:t>
      </w:r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Таким образом, в условиях функционирования нового порядка применения ККТ минимизируется возможность применения незаконных схем уклонения от уплаты налогов, изменяется организация налогового контроля, происходит автоматизация налоговых процедур, сводятся к минимуму проверки добросовестного бизнеса. </w:t>
      </w:r>
    </w:p>
    <w:p w:rsidR="008314BB" w:rsidRDefault="008314BB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</w:p>
    <w:p w:rsidR="00A11127" w:rsidRPr="00CE0092" w:rsidRDefault="00A11127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>За нарушение норм законодательства о применении ККТ КоАП РФ предусмотрены следующие виды наказания.</w:t>
      </w:r>
    </w:p>
    <w:p w:rsidR="00A11127" w:rsidRPr="00CE0092" w:rsidRDefault="00A11127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 xml:space="preserve">В соответствии с ч.2 ст.14.5 КоАП РФ неприменение контрольно-кассовой техники влечёт наложение административного штрафа на должностных лиц в размере от одной четвертой до одной второй размера суммы расчёта, </w:t>
      </w:r>
      <w:r w:rsidRPr="00CE0092">
        <w:rPr>
          <w:rFonts w:cs="Times New Roman"/>
          <w:sz w:val="28"/>
          <w:szCs w:val="28"/>
        </w:rPr>
        <w:lastRenderedPageBreak/>
        <w:t>осуществлённого без применения контрольно-кассовой техники, но не менее десяти тысяч рублей; на юридических лиц - от трёх четвертых до одного размера суммы расчёта, осуществлённого с использованием наличных денежных средств и (или) электронных сре</w:t>
      </w:r>
      <w:proofErr w:type="gramStart"/>
      <w:r w:rsidRPr="00CE0092">
        <w:rPr>
          <w:rFonts w:cs="Times New Roman"/>
          <w:sz w:val="28"/>
          <w:szCs w:val="28"/>
        </w:rPr>
        <w:t>дств пл</w:t>
      </w:r>
      <w:proofErr w:type="gramEnd"/>
      <w:r w:rsidRPr="00CE0092">
        <w:rPr>
          <w:rFonts w:cs="Times New Roman"/>
          <w:sz w:val="28"/>
          <w:szCs w:val="28"/>
        </w:rPr>
        <w:t>атежа без применения контрольно-кассовой техники, но не менее тридцати тысяч рублей.</w:t>
      </w:r>
    </w:p>
    <w:p w:rsidR="00A11127" w:rsidRPr="00CE0092" w:rsidRDefault="00A11127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E0092">
        <w:rPr>
          <w:rFonts w:cs="Times New Roman"/>
          <w:sz w:val="28"/>
          <w:szCs w:val="28"/>
        </w:rPr>
        <w:t>Согласно ч.3 ст. 14.5 КоАП РФ повторное совершение административного правонарушения, предусмотренного ч.2 указанной статьи, в случае, если сумма расчётов, осуществлённых без применения контрольно-кассовой техники, составила, в том числе в совокупности, один миллион рублей и более, -</w:t>
      </w:r>
      <w:r w:rsidR="002238D0">
        <w:rPr>
          <w:rFonts w:cs="Times New Roman"/>
          <w:sz w:val="28"/>
          <w:szCs w:val="28"/>
        </w:rPr>
        <w:t xml:space="preserve"> </w:t>
      </w:r>
      <w:r w:rsidRPr="00CE0092">
        <w:rPr>
          <w:rFonts w:cs="Times New Roman"/>
          <w:sz w:val="28"/>
          <w:szCs w:val="28"/>
        </w:rPr>
        <w:t>влечёт в отношении должностных лиц дисквалификацию на срок от одного года до двух лет;</w:t>
      </w:r>
      <w:proofErr w:type="gramEnd"/>
      <w:r w:rsidRPr="00CE0092">
        <w:rPr>
          <w:rFonts w:cs="Times New Roman"/>
          <w:sz w:val="28"/>
          <w:szCs w:val="28"/>
        </w:rPr>
        <w:t xml:space="preserve"> в отношении индивидуальных предпринимателей и юридических лиц - административное приостановление деятельности на срок до девяноста суток.</w:t>
      </w:r>
    </w:p>
    <w:p w:rsidR="00A11127" w:rsidRPr="00CE0092" w:rsidRDefault="00A11127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E0092">
        <w:rPr>
          <w:rFonts w:cs="Times New Roman"/>
          <w:sz w:val="28"/>
          <w:szCs w:val="28"/>
        </w:rPr>
        <w:t>Часть 4 ст. 14.5 КоАП РФ за применение контрольно-кассовой техники, которая не соответствует установленным требованиям, либо применение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её перерегистрации, порядка и условий её применения предусматривает предупреждение или наложение административного штрафа на должностных лиц в размере от полутора тысяч до трёх</w:t>
      </w:r>
      <w:proofErr w:type="gramEnd"/>
      <w:r w:rsidRPr="00CE0092">
        <w:rPr>
          <w:rFonts w:cs="Times New Roman"/>
          <w:sz w:val="28"/>
          <w:szCs w:val="28"/>
        </w:rPr>
        <w:t xml:space="preserve"> тысяч рублей; на юридических лиц - предупреждение или наложение административного штрафа в размере от пяти тысяч до десяти тысяч рублей.</w:t>
      </w:r>
    </w:p>
    <w:p w:rsidR="00A11127" w:rsidRPr="00CE0092" w:rsidRDefault="00A11127" w:rsidP="00CE0092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CE0092">
        <w:rPr>
          <w:rFonts w:cs="Times New Roman"/>
          <w:sz w:val="28"/>
          <w:szCs w:val="28"/>
        </w:rPr>
        <w:t xml:space="preserve">За </w:t>
      </w:r>
      <w:proofErr w:type="spellStart"/>
      <w:r w:rsidRPr="00CE0092">
        <w:rPr>
          <w:rFonts w:cs="Times New Roman"/>
          <w:sz w:val="28"/>
          <w:szCs w:val="28"/>
        </w:rPr>
        <w:t>ненаправление</w:t>
      </w:r>
      <w:proofErr w:type="spellEnd"/>
      <w:r w:rsidRPr="00CE0092">
        <w:rPr>
          <w:rFonts w:cs="Times New Roman"/>
          <w:sz w:val="28"/>
          <w:szCs w:val="28"/>
        </w:rPr>
        <w:t xml:space="preserve"> организацией или индивидуальным предпринимателем при применении контрольно-кассовой техники покупателю кассового чека или бланка строгой отчётности в электронной форме ч.6 статьи 14.5 КоАП РФ предусмотрено предупреждение или наложение административного штрафа на должностных лиц в размере двух тысяч рублей; на юридических лиц - предупреждение или наложение административного штрафа в размере десяти тысяч рублей.</w:t>
      </w:r>
      <w:proofErr w:type="gramEnd"/>
    </w:p>
    <w:p w:rsidR="00A11127" w:rsidRPr="00CE0092" w:rsidRDefault="00A11127" w:rsidP="00CE009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</w:rPr>
      </w:pPr>
      <w:r w:rsidRPr="00CE0092">
        <w:rPr>
          <w:rFonts w:cs="Times New Roman"/>
          <w:sz w:val="28"/>
          <w:szCs w:val="28"/>
        </w:rPr>
        <w:tab/>
        <w:t>С учётом увеличенных размеров штрафных санкций за нарушение законодательства о применении ККТ в новых условиях автоматизированной системы контроля уклонение от применения ККТ становится очевидным для налоговых органов. Как говорится, себе дороже.</w:t>
      </w:r>
    </w:p>
    <w:sectPr w:rsidR="00A11127" w:rsidRPr="00CE0092" w:rsidSect="0051000E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B0" w:rsidRDefault="00D912B0" w:rsidP="00CA6146">
      <w:pPr>
        <w:spacing w:after="0" w:line="240" w:lineRule="auto"/>
      </w:pPr>
      <w:r>
        <w:separator/>
      </w:r>
    </w:p>
  </w:endnote>
  <w:endnote w:type="continuationSeparator" w:id="0">
    <w:p w:rsidR="00D912B0" w:rsidRDefault="00D912B0" w:rsidP="00CA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B0" w:rsidRDefault="00D912B0" w:rsidP="00CA6146">
      <w:pPr>
        <w:spacing w:after="0" w:line="240" w:lineRule="auto"/>
      </w:pPr>
      <w:r>
        <w:separator/>
      </w:r>
    </w:p>
  </w:footnote>
  <w:footnote w:type="continuationSeparator" w:id="0">
    <w:p w:rsidR="00D912B0" w:rsidRDefault="00D912B0" w:rsidP="00CA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010"/>
      <w:docPartObj>
        <w:docPartGallery w:val="Page Numbers (Top of Page)"/>
        <w:docPartUnique/>
      </w:docPartObj>
    </w:sdtPr>
    <w:sdtEndPr/>
    <w:sdtContent>
      <w:p w:rsidR="00CA6146" w:rsidRDefault="00CA6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593">
          <w:rPr>
            <w:noProof/>
          </w:rPr>
          <w:t>8</w:t>
        </w:r>
        <w:r>
          <w:fldChar w:fldCharType="end"/>
        </w:r>
      </w:p>
    </w:sdtContent>
  </w:sdt>
  <w:p w:rsidR="00CA6146" w:rsidRDefault="00CA6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1C1"/>
    <w:multiLevelType w:val="hybridMultilevel"/>
    <w:tmpl w:val="B21C6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8686E"/>
    <w:multiLevelType w:val="hybridMultilevel"/>
    <w:tmpl w:val="F234349C"/>
    <w:lvl w:ilvl="0" w:tplc="150AA4D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BE7BE8"/>
    <w:multiLevelType w:val="hybridMultilevel"/>
    <w:tmpl w:val="D8D866D2"/>
    <w:lvl w:ilvl="0" w:tplc="D216157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896843"/>
    <w:multiLevelType w:val="hybridMultilevel"/>
    <w:tmpl w:val="765C1E0A"/>
    <w:lvl w:ilvl="0" w:tplc="E8E2A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C95286"/>
    <w:multiLevelType w:val="hybridMultilevel"/>
    <w:tmpl w:val="409AC1DC"/>
    <w:lvl w:ilvl="0" w:tplc="2FD2E3FE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02364E"/>
    <w:multiLevelType w:val="hybridMultilevel"/>
    <w:tmpl w:val="157A4CEE"/>
    <w:lvl w:ilvl="0" w:tplc="AA8AEBB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3E24D1"/>
    <w:multiLevelType w:val="hybridMultilevel"/>
    <w:tmpl w:val="2C923C6A"/>
    <w:lvl w:ilvl="0" w:tplc="F9F4BB20">
      <w:start w:val="1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21C5179"/>
    <w:multiLevelType w:val="hybridMultilevel"/>
    <w:tmpl w:val="3C8C2CB8"/>
    <w:lvl w:ilvl="0" w:tplc="B252AA3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72046A"/>
    <w:multiLevelType w:val="hybridMultilevel"/>
    <w:tmpl w:val="516C0EA6"/>
    <w:lvl w:ilvl="0" w:tplc="CE2045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D17A9"/>
    <w:multiLevelType w:val="hybridMultilevel"/>
    <w:tmpl w:val="4112BC1A"/>
    <w:lvl w:ilvl="0" w:tplc="FC783590">
      <w:start w:val="2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3164A"/>
    <w:multiLevelType w:val="hybridMultilevel"/>
    <w:tmpl w:val="B5A62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403FE6"/>
    <w:multiLevelType w:val="multilevel"/>
    <w:tmpl w:val="12CC6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2">
    <w:nsid w:val="44D4372E"/>
    <w:multiLevelType w:val="hybridMultilevel"/>
    <w:tmpl w:val="371810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9416B10"/>
    <w:multiLevelType w:val="hybridMultilevel"/>
    <w:tmpl w:val="76F6361E"/>
    <w:lvl w:ilvl="0" w:tplc="18968CB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9111DF"/>
    <w:multiLevelType w:val="hybridMultilevel"/>
    <w:tmpl w:val="BB32E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ED7403"/>
    <w:multiLevelType w:val="hybridMultilevel"/>
    <w:tmpl w:val="5C769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5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BE"/>
    <w:rsid w:val="000016EA"/>
    <w:rsid w:val="00005136"/>
    <w:rsid w:val="00014AD9"/>
    <w:rsid w:val="00021ABA"/>
    <w:rsid w:val="00030395"/>
    <w:rsid w:val="00036026"/>
    <w:rsid w:val="000372E7"/>
    <w:rsid w:val="00050A17"/>
    <w:rsid w:val="000577B0"/>
    <w:rsid w:val="00057E6F"/>
    <w:rsid w:val="000604DA"/>
    <w:rsid w:val="00081E03"/>
    <w:rsid w:val="000C4C3F"/>
    <w:rsid w:val="000D64F0"/>
    <w:rsid w:val="000F283C"/>
    <w:rsid w:val="000F3C81"/>
    <w:rsid w:val="000F7283"/>
    <w:rsid w:val="00116F49"/>
    <w:rsid w:val="0012145D"/>
    <w:rsid w:val="00137776"/>
    <w:rsid w:val="00151941"/>
    <w:rsid w:val="001672B9"/>
    <w:rsid w:val="001759EE"/>
    <w:rsid w:val="00176733"/>
    <w:rsid w:val="00180328"/>
    <w:rsid w:val="00183379"/>
    <w:rsid w:val="00196553"/>
    <w:rsid w:val="00197BFB"/>
    <w:rsid w:val="001B2A1B"/>
    <w:rsid w:val="001B3F0A"/>
    <w:rsid w:val="001B6928"/>
    <w:rsid w:val="001E1578"/>
    <w:rsid w:val="001F35F9"/>
    <w:rsid w:val="001F4ABB"/>
    <w:rsid w:val="001F65EC"/>
    <w:rsid w:val="001F77B2"/>
    <w:rsid w:val="00203612"/>
    <w:rsid w:val="002149AC"/>
    <w:rsid w:val="00214D88"/>
    <w:rsid w:val="00216BFE"/>
    <w:rsid w:val="00221953"/>
    <w:rsid w:val="002238D0"/>
    <w:rsid w:val="00233687"/>
    <w:rsid w:val="002370C6"/>
    <w:rsid w:val="00242FBD"/>
    <w:rsid w:val="00247AF7"/>
    <w:rsid w:val="00260F4E"/>
    <w:rsid w:val="00261BAF"/>
    <w:rsid w:val="00275386"/>
    <w:rsid w:val="00276B03"/>
    <w:rsid w:val="00277C70"/>
    <w:rsid w:val="00280B05"/>
    <w:rsid w:val="00282B6C"/>
    <w:rsid w:val="002A5B76"/>
    <w:rsid w:val="002B09EC"/>
    <w:rsid w:val="002B22BD"/>
    <w:rsid w:val="002B3615"/>
    <w:rsid w:val="002C78F6"/>
    <w:rsid w:val="002D71A4"/>
    <w:rsid w:val="002E18DC"/>
    <w:rsid w:val="0032120C"/>
    <w:rsid w:val="003223A2"/>
    <w:rsid w:val="0032354A"/>
    <w:rsid w:val="003254DE"/>
    <w:rsid w:val="00340E0A"/>
    <w:rsid w:val="00340FDD"/>
    <w:rsid w:val="00362112"/>
    <w:rsid w:val="00363DD6"/>
    <w:rsid w:val="003747B3"/>
    <w:rsid w:val="00375CDB"/>
    <w:rsid w:val="00377748"/>
    <w:rsid w:val="003B3D83"/>
    <w:rsid w:val="003B46A9"/>
    <w:rsid w:val="003D2D0C"/>
    <w:rsid w:val="003D2F09"/>
    <w:rsid w:val="003D48D8"/>
    <w:rsid w:val="003D7EFF"/>
    <w:rsid w:val="003E27A9"/>
    <w:rsid w:val="003E45B2"/>
    <w:rsid w:val="003F6EDA"/>
    <w:rsid w:val="004136C5"/>
    <w:rsid w:val="004310A0"/>
    <w:rsid w:val="004357C5"/>
    <w:rsid w:val="004441A7"/>
    <w:rsid w:val="004441BC"/>
    <w:rsid w:val="00445A0E"/>
    <w:rsid w:val="00477814"/>
    <w:rsid w:val="00481F56"/>
    <w:rsid w:val="0048242A"/>
    <w:rsid w:val="00495297"/>
    <w:rsid w:val="00495A56"/>
    <w:rsid w:val="004973AF"/>
    <w:rsid w:val="004A0E23"/>
    <w:rsid w:val="004B63CA"/>
    <w:rsid w:val="004B6AE9"/>
    <w:rsid w:val="004D0338"/>
    <w:rsid w:val="004D774D"/>
    <w:rsid w:val="004D7F08"/>
    <w:rsid w:val="0051000E"/>
    <w:rsid w:val="00522593"/>
    <w:rsid w:val="00525124"/>
    <w:rsid w:val="005273CE"/>
    <w:rsid w:val="005535DC"/>
    <w:rsid w:val="00562661"/>
    <w:rsid w:val="00577F6C"/>
    <w:rsid w:val="00580CF6"/>
    <w:rsid w:val="00596A05"/>
    <w:rsid w:val="005B31D3"/>
    <w:rsid w:val="005B7D76"/>
    <w:rsid w:val="005C3123"/>
    <w:rsid w:val="005C75BE"/>
    <w:rsid w:val="005D448E"/>
    <w:rsid w:val="005F036F"/>
    <w:rsid w:val="005F2754"/>
    <w:rsid w:val="005F5364"/>
    <w:rsid w:val="005F7655"/>
    <w:rsid w:val="005F76D1"/>
    <w:rsid w:val="005F7B2A"/>
    <w:rsid w:val="00604E98"/>
    <w:rsid w:val="00606D76"/>
    <w:rsid w:val="00625482"/>
    <w:rsid w:val="00625A71"/>
    <w:rsid w:val="00633CF7"/>
    <w:rsid w:val="00634C3B"/>
    <w:rsid w:val="00664124"/>
    <w:rsid w:val="006641A7"/>
    <w:rsid w:val="00671422"/>
    <w:rsid w:val="00671EBD"/>
    <w:rsid w:val="0067715D"/>
    <w:rsid w:val="00680B1B"/>
    <w:rsid w:val="00683A2E"/>
    <w:rsid w:val="00684DFC"/>
    <w:rsid w:val="006923AA"/>
    <w:rsid w:val="006923D4"/>
    <w:rsid w:val="0069386A"/>
    <w:rsid w:val="00693FD3"/>
    <w:rsid w:val="006969F0"/>
    <w:rsid w:val="006A71B6"/>
    <w:rsid w:val="006B1910"/>
    <w:rsid w:val="006E2E47"/>
    <w:rsid w:val="006E3474"/>
    <w:rsid w:val="006E4830"/>
    <w:rsid w:val="006E580F"/>
    <w:rsid w:val="006F3A19"/>
    <w:rsid w:val="006F438D"/>
    <w:rsid w:val="00711B45"/>
    <w:rsid w:val="007175AA"/>
    <w:rsid w:val="007212E2"/>
    <w:rsid w:val="00740EFB"/>
    <w:rsid w:val="0074132A"/>
    <w:rsid w:val="0074217B"/>
    <w:rsid w:val="0074534A"/>
    <w:rsid w:val="00755285"/>
    <w:rsid w:val="00757F42"/>
    <w:rsid w:val="0076321A"/>
    <w:rsid w:val="0077247B"/>
    <w:rsid w:val="00780A3F"/>
    <w:rsid w:val="00781F6E"/>
    <w:rsid w:val="007908DF"/>
    <w:rsid w:val="007922D6"/>
    <w:rsid w:val="007A5971"/>
    <w:rsid w:val="007A6485"/>
    <w:rsid w:val="007B120C"/>
    <w:rsid w:val="007B5E72"/>
    <w:rsid w:val="007C0AB1"/>
    <w:rsid w:val="007C2AF6"/>
    <w:rsid w:val="007C4AB9"/>
    <w:rsid w:val="007D1F50"/>
    <w:rsid w:val="007D5359"/>
    <w:rsid w:val="007E20A4"/>
    <w:rsid w:val="007E5320"/>
    <w:rsid w:val="007F4DF6"/>
    <w:rsid w:val="007F7464"/>
    <w:rsid w:val="008001F5"/>
    <w:rsid w:val="0080188E"/>
    <w:rsid w:val="00806A38"/>
    <w:rsid w:val="00807815"/>
    <w:rsid w:val="008247E9"/>
    <w:rsid w:val="00830F10"/>
    <w:rsid w:val="008314BB"/>
    <w:rsid w:val="008319F2"/>
    <w:rsid w:val="008436F6"/>
    <w:rsid w:val="0085674D"/>
    <w:rsid w:val="0086062D"/>
    <w:rsid w:val="00860707"/>
    <w:rsid w:val="00860EAF"/>
    <w:rsid w:val="00885CBC"/>
    <w:rsid w:val="00887EFE"/>
    <w:rsid w:val="00892215"/>
    <w:rsid w:val="0089350D"/>
    <w:rsid w:val="008A125B"/>
    <w:rsid w:val="008B2EBE"/>
    <w:rsid w:val="008C1A05"/>
    <w:rsid w:val="008C7D65"/>
    <w:rsid w:val="008E6CAB"/>
    <w:rsid w:val="008F16E3"/>
    <w:rsid w:val="008F4141"/>
    <w:rsid w:val="009108CE"/>
    <w:rsid w:val="00911CFC"/>
    <w:rsid w:val="00911D2E"/>
    <w:rsid w:val="00914352"/>
    <w:rsid w:val="00921731"/>
    <w:rsid w:val="00925F3D"/>
    <w:rsid w:val="00931903"/>
    <w:rsid w:val="00931EEA"/>
    <w:rsid w:val="009703BF"/>
    <w:rsid w:val="00996A66"/>
    <w:rsid w:val="009A13D8"/>
    <w:rsid w:val="009A5265"/>
    <w:rsid w:val="009B45BB"/>
    <w:rsid w:val="009C08A1"/>
    <w:rsid w:val="009C0F6A"/>
    <w:rsid w:val="009C1C86"/>
    <w:rsid w:val="009C4EFB"/>
    <w:rsid w:val="009C4F96"/>
    <w:rsid w:val="009C66A5"/>
    <w:rsid w:val="009D1B2C"/>
    <w:rsid w:val="009D37A2"/>
    <w:rsid w:val="009D735F"/>
    <w:rsid w:val="009E0C9A"/>
    <w:rsid w:val="009E6F06"/>
    <w:rsid w:val="009F281D"/>
    <w:rsid w:val="009F6F93"/>
    <w:rsid w:val="00A05B48"/>
    <w:rsid w:val="00A07854"/>
    <w:rsid w:val="00A11127"/>
    <w:rsid w:val="00A142F8"/>
    <w:rsid w:val="00A21662"/>
    <w:rsid w:val="00A312B9"/>
    <w:rsid w:val="00A349C2"/>
    <w:rsid w:val="00A41B94"/>
    <w:rsid w:val="00A45EBC"/>
    <w:rsid w:val="00A50A85"/>
    <w:rsid w:val="00A530FB"/>
    <w:rsid w:val="00A61814"/>
    <w:rsid w:val="00A8235D"/>
    <w:rsid w:val="00A87DEF"/>
    <w:rsid w:val="00AB7E3F"/>
    <w:rsid w:val="00AC4263"/>
    <w:rsid w:val="00AC4958"/>
    <w:rsid w:val="00AC7E5E"/>
    <w:rsid w:val="00AD0D63"/>
    <w:rsid w:val="00AD3622"/>
    <w:rsid w:val="00AE1A51"/>
    <w:rsid w:val="00AE33DA"/>
    <w:rsid w:val="00AE4114"/>
    <w:rsid w:val="00AE4545"/>
    <w:rsid w:val="00AE4C9C"/>
    <w:rsid w:val="00AE5A67"/>
    <w:rsid w:val="00B008E4"/>
    <w:rsid w:val="00B0636D"/>
    <w:rsid w:val="00B11033"/>
    <w:rsid w:val="00B112CC"/>
    <w:rsid w:val="00B16C0A"/>
    <w:rsid w:val="00B266D7"/>
    <w:rsid w:val="00B26E18"/>
    <w:rsid w:val="00B26FA3"/>
    <w:rsid w:val="00B3304B"/>
    <w:rsid w:val="00B4252A"/>
    <w:rsid w:val="00B42DD0"/>
    <w:rsid w:val="00B44F23"/>
    <w:rsid w:val="00B512AF"/>
    <w:rsid w:val="00B53869"/>
    <w:rsid w:val="00B54340"/>
    <w:rsid w:val="00B63647"/>
    <w:rsid w:val="00B751CC"/>
    <w:rsid w:val="00B8316D"/>
    <w:rsid w:val="00B92E47"/>
    <w:rsid w:val="00B972CC"/>
    <w:rsid w:val="00BA15F3"/>
    <w:rsid w:val="00BA6685"/>
    <w:rsid w:val="00BB2B99"/>
    <w:rsid w:val="00BD2550"/>
    <w:rsid w:val="00BD5D86"/>
    <w:rsid w:val="00BD6303"/>
    <w:rsid w:val="00C07531"/>
    <w:rsid w:val="00C10D3C"/>
    <w:rsid w:val="00C13917"/>
    <w:rsid w:val="00C32058"/>
    <w:rsid w:val="00C3645F"/>
    <w:rsid w:val="00C40886"/>
    <w:rsid w:val="00C408B2"/>
    <w:rsid w:val="00C41A15"/>
    <w:rsid w:val="00C70237"/>
    <w:rsid w:val="00C919CC"/>
    <w:rsid w:val="00CA56E7"/>
    <w:rsid w:val="00CA6146"/>
    <w:rsid w:val="00CB0EB7"/>
    <w:rsid w:val="00CC059D"/>
    <w:rsid w:val="00CD4CC9"/>
    <w:rsid w:val="00CD5106"/>
    <w:rsid w:val="00CE0092"/>
    <w:rsid w:val="00CE4C95"/>
    <w:rsid w:val="00CE6983"/>
    <w:rsid w:val="00CF5B3E"/>
    <w:rsid w:val="00D0222B"/>
    <w:rsid w:val="00D2483B"/>
    <w:rsid w:val="00D27A18"/>
    <w:rsid w:val="00D30453"/>
    <w:rsid w:val="00D31AB3"/>
    <w:rsid w:val="00D349A2"/>
    <w:rsid w:val="00D51AC0"/>
    <w:rsid w:val="00D52A88"/>
    <w:rsid w:val="00D56CF6"/>
    <w:rsid w:val="00D604CD"/>
    <w:rsid w:val="00D6179A"/>
    <w:rsid w:val="00D65E4A"/>
    <w:rsid w:val="00D71431"/>
    <w:rsid w:val="00D743E1"/>
    <w:rsid w:val="00D74B12"/>
    <w:rsid w:val="00D76B74"/>
    <w:rsid w:val="00D912B0"/>
    <w:rsid w:val="00DA3B4D"/>
    <w:rsid w:val="00DA570E"/>
    <w:rsid w:val="00DB2A54"/>
    <w:rsid w:val="00DE0FC6"/>
    <w:rsid w:val="00DE1DD0"/>
    <w:rsid w:val="00DE4797"/>
    <w:rsid w:val="00DE628F"/>
    <w:rsid w:val="00DF2249"/>
    <w:rsid w:val="00DF4408"/>
    <w:rsid w:val="00E00228"/>
    <w:rsid w:val="00E07545"/>
    <w:rsid w:val="00E2618D"/>
    <w:rsid w:val="00E40848"/>
    <w:rsid w:val="00E50F7F"/>
    <w:rsid w:val="00E562FD"/>
    <w:rsid w:val="00E67A9F"/>
    <w:rsid w:val="00E76237"/>
    <w:rsid w:val="00E853A2"/>
    <w:rsid w:val="00E853D4"/>
    <w:rsid w:val="00E92C88"/>
    <w:rsid w:val="00EA2211"/>
    <w:rsid w:val="00EA30DC"/>
    <w:rsid w:val="00EB1F6F"/>
    <w:rsid w:val="00EB704A"/>
    <w:rsid w:val="00EC34AF"/>
    <w:rsid w:val="00EC3DC7"/>
    <w:rsid w:val="00EC6E8C"/>
    <w:rsid w:val="00ED74FD"/>
    <w:rsid w:val="00EF0231"/>
    <w:rsid w:val="00EF1524"/>
    <w:rsid w:val="00EF1E12"/>
    <w:rsid w:val="00EF414B"/>
    <w:rsid w:val="00EF488C"/>
    <w:rsid w:val="00F0175E"/>
    <w:rsid w:val="00F032A2"/>
    <w:rsid w:val="00F0729C"/>
    <w:rsid w:val="00F12936"/>
    <w:rsid w:val="00F15A34"/>
    <w:rsid w:val="00F20FE3"/>
    <w:rsid w:val="00F332F8"/>
    <w:rsid w:val="00F50E57"/>
    <w:rsid w:val="00F544FB"/>
    <w:rsid w:val="00F7024D"/>
    <w:rsid w:val="00F81A02"/>
    <w:rsid w:val="00F865B3"/>
    <w:rsid w:val="00F87558"/>
    <w:rsid w:val="00F95488"/>
    <w:rsid w:val="00F9699F"/>
    <w:rsid w:val="00F97195"/>
    <w:rsid w:val="00FB0620"/>
    <w:rsid w:val="00FC1BA9"/>
    <w:rsid w:val="00FC5E66"/>
    <w:rsid w:val="00FD0E55"/>
    <w:rsid w:val="00FE0486"/>
    <w:rsid w:val="00FF1AF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autoRedefine/>
    <w:rsid w:val="009D1B2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CE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autoRedefine/>
    <w:rsid w:val="009D1B2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CE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3BE9-30DD-4738-BA0E-B873C91F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УФНС России по Рязанской области</dc:creator>
  <cp:lastModifiedBy>1</cp:lastModifiedBy>
  <cp:revision>5</cp:revision>
  <cp:lastPrinted>2021-09-08T11:16:00Z</cp:lastPrinted>
  <dcterms:created xsi:type="dcterms:W3CDTF">2021-09-08T15:19:00Z</dcterms:created>
  <dcterms:modified xsi:type="dcterms:W3CDTF">2021-09-10T11:37:00Z</dcterms:modified>
</cp:coreProperties>
</file>