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C61581">
        <w:rPr>
          <w:sz w:val="26"/>
          <w:szCs w:val="26"/>
        </w:rPr>
        <w:t>2</w:t>
      </w:r>
      <w:r w:rsidR="007E0463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50236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  <w:bookmarkStart w:id="0" w:name="_GoBack"/>
        <w:bookmarkEnd w:id="0"/>
      </w:tr>
      <w:tr w:rsidR="00CE5531" w:rsidRPr="009E0025" w:rsidTr="00EA52DB">
        <w:trPr>
          <w:trHeight w:val="278"/>
        </w:trPr>
        <w:tc>
          <w:tcPr>
            <w:tcW w:w="2988" w:type="dxa"/>
            <w:vAlign w:val="center"/>
          </w:tcPr>
          <w:p w:rsidR="00CE5531" w:rsidRDefault="000241B9" w:rsidP="000241B9">
            <w:pPr>
              <w:jc w:val="center"/>
            </w:pPr>
            <w:r w:rsidRPr="009A1B1C">
              <w:t>Отдел камеральных поверок №</w:t>
            </w:r>
            <w:r>
              <w:t>3</w:t>
            </w:r>
          </w:p>
        </w:tc>
        <w:tc>
          <w:tcPr>
            <w:tcW w:w="2790" w:type="dxa"/>
            <w:vAlign w:val="center"/>
          </w:tcPr>
          <w:p w:rsidR="00CE5531" w:rsidRPr="00E45DFC" w:rsidRDefault="000241B9" w:rsidP="009A1B1C">
            <w:pPr>
              <w:jc w:val="center"/>
            </w:pPr>
            <w:r>
              <w:t>Главный</w:t>
            </w:r>
            <w:r w:rsidR="00CE5531" w:rsidRPr="009A1B1C">
              <w:t xml:space="preserve">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CE5531" w:rsidRPr="00D714A7" w:rsidRDefault="00CE5531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CE5531" w:rsidRPr="0000217D" w:rsidRDefault="00CE5531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CE5531" w:rsidRDefault="00CE5531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CE5531" w:rsidRPr="00976FEA" w:rsidRDefault="00CE5531" w:rsidP="00D714A7">
            <w:pPr>
              <w:tabs>
                <w:tab w:val="left" w:pos="2520"/>
              </w:tabs>
              <w:jc w:val="center"/>
            </w:pPr>
          </w:p>
        </w:tc>
      </w:tr>
      <w:tr w:rsidR="00CE5531" w:rsidRPr="009E0025" w:rsidTr="00D733EB">
        <w:trPr>
          <w:trHeight w:val="413"/>
        </w:trPr>
        <w:tc>
          <w:tcPr>
            <w:tcW w:w="2988" w:type="dxa"/>
            <w:vAlign w:val="center"/>
          </w:tcPr>
          <w:p w:rsidR="00CE5531" w:rsidRPr="00D714A7" w:rsidRDefault="00CE5531" w:rsidP="00A75273">
            <w:pPr>
              <w:jc w:val="center"/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w="2790" w:type="dxa"/>
            <w:vAlign w:val="center"/>
          </w:tcPr>
          <w:p w:rsidR="00CE5531" w:rsidRPr="00E45DFC" w:rsidRDefault="000241B9" w:rsidP="00A75273">
            <w:pPr>
              <w:jc w:val="center"/>
            </w:pPr>
            <w:r>
              <w:t>Г</w:t>
            </w:r>
            <w:r w:rsidR="00CE5531" w:rsidRPr="009A1B1C">
              <w:t>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CE5531" w:rsidRDefault="00CE5531" w:rsidP="00743BA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vMerge/>
            <w:vAlign w:val="center"/>
          </w:tcPr>
          <w:p w:rsidR="00CE5531" w:rsidRPr="00B44EF3" w:rsidRDefault="00CE5531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CE5531" w:rsidRPr="009E0025" w:rsidTr="000241B9">
        <w:trPr>
          <w:trHeight w:val="763"/>
        </w:trPr>
        <w:tc>
          <w:tcPr>
            <w:tcW w:w="2988" w:type="dxa"/>
            <w:vAlign w:val="center"/>
          </w:tcPr>
          <w:p w:rsidR="00CE5531" w:rsidRPr="009A1B1C" w:rsidRDefault="000241B9" w:rsidP="00B27A42">
            <w:pPr>
              <w:jc w:val="center"/>
            </w:pPr>
            <w:r>
              <w:t>Отдел выездных проверок</w:t>
            </w:r>
          </w:p>
        </w:tc>
        <w:tc>
          <w:tcPr>
            <w:tcW w:w="2790" w:type="dxa"/>
            <w:vAlign w:val="center"/>
          </w:tcPr>
          <w:p w:rsidR="00CE5531" w:rsidRPr="009A1B1C" w:rsidRDefault="00CE5531" w:rsidP="00B27A42">
            <w:pPr>
              <w:jc w:val="center"/>
            </w:pPr>
            <w:r>
              <w:t>Г</w:t>
            </w:r>
            <w:r w:rsidRPr="009A1B1C">
              <w:t>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CE5531" w:rsidRPr="00D714A7" w:rsidRDefault="00CE5531" w:rsidP="00B27A42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CE5531" w:rsidRPr="00B44EF3" w:rsidRDefault="00CE5531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</w:tbl>
    <w:p w:rsidR="00D733EB" w:rsidRDefault="00D733EB" w:rsidP="00746F24">
      <w:pPr>
        <w:ind w:firstLine="709"/>
        <w:jc w:val="center"/>
        <w:rPr>
          <w:b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2F7AAB" w:rsidRDefault="006F2CEC" w:rsidP="00746F24">
      <w:pPr>
        <w:ind w:firstLine="709"/>
        <w:jc w:val="center"/>
        <w:rPr>
          <w:b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384"/>
        <w:gridCol w:w="3686"/>
      </w:tblGrid>
      <w:tr w:rsidR="0091561F" w:rsidTr="007439D0">
        <w:trPr>
          <w:trHeight w:val="232"/>
        </w:trPr>
        <w:tc>
          <w:tcPr>
            <w:tcW w:w="3600" w:type="dxa"/>
            <w:vAlign w:val="center"/>
          </w:tcPr>
          <w:p w:rsidR="0091561F" w:rsidRPr="00976FEA" w:rsidRDefault="0091561F" w:rsidP="00AA54E3">
            <w:pPr>
              <w:jc w:val="center"/>
            </w:pPr>
          </w:p>
        </w:tc>
        <w:tc>
          <w:tcPr>
            <w:tcW w:w="3384" w:type="dxa"/>
          </w:tcPr>
          <w:p w:rsidR="0091561F" w:rsidRPr="007E0463" w:rsidRDefault="007E0463" w:rsidP="004373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E0463">
              <w:rPr>
                <w:b/>
              </w:rPr>
              <w:t>Г</w:t>
            </w:r>
            <w:r w:rsidR="000241B9">
              <w:rPr>
                <w:b/>
              </w:rPr>
              <w:t>лавный г</w:t>
            </w:r>
            <w:r w:rsidRPr="007E0463">
              <w:rPr>
                <w:b/>
              </w:rPr>
              <w:t>осударственный налоговый инспектор</w:t>
            </w:r>
          </w:p>
        </w:tc>
        <w:tc>
          <w:tcPr>
            <w:tcW w:w="3686" w:type="dxa"/>
          </w:tcPr>
          <w:p w:rsidR="0091561F" w:rsidRPr="00A7385A" w:rsidRDefault="000241B9" w:rsidP="009A1B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E0463">
              <w:rPr>
                <w:b/>
              </w:rPr>
              <w:t>Государственный налоговый инспектор</w:t>
            </w:r>
          </w:p>
        </w:tc>
      </w:tr>
      <w:tr w:rsidR="000241B9" w:rsidRPr="00016CEA" w:rsidTr="006F2CEC">
        <w:tc>
          <w:tcPr>
            <w:tcW w:w="3600" w:type="dxa"/>
            <w:vAlign w:val="center"/>
          </w:tcPr>
          <w:p w:rsidR="000241B9" w:rsidRPr="00A7385A" w:rsidRDefault="000241B9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3384" w:type="dxa"/>
            <w:vAlign w:val="center"/>
          </w:tcPr>
          <w:p w:rsidR="000241B9" w:rsidRPr="00D733EB" w:rsidRDefault="000241B9" w:rsidP="006F2CEC">
            <w:pPr>
              <w:jc w:val="center"/>
            </w:pPr>
            <w:r>
              <w:t>5637 руб.</w:t>
            </w:r>
          </w:p>
        </w:tc>
        <w:tc>
          <w:tcPr>
            <w:tcW w:w="3686" w:type="dxa"/>
            <w:vAlign w:val="center"/>
          </w:tcPr>
          <w:p w:rsidR="000241B9" w:rsidRPr="00D733EB" w:rsidRDefault="000241B9" w:rsidP="00BA3CFA">
            <w:pPr>
              <w:jc w:val="center"/>
            </w:pPr>
            <w:r>
              <w:t>4511 руб.</w:t>
            </w:r>
          </w:p>
        </w:tc>
      </w:tr>
      <w:tr w:rsidR="000241B9" w:rsidRPr="00016CEA" w:rsidTr="006F2CEC">
        <w:trPr>
          <w:trHeight w:val="561"/>
        </w:trPr>
        <w:tc>
          <w:tcPr>
            <w:tcW w:w="3600" w:type="dxa"/>
            <w:vAlign w:val="center"/>
          </w:tcPr>
          <w:p w:rsidR="000241B9" w:rsidRPr="00A7385A" w:rsidRDefault="000241B9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3384" w:type="dxa"/>
            <w:vAlign w:val="center"/>
          </w:tcPr>
          <w:p w:rsidR="000241B9" w:rsidRDefault="000241B9" w:rsidP="006F2CEC">
            <w:pPr>
              <w:jc w:val="center"/>
            </w:pPr>
            <w:r>
              <w:t>1788</w:t>
            </w:r>
            <w:r w:rsidRPr="00A7385A">
              <w:t xml:space="preserve"> руб</w:t>
            </w:r>
            <w:r>
              <w:t>.</w:t>
            </w:r>
          </w:p>
        </w:tc>
        <w:tc>
          <w:tcPr>
            <w:tcW w:w="3686" w:type="dxa"/>
            <w:vAlign w:val="center"/>
          </w:tcPr>
          <w:p w:rsidR="000241B9" w:rsidRDefault="000241B9" w:rsidP="00BA3CFA">
            <w:pPr>
              <w:jc w:val="center"/>
            </w:pPr>
            <w:r w:rsidRPr="00A7385A">
              <w:t>1</w:t>
            </w:r>
            <w:r>
              <w:t>319</w:t>
            </w:r>
            <w:r w:rsidRPr="00A7385A">
              <w:t xml:space="preserve"> руб., 1</w:t>
            </w:r>
            <w:r>
              <w:t>413</w:t>
            </w:r>
            <w:r w:rsidRPr="00A7385A">
              <w:t xml:space="preserve"> руб</w:t>
            </w:r>
            <w:r>
              <w:t>.</w:t>
            </w:r>
          </w:p>
        </w:tc>
      </w:tr>
      <w:tr w:rsidR="00D714A7" w:rsidRPr="00016CEA" w:rsidTr="006F2CEC">
        <w:trPr>
          <w:trHeight w:val="561"/>
        </w:trPr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до 30 % должностного оклада в зависимости от стажа гражданской службы</w:t>
            </w:r>
          </w:p>
        </w:tc>
      </w:tr>
      <w:tr w:rsidR="000241B9" w:rsidRPr="00016CEA" w:rsidTr="000241B9">
        <w:trPr>
          <w:trHeight w:val="561"/>
        </w:trPr>
        <w:tc>
          <w:tcPr>
            <w:tcW w:w="3600" w:type="dxa"/>
            <w:vAlign w:val="center"/>
          </w:tcPr>
          <w:p w:rsidR="000241B9" w:rsidRPr="00A7385A" w:rsidRDefault="000241B9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3384" w:type="dxa"/>
            <w:vAlign w:val="center"/>
          </w:tcPr>
          <w:p w:rsidR="000241B9" w:rsidRPr="00A7385A" w:rsidRDefault="000241B9" w:rsidP="000241B9">
            <w:pPr>
              <w:tabs>
                <w:tab w:val="center" w:pos="2718"/>
                <w:tab w:val="left" w:pos="4680"/>
              </w:tabs>
              <w:jc w:val="center"/>
            </w:pPr>
            <w:r>
              <w:t>9</w:t>
            </w:r>
            <w:r w:rsidRPr="00A7385A">
              <w:t>0 % должностного оклада</w:t>
            </w:r>
          </w:p>
        </w:tc>
        <w:tc>
          <w:tcPr>
            <w:tcW w:w="3686" w:type="dxa"/>
            <w:vAlign w:val="center"/>
          </w:tcPr>
          <w:p w:rsidR="000241B9" w:rsidRPr="00A7385A" w:rsidRDefault="000241B9" w:rsidP="006F2CEC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60 % должностного оклада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Ежемесячного денежного поощрения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6F2CEC" w:rsidRPr="00016CEA" w:rsidTr="002F55A0">
        <w:tc>
          <w:tcPr>
            <w:tcW w:w="10670" w:type="dxa"/>
            <w:gridSpan w:val="3"/>
          </w:tcPr>
          <w:p w:rsidR="006F2CEC" w:rsidRPr="00A7385A" w:rsidRDefault="006F2CEC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6F2CEC" w:rsidRPr="00A7385A" w:rsidRDefault="006F2CEC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0702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C0702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C07026">
          <w:rPr>
            <w:color w:val="000000"/>
            <w:sz w:val="26"/>
            <w:szCs w:val="26"/>
            <w:lang w:val="en-US"/>
          </w:rPr>
          <w:t>http</w:t>
        </w:r>
        <w:r w:rsidRPr="00C07026">
          <w:rPr>
            <w:color w:val="000000"/>
            <w:sz w:val="26"/>
            <w:szCs w:val="26"/>
          </w:rPr>
          <w:t>://</w:t>
        </w:r>
        <w:r w:rsidRPr="00C07026">
          <w:rPr>
            <w:color w:val="000000"/>
            <w:sz w:val="26"/>
            <w:szCs w:val="26"/>
            <w:lang w:val="en-US"/>
          </w:rPr>
          <w:t>www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rosmintrud</w:t>
        </w:r>
        <w:r w:rsidRPr="00C07026">
          <w:rPr>
            <w:color w:val="000000"/>
            <w:sz w:val="26"/>
            <w:szCs w:val="26"/>
          </w:rPr>
          <w:t>.</w:t>
        </w:r>
        <w:r w:rsidRPr="00C07026">
          <w:rPr>
            <w:color w:val="000000"/>
            <w:sz w:val="26"/>
            <w:szCs w:val="26"/>
            <w:lang w:val="en-US"/>
          </w:rPr>
          <w:t>ru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ministry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programms</w:t>
        </w:r>
        <w:r w:rsidRPr="00C07026">
          <w:rPr>
            <w:color w:val="000000"/>
            <w:sz w:val="26"/>
            <w:szCs w:val="26"/>
          </w:rPr>
          <w:t>/</w:t>
        </w:r>
        <w:r w:rsidRPr="00C07026">
          <w:rPr>
            <w:color w:val="000000"/>
            <w:sz w:val="26"/>
            <w:szCs w:val="26"/>
            <w:lang w:val="en-US"/>
          </w:rPr>
          <w:t>gossluzhba</w:t>
        </w:r>
        <w:r w:rsidRPr="00C07026">
          <w:rPr>
            <w:color w:val="000000"/>
            <w:sz w:val="26"/>
            <w:szCs w:val="26"/>
          </w:rPr>
          <w:t>/16/1</w:t>
        </w:r>
      </w:hyperlink>
      <w:r w:rsidRPr="00C07026">
        <w:rPr>
          <w:color w:val="000000"/>
          <w:sz w:val="26"/>
          <w:szCs w:val="26"/>
        </w:rPr>
        <w:t>).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C0702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sz w:val="26"/>
          <w:szCs w:val="26"/>
          <w:lang w:eastAsia="en-US"/>
        </w:rPr>
        <w:t>В соответствии с п. 11 ст. 16 Федерального закона от 27 июля 2004 года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C0702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личное заявление;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B53C4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– </w:t>
      </w:r>
      <w:r w:rsidR="005B53C4" w:rsidRPr="00C07026">
        <w:rPr>
          <w:color w:val="000000"/>
          <w:sz w:val="26"/>
          <w:szCs w:val="26"/>
        </w:rPr>
        <w:t>документы, подтверждающие необходимое профессиональное образование и стаж работы: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5B53C4" w:rsidRPr="00C07026" w:rsidRDefault="005B53C4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lastRenderedPageBreak/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217CDE" w:rsidRPr="00C07026" w:rsidRDefault="00217CDE" w:rsidP="00C07026">
      <w:pPr>
        <w:widowControl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налоговой орган.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b/>
          <w:sz w:val="26"/>
          <w:szCs w:val="26"/>
          <w:u w:val="single"/>
        </w:rPr>
        <w:t>Гражданский служащий</w:t>
      </w:r>
      <w:r w:rsidRPr="00C0702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C0702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Для участия в конкурсе </w:t>
      </w:r>
      <w:r w:rsidRPr="00C0702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C07026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3673F" w:rsidRPr="00C07026" w:rsidRDefault="0083673F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7CDE" w:rsidRPr="00C07026" w:rsidRDefault="00217CDE" w:rsidP="00C07026">
      <w:pPr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C0702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C07026">
          <w:rPr>
            <w:rStyle w:val="a8"/>
            <w:color w:val="000000"/>
            <w:sz w:val="26"/>
            <w:szCs w:val="26"/>
          </w:rPr>
          <w:t>.</w:t>
        </w:r>
        <w:r w:rsidRPr="00C0702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C07026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</w:t>
      </w:r>
      <w:r w:rsidRPr="00C07026">
        <w:rPr>
          <w:color w:val="000000"/>
          <w:sz w:val="26"/>
          <w:szCs w:val="26"/>
        </w:rPr>
        <w:lastRenderedPageBreak/>
        <w:t>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проведения конкурса конкурсная комиссия оценивает профессиональный уровень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(индивидуальное собеседование, анкетирование, проведение групповых дискуссий, подготовку проекта документа, решение практических задач, написание реферата или тестирование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В ходе конкурсных процедур проводится индивидуальное собеседование и тестирование.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C07026" w:rsidRPr="00C07026" w:rsidRDefault="00C07026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217CDE" w:rsidRPr="00C07026" w:rsidRDefault="00217CDE" w:rsidP="00C0702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C0702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C07026">
          <w:rPr>
            <w:color w:val="000000"/>
            <w:sz w:val="26"/>
            <w:szCs w:val="26"/>
          </w:rPr>
          <w:t>Конституции</w:t>
        </w:r>
      </w:hyperlink>
      <w:r w:rsidRPr="00C0702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C0702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C0702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C0702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217CDE" w:rsidRPr="00C07026" w:rsidRDefault="00217CDE" w:rsidP="00C0702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C0702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C0702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217CDE" w:rsidRPr="00C07026" w:rsidRDefault="00217CDE" w:rsidP="00C07026">
      <w:pPr>
        <w:pStyle w:val="af2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C0702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C0702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C0702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C0702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C07026">
          <w:rPr>
            <w:bCs/>
            <w:color w:val="000000"/>
            <w:sz w:val="26"/>
            <w:szCs w:val="26"/>
            <w:lang w:eastAsia="en-US"/>
          </w:rPr>
          <w:t>://</w:t>
        </w:r>
        <w:r w:rsidRPr="00C07026">
          <w:rPr>
            <w:color w:val="000000"/>
            <w:sz w:val="26"/>
            <w:szCs w:val="26"/>
            <w:lang w:val="en-US" w:eastAsia="en-US"/>
          </w:rPr>
          <w:t>www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gossluzhba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gov</w:t>
        </w:r>
        <w:r w:rsidRPr="00C07026">
          <w:rPr>
            <w:color w:val="000000"/>
            <w:sz w:val="26"/>
            <w:szCs w:val="26"/>
            <w:lang w:eastAsia="en-US"/>
          </w:rPr>
          <w:t>.</w:t>
        </w:r>
        <w:r w:rsidRPr="00C0702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C07026">
        <w:rPr>
          <w:color w:val="000000"/>
          <w:sz w:val="26"/>
          <w:szCs w:val="26"/>
          <w:lang w:eastAsia="en-US"/>
        </w:rPr>
        <w:t xml:space="preserve"> </w:t>
      </w:r>
      <w:r w:rsidRPr="00C0702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lastRenderedPageBreak/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217CDE" w:rsidRPr="00C07026" w:rsidRDefault="00217CDE" w:rsidP="00C07026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02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0241B9" w:rsidRPr="00C07026">
        <w:rPr>
          <w:rFonts w:ascii="Times New Roman" w:hAnsi="Times New Roman" w:cs="Times New Roman"/>
          <w:b/>
          <w:sz w:val="26"/>
          <w:szCs w:val="26"/>
        </w:rPr>
        <w:t>28.05</w:t>
      </w:r>
      <w:r w:rsidRPr="00C07026">
        <w:rPr>
          <w:rFonts w:ascii="Times New Roman" w:hAnsi="Times New Roman" w:cs="Times New Roman"/>
          <w:b/>
          <w:sz w:val="26"/>
          <w:szCs w:val="26"/>
        </w:rPr>
        <w:t>.20</w:t>
      </w:r>
      <w:r w:rsidR="009A18E4" w:rsidRPr="00C07026">
        <w:rPr>
          <w:rFonts w:ascii="Times New Roman" w:hAnsi="Times New Roman" w:cs="Times New Roman"/>
          <w:b/>
          <w:sz w:val="26"/>
          <w:szCs w:val="26"/>
        </w:rPr>
        <w:t>2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1</w:t>
      </w:r>
      <w:r w:rsidRPr="00C07026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0241B9" w:rsidRPr="00C07026">
        <w:rPr>
          <w:rFonts w:ascii="Times New Roman" w:hAnsi="Times New Roman" w:cs="Times New Roman"/>
          <w:b/>
          <w:sz w:val="26"/>
          <w:szCs w:val="26"/>
        </w:rPr>
        <w:t>17.06</w:t>
      </w:r>
      <w:r w:rsidR="007E0463" w:rsidRPr="00C07026">
        <w:rPr>
          <w:rFonts w:ascii="Times New Roman" w:hAnsi="Times New Roman" w:cs="Times New Roman"/>
          <w:b/>
          <w:sz w:val="26"/>
          <w:szCs w:val="26"/>
        </w:rPr>
        <w:t>.2021</w:t>
      </w:r>
      <w:r w:rsidRPr="00C0702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217CDE" w:rsidRPr="00C07026" w:rsidRDefault="00217CDE" w:rsidP="00C07026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C0702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C07026">
          <w:rPr>
            <w:sz w:val="26"/>
            <w:szCs w:val="26"/>
          </w:rPr>
          <w:t>390013, г</w:t>
        </w:r>
      </w:smartTag>
      <w:r w:rsidRPr="00C07026">
        <w:rPr>
          <w:sz w:val="26"/>
          <w:szCs w:val="26"/>
        </w:rPr>
        <w:t>. Рязань, проезд Завражнова, д. 9, кабинет 411.</w:t>
      </w:r>
    </w:p>
    <w:p w:rsidR="00217CDE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Контактный телефон: (4912) 76-13-26. </w:t>
      </w:r>
    </w:p>
    <w:p w:rsidR="00C61581" w:rsidRPr="00C07026" w:rsidRDefault="00217CDE" w:rsidP="00C07026">
      <w:pPr>
        <w:ind w:right="-2" w:firstLine="567"/>
        <w:jc w:val="both"/>
        <w:rPr>
          <w:sz w:val="26"/>
          <w:szCs w:val="26"/>
        </w:rPr>
      </w:pPr>
      <w:r w:rsidRPr="00C07026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C07026">
        <w:rPr>
          <w:i/>
          <w:sz w:val="26"/>
          <w:szCs w:val="26"/>
          <w:u w:val="single"/>
        </w:rPr>
        <w:t>планируется</w:t>
      </w:r>
      <w:r w:rsidRPr="00C07026">
        <w:rPr>
          <w:sz w:val="26"/>
          <w:szCs w:val="26"/>
        </w:rPr>
        <w:t xml:space="preserve"> провести</w:t>
      </w:r>
      <w:r w:rsidRPr="00C07026">
        <w:rPr>
          <w:b/>
          <w:sz w:val="26"/>
          <w:szCs w:val="26"/>
        </w:rPr>
        <w:t xml:space="preserve"> </w:t>
      </w:r>
      <w:r w:rsidR="00D733EB" w:rsidRPr="00C07026">
        <w:rPr>
          <w:b/>
          <w:sz w:val="26"/>
          <w:szCs w:val="26"/>
        </w:rPr>
        <w:t xml:space="preserve"> </w:t>
      </w:r>
      <w:r w:rsidR="000241B9" w:rsidRPr="00C07026">
        <w:rPr>
          <w:b/>
          <w:sz w:val="26"/>
          <w:szCs w:val="26"/>
        </w:rPr>
        <w:t>09 июля</w:t>
      </w:r>
      <w:r w:rsidRPr="00C07026">
        <w:rPr>
          <w:b/>
          <w:sz w:val="26"/>
          <w:szCs w:val="26"/>
        </w:rPr>
        <w:t xml:space="preserve"> 20</w:t>
      </w:r>
      <w:r w:rsidR="00284E0C" w:rsidRPr="00C07026">
        <w:rPr>
          <w:b/>
          <w:sz w:val="26"/>
          <w:szCs w:val="26"/>
        </w:rPr>
        <w:t>2</w:t>
      </w:r>
      <w:r w:rsidR="007E0463" w:rsidRPr="00C07026">
        <w:rPr>
          <w:b/>
          <w:sz w:val="26"/>
          <w:szCs w:val="26"/>
        </w:rPr>
        <w:t>1</w:t>
      </w:r>
      <w:r w:rsidRPr="00C07026">
        <w:rPr>
          <w:b/>
          <w:sz w:val="26"/>
          <w:szCs w:val="26"/>
        </w:rPr>
        <w:t xml:space="preserve"> года </w:t>
      </w:r>
      <w:r w:rsidRPr="00C07026">
        <w:rPr>
          <w:sz w:val="26"/>
          <w:szCs w:val="26"/>
        </w:rPr>
        <w:t>по адресу: 390013, г. Рязань, проезд Завражнова, д. 9, кабинет 412.</w:t>
      </w:r>
    </w:p>
    <w:p w:rsidR="00C61581" w:rsidRPr="00105F42" w:rsidRDefault="00C61581" w:rsidP="00CE5531">
      <w:pPr>
        <w:ind w:right="-2" w:firstLine="567"/>
        <w:jc w:val="both"/>
        <w:rPr>
          <w:sz w:val="26"/>
          <w:szCs w:val="26"/>
        </w:rPr>
      </w:pPr>
    </w:p>
    <w:sectPr w:rsidR="00C61581" w:rsidRPr="00105F42" w:rsidSect="00D966C2">
      <w:headerReference w:type="even" r:id="rId12"/>
      <w:headerReference w:type="default" r:id="rId13"/>
      <w:pgSz w:w="11906" w:h="16838" w:code="9"/>
      <w:pgMar w:top="567" w:right="567" w:bottom="709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AA" w:rsidRDefault="00EA2BAA">
      <w:r>
        <w:separator/>
      </w:r>
    </w:p>
  </w:endnote>
  <w:endnote w:type="continuationSeparator" w:id="0">
    <w:p w:rsidR="00EA2BAA" w:rsidRDefault="00EA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AA" w:rsidRDefault="00EA2BAA">
      <w:r>
        <w:separator/>
      </w:r>
    </w:p>
  </w:footnote>
  <w:footnote w:type="continuationSeparator" w:id="0">
    <w:p w:rsidR="00EA2BAA" w:rsidRDefault="00EA2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445F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41B9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67A2C"/>
    <w:rsid w:val="00070339"/>
    <w:rsid w:val="00071382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A62EB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53C4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35BCD"/>
    <w:rsid w:val="0083673F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445F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F5D"/>
    <w:rsid w:val="009515F2"/>
    <w:rsid w:val="009526D7"/>
    <w:rsid w:val="00954E45"/>
    <w:rsid w:val="0096067D"/>
    <w:rsid w:val="00960D2C"/>
    <w:rsid w:val="00961F03"/>
    <w:rsid w:val="00964B7E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4A6B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3CFA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07026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581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66C2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AA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2021-05-25T14:23:00Z</cp:lastPrinted>
  <dcterms:created xsi:type="dcterms:W3CDTF">2021-05-26T12:49:00Z</dcterms:created>
  <dcterms:modified xsi:type="dcterms:W3CDTF">2021-05-26T12:49:00Z</dcterms:modified>
</cp:coreProperties>
</file>