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DF" w:rsidRPr="00A8236D" w:rsidRDefault="00543CDF">
      <w:pPr>
        <w:pStyle w:val="ConsPlusTitle"/>
        <w:jc w:val="center"/>
        <w:rPr>
          <w:color w:val="000000"/>
        </w:rPr>
      </w:pPr>
      <w:r w:rsidRPr="00A8236D">
        <w:rPr>
          <w:color w:val="000000"/>
        </w:rPr>
        <w:t>ЗАКОН</w:t>
      </w:r>
    </w:p>
    <w:p w:rsidR="00543CDF" w:rsidRPr="00A8236D" w:rsidRDefault="00543CDF">
      <w:pPr>
        <w:pStyle w:val="ConsPlusTitle"/>
        <w:jc w:val="center"/>
        <w:rPr>
          <w:color w:val="000000"/>
        </w:rPr>
      </w:pPr>
      <w:r w:rsidRPr="00A8236D">
        <w:rPr>
          <w:color w:val="000000"/>
        </w:rPr>
        <w:t>РЯЗАНСКОЙ ОБЛАСТИ</w:t>
      </w:r>
    </w:p>
    <w:p w:rsidR="00543CDF" w:rsidRPr="00A8236D" w:rsidRDefault="00543CDF">
      <w:pPr>
        <w:pStyle w:val="ConsPlusTitle"/>
        <w:jc w:val="center"/>
        <w:rPr>
          <w:color w:val="000000"/>
        </w:rPr>
      </w:pPr>
    </w:p>
    <w:p w:rsidR="00543CDF" w:rsidRPr="00A8236D" w:rsidRDefault="00543CDF">
      <w:pPr>
        <w:pStyle w:val="ConsPlusTitle"/>
        <w:jc w:val="center"/>
        <w:rPr>
          <w:color w:val="000000"/>
        </w:rPr>
      </w:pPr>
      <w:r w:rsidRPr="00A8236D">
        <w:rPr>
          <w:color w:val="000000"/>
        </w:rPr>
        <w:t>О ВНЕСЕНИИ ИЗМЕНЕНИЙ В ЗАКОН РЯЗАНСКОЙ ОБЛАСТИ</w:t>
      </w:r>
    </w:p>
    <w:p w:rsidR="00543CDF" w:rsidRPr="00A8236D" w:rsidRDefault="00543CDF">
      <w:pPr>
        <w:pStyle w:val="ConsPlusTitle"/>
        <w:jc w:val="center"/>
        <w:rPr>
          <w:color w:val="000000"/>
        </w:rPr>
      </w:pPr>
      <w:r w:rsidRPr="00A8236D">
        <w:rPr>
          <w:color w:val="000000"/>
        </w:rPr>
        <w:t>"О НАЛОГОВЫХ ЛЬГОТАХ"</w:t>
      </w:r>
    </w:p>
    <w:p w:rsidR="00543CDF" w:rsidRPr="00A8236D" w:rsidRDefault="00543CDF">
      <w:pPr>
        <w:pStyle w:val="ConsPlusNormal"/>
        <w:jc w:val="both"/>
        <w:rPr>
          <w:color w:val="000000"/>
        </w:rPr>
      </w:pPr>
    </w:p>
    <w:p w:rsidR="00543CDF" w:rsidRPr="00A8236D" w:rsidRDefault="00543CDF">
      <w:pPr>
        <w:pStyle w:val="ConsPlusNormal"/>
        <w:jc w:val="right"/>
        <w:rPr>
          <w:color w:val="000000"/>
        </w:rPr>
      </w:pPr>
      <w:hyperlink r:id="rId4" w:history="1">
        <w:r w:rsidRPr="00A8236D">
          <w:rPr>
            <w:color w:val="000000"/>
          </w:rPr>
          <w:t>Принят</w:t>
        </w:r>
      </w:hyperlink>
    </w:p>
    <w:p w:rsidR="00543CDF" w:rsidRPr="00A8236D" w:rsidRDefault="00543CDF">
      <w:pPr>
        <w:pStyle w:val="ConsPlusNormal"/>
        <w:jc w:val="right"/>
        <w:rPr>
          <w:color w:val="000000"/>
        </w:rPr>
      </w:pPr>
      <w:r w:rsidRPr="00A8236D">
        <w:rPr>
          <w:color w:val="000000"/>
        </w:rPr>
        <w:t>Рязанской областной Думой</w:t>
      </w:r>
    </w:p>
    <w:p w:rsidR="00543CDF" w:rsidRPr="00A8236D" w:rsidRDefault="00543CDF">
      <w:pPr>
        <w:pStyle w:val="ConsPlusNormal"/>
        <w:jc w:val="right"/>
        <w:rPr>
          <w:color w:val="000000"/>
        </w:rPr>
      </w:pPr>
      <w:r w:rsidRPr="00A8236D">
        <w:rPr>
          <w:color w:val="000000"/>
        </w:rPr>
        <w:t>23 октября 2019 года</w:t>
      </w:r>
    </w:p>
    <w:p w:rsidR="00543CDF" w:rsidRPr="00A8236D" w:rsidRDefault="00543CDF">
      <w:pPr>
        <w:pStyle w:val="ConsPlusNormal"/>
        <w:jc w:val="both"/>
        <w:rPr>
          <w:color w:val="000000"/>
        </w:rPr>
      </w:pPr>
    </w:p>
    <w:p w:rsidR="00543CDF" w:rsidRPr="00A8236D" w:rsidRDefault="00543CDF">
      <w:pPr>
        <w:pStyle w:val="ConsPlusTitle"/>
        <w:ind w:firstLine="540"/>
        <w:jc w:val="both"/>
        <w:outlineLvl w:val="0"/>
        <w:rPr>
          <w:color w:val="000000"/>
        </w:rPr>
      </w:pPr>
      <w:r w:rsidRPr="00A8236D">
        <w:rPr>
          <w:color w:val="000000"/>
        </w:rPr>
        <w:t>Статья 1</w:t>
      </w:r>
    </w:p>
    <w:p w:rsidR="00543CDF" w:rsidRPr="00A8236D" w:rsidRDefault="00543CDF">
      <w:pPr>
        <w:pStyle w:val="ConsPlusNormal"/>
        <w:jc w:val="both"/>
        <w:rPr>
          <w:color w:val="000000"/>
        </w:rPr>
      </w:pPr>
    </w:p>
    <w:p w:rsidR="00543CDF" w:rsidRPr="00A8236D" w:rsidRDefault="00543CDF">
      <w:pPr>
        <w:pStyle w:val="ConsPlusNormal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Внести в </w:t>
      </w:r>
      <w:hyperlink r:id="rId5" w:history="1">
        <w:r w:rsidRPr="00A8236D">
          <w:rPr>
            <w:color w:val="000000"/>
          </w:rPr>
          <w:t>Закон</w:t>
        </w:r>
      </w:hyperlink>
      <w:r w:rsidRPr="00A8236D">
        <w:rPr>
          <w:color w:val="000000"/>
        </w:rPr>
        <w:t xml:space="preserve"> Рязанской области от 29 апреля 1998 года "О налоговых льготах" (в редакции Законов Рязанской области от 02.09.1998 N 7-ОЗ, от 04.12.1998 N 21-ОЗ, от 23.04.1999 N 26-ОЗ, от 31.05.1999 N 32-ОЗ (в редакции Закона Рязанской области от 29.09.2004 N 73-ОЗ), от 31.08.1999 N 47-ОЗ, от 24.09.1999 N 50-ОЗ, от 15.10.1999 N 54-ОЗ, от 07.12.1999 N 63-ОЗ, от 30.03.2000 N 23-ОЗ, от 02.06.2000 N 35-ОЗ (в редакции Закона Рязанской области от 29.09.2004 N 73-ОЗ), от 04.09.2000 N 63-ОЗ, от 04.12.2000 N 86-ОЗ, от 28.09.2001 N 59-ОЗ, от 08.11.2001 N 71-ОЗ, от 29.12.2001 N 94-ОЗ, от 06.05.2002 N 26-ОЗ (в редакции Законов Рязанской области от 29.07.2002 N 50-ОЗ, от 29.09.2004 N 73-ОЗ), от 31.10.2002 N 66-ОЗ, от 22.11.2002 N 77-ОЗ, от 26.12.2002 N 87-ОЗ, от 03.02.2003 N 2-ОЗ, от 29.05.2003 N 29-ОЗ, от 26.11.2003 N 79-ОЗ (в редакции Закона Рязанской области от 29.09.2004 N 73-ОЗ), от 26.11.2003 N 80-ОЗ (в редакции Закона Рязанской области от 29.09.2004 N 73-ОЗ), от 26.11.2003 N 81-ОЗ, от 26.02.2004 N 12-ОЗ (в редакции Закона Рязанской области от 29.09.2004 N 73-ОЗ), от 08.04.2004 N 21-ОЗ, от 24.09.2004 N 71-ОЗ, от 29.09.2004 N 73-ОЗ, от 02.03.2005 N 18-ОЗ, от 02.12.2005 N 130-ОЗ (в редакции Закона Рязанской области от 13.03.2006 N 15-ОЗ), от 14.09.2006 N 110-ОЗ, от 17.10.2007 N 138-ОЗ, от 09.07.2008 N 72-ОЗ, от 30.03.2009 N 23-ОЗ, от 07.09.2009 N 98-ОЗ, от 04.03.2010 N 13-ОЗ, от 06.12.2010 N 141-ОЗ, от 10.02.2011 N 4-ОЗ (в редакции Закона Рязанской области от 14.11.2011 N 98-ОЗ), от 16.03.2011 N 12-ОЗ, от 14.11.2011 N 94-ОЗ, от 14.05.2012 N 21-ОЗ, от 28.12.2012 N 104-ОЗ, от 18.11.2013 N 68-ОЗ (в редакции Закона Рязанской области от 15.10.2015 N 73-ОЗ), от 14.11.2014 N 73-ОЗ, от 20.05.2015 N 21-ОЗ, от 15.10.2015 N 73-ОЗ, от 21.07.2016 N 36-ОЗ, от 30.11.2016 N 76-ОЗ, от 31.07.2017 N 56-ОЗ (в редакции Закона Рязанской области от 13.12.2017 N 98-ОЗ), от 27.11.2017 N 86-ОЗ (в редакции Закона Рязанской области от 13.12.2017 N 98-ОЗ), от 13.12.2017 N 98-ОЗ, от 08.10.2018 N 61-ОЗ, от 16.11.2018 N 73-ОЗ) следующие изменения: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1) в </w:t>
      </w:r>
      <w:hyperlink r:id="rId6" w:history="1">
        <w:r w:rsidRPr="00A8236D">
          <w:rPr>
            <w:color w:val="000000"/>
          </w:rPr>
          <w:t>статье 4</w:t>
        </w:r>
      </w:hyperlink>
      <w:r w:rsidRPr="00A8236D">
        <w:rPr>
          <w:color w:val="000000"/>
        </w:rPr>
        <w:t xml:space="preserve"> слова "статьях 5.5, 5.6," заменить словами "статьях 5.5, 5.6, 5.10, 6.1,", слова "пунктах 19 и 20 статьи 13.1" заменить словами "пунктах 19, 20 и 26 статьи 13.1";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2) в </w:t>
      </w:r>
      <w:hyperlink r:id="rId7" w:history="1">
        <w:r w:rsidRPr="00A8236D">
          <w:rPr>
            <w:color w:val="000000"/>
          </w:rPr>
          <w:t>абзаце первом статьи 5.5</w:t>
        </w:r>
      </w:hyperlink>
      <w:r w:rsidRPr="00A8236D">
        <w:rPr>
          <w:color w:val="000000"/>
        </w:rPr>
        <w:t xml:space="preserve"> слово "получивших" заменить словом "имеющих", слова "Федеральным законом "О территориях опережающего социально-экономического развития в Российской Федерации" заменить словами "Федеральным </w:t>
      </w:r>
      <w:hyperlink r:id="rId8" w:history="1">
        <w:r w:rsidRPr="00A8236D">
          <w:rPr>
            <w:color w:val="000000"/>
          </w:rPr>
          <w:t>законом</w:t>
        </w:r>
      </w:hyperlink>
      <w:r w:rsidRPr="00A8236D">
        <w:rPr>
          <w:color w:val="000000"/>
        </w:rPr>
        <w:t xml:space="preserve"> от 29 декабря 2014 года N 473-ФЗ "О территориях опережающего социально-экономического развития в Российской Федерации" (далее - Федеральный закон "О территориях опережающего социально-экономического развития в Российской Федерации")";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3) </w:t>
      </w:r>
      <w:hyperlink r:id="rId9" w:history="1">
        <w:r w:rsidRPr="00A8236D">
          <w:rPr>
            <w:color w:val="000000"/>
          </w:rPr>
          <w:t>статью 5.6</w:t>
        </w:r>
      </w:hyperlink>
      <w:r w:rsidRPr="00A8236D">
        <w:rPr>
          <w:color w:val="000000"/>
        </w:rPr>
        <w:t xml:space="preserve"> изложить в следующей редакции: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"Статья 5.6. Для организаций, указанных в </w:t>
      </w:r>
      <w:hyperlink r:id="rId10" w:history="1">
        <w:r w:rsidRPr="00A8236D">
          <w:rPr>
            <w:color w:val="000000"/>
          </w:rPr>
          <w:t>статье 25.16</w:t>
        </w:r>
      </w:hyperlink>
      <w:r w:rsidRPr="00A8236D">
        <w:rPr>
          <w:color w:val="000000"/>
        </w:rPr>
        <w:t xml:space="preserve"> части первой Налогового кодекса Российской Федерации, установить налоговую ставку налога на прибыль организаций в части зачисления в областной бюджет в размере 0 процентов.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Налоговая ставка, установленная настоящей статьей, применяется налогоплательщиками в соответствии с положениями </w:t>
      </w:r>
      <w:hyperlink r:id="rId11" w:history="1">
        <w:r w:rsidRPr="00A8236D">
          <w:rPr>
            <w:color w:val="000000"/>
          </w:rPr>
          <w:t>статьи 284.9</w:t>
        </w:r>
      </w:hyperlink>
      <w:r w:rsidRPr="00A8236D">
        <w:rPr>
          <w:color w:val="000000"/>
        </w:rPr>
        <w:t xml:space="preserve"> части второй Налогового кодекса Российской Федерации.";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4) </w:t>
      </w:r>
      <w:hyperlink r:id="rId12" w:history="1">
        <w:r w:rsidRPr="00A8236D">
          <w:rPr>
            <w:color w:val="000000"/>
          </w:rPr>
          <w:t>дополнить</w:t>
        </w:r>
      </w:hyperlink>
      <w:r w:rsidRPr="00A8236D">
        <w:rPr>
          <w:color w:val="000000"/>
        </w:rPr>
        <w:t xml:space="preserve"> статьей 5.10 следующего содержания: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"Статья 5.10. Для организаций, указанных в </w:t>
      </w:r>
      <w:hyperlink r:id="rId13" w:history="1">
        <w:r w:rsidRPr="00A8236D">
          <w:rPr>
            <w:color w:val="000000"/>
          </w:rPr>
          <w:t>подпункте 1 пункта 1 статьи 25.9</w:t>
        </w:r>
      </w:hyperlink>
      <w:r w:rsidRPr="00A8236D">
        <w:rPr>
          <w:color w:val="000000"/>
        </w:rPr>
        <w:t xml:space="preserve"> части первой Налогового кодекса Российской Федерации, установить налоговую ставку налога на прибыль организаций в части зачисления в областной бюджет в размере 10 процентов.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Налоговая ставка, установленная настоящей статьей, применяется налогоплательщиками в соответствии с положениями </w:t>
      </w:r>
      <w:hyperlink r:id="rId14" w:history="1">
        <w:r w:rsidRPr="00A8236D">
          <w:rPr>
            <w:color w:val="000000"/>
          </w:rPr>
          <w:t>статьи 284.3</w:t>
        </w:r>
      </w:hyperlink>
      <w:r w:rsidRPr="00A8236D">
        <w:rPr>
          <w:color w:val="000000"/>
        </w:rPr>
        <w:t xml:space="preserve"> части второй Налогового кодекса Российской Федерации.";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5) </w:t>
      </w:r>
      <w:hyperlink r:id="rId15" w:history="1">
        <w:r w:rsidRPr="00A8236D">
          <w:rPr>
            <w:color w:val="000000"/>
          </w:rPr>
          <w:t>дополнить</w:t>
        </w:r>
      </w:hyperlink>
      <w:r w:rsidRPr="00A8236D">
        <w:rPr>
          <w:color w:val="000000"/>
        </w:rPr>
        <w:t xml:space="preserve"> главой 2.1 следующего содержания:</w:t>
      </w:r>
    </w:p>
    <w:p w:rsidR="00543CDF" w:rsidRPr="00A8236D" w:rsidRDefault="00543CDF">
      <w:pPr>
        <w:pStyle w:val="ConsPlusNormal"/>
        <w:jc w:val="both"/>
        <w:rPr>
          <w:color w:val="000000"/>
        </w:rPr>
      </w:pPr>
    </w:p>
    <w:p w:rsidR="00543CDF" w:rsidRPr="00A8236D" w:rsidRDefault="00543CDF">
      <w:pPr>
        <w:pStyle w:val="ConsPlusNormal"/>
        <w:jc w:val="center"/>
        <w:rPr>
          <w:color w:val="000000"/>
        </w:rPr>
      </w:pPr>
      <w:r w:rsidRPr="00A8236D">
        <w:rPr>
          <w:color w:val="000000"/>
        </w:rPr>
        <w:t>"Глава 2.1. ИНВЕСТИЦИОННЫЙ НАЛОГОВЫЙ ВЫЧЕТ ПО НАЛОГУ</w:t>
      </w:r>
    </w:p>
    <w:p w:rsidR="00543CDF" w:rsidRPr="00A8236D" w:rsidRDefault="00543CDF">
      <w:pPr>
        <w:pStyle w:val="ConsPlusNormal"/>
        <w:jc w:val="center"/>
        <w:rPr>
          <w:color w:val="000000"/>
        </w:rPr>
      </w:pPr>
      <w:r w:rsidRPr="00A8236D">
        <w:rPr>
          <w:color w:val="000000"/>
        </w:rPr>
        <w:t>НА ПРИБЫЛЬ ОРГАНИЗАЦИЙ, ПОДЛЕЖАЩЕМУ ЗАЧИСЛЕНИЮ</w:t>
      </w:r>
    </w:p>
    <w:p w:rsidR="00543CDF" w:rsidRPr="00A8236D" w:rsidRDefault="00543CDF">
      <w:pPr>
        <w:pStyle w:val="ConsPlusNormal"/>
        <w:jc w:val="center"/>
        <w:rPr>
          <w:color w:val="000000"/>
        </w:rPr>
      </w:pPr>
      <w:r w:rsidRPr="00A8236D">
        <w:rPr>
          <w:color w:val="000000"/>
        </w:rPr>
        <w:t>В ОБЛАСТНОЙ БЮДЖЕТ</w:t>
      </w:r>
    </w:p>
    <w:p w:rsidR="00543CDF" w:rsidRPr="00A8236D" w:rsidRDefault="00543CDF">
      <w:pPr>
        <w:pStyle w:val="ConsPlusNormal"/>
        <w:jc w:val="both"/>
        <w:rPr>
          <w:color w:val="000000"/>
        </w:rPr>
      </w:pPr>
    </w:p>
    <w:p w:rsidR="00543CDF" w:rsidRPr="00A8236D" w:rsidRDefault="00543CDF">
      <w:pPr>
        <w:pStyle w:val="ConsPlusNormal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Статья 6.1. В соответствии с положениями </w:t>
      </w:r>
      <w:hyperlink r:id="rId16" w:history="1">
        <w:r w:rsidRPr="00A8236D">
          <w:rPr>
            <w:color w:val="000000"/>
          </w:rPr>
          <w:t>статьи 286.1</w:t>
        </w:r>
      </w:hyperlink>
      <w:r w:rsidRPr="00A8236D">
        <w:rPr>
          <w:color w:val="000000"/>
        </w:rPr>
        <w:t xml:space="preserve"> части второй Налогового кодекса Российской Федерации на территории Рязанской области устанавливается право на применение инвестиционного налогового вычета по налогу на прибыль организаций (далее - инвестиционный налоговый вычет).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>1. Право на применение инвестиционного налогового вычета устанавливается в отношении расходов, указанных: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1) в </w:t>
      </w:r>
      <w:hyperlink r:id="rId17" w:history="1">
        <w:r w:rsidRPr="00A8236D">
          <w:rPr>
            <w:color w:val="000000"/>
          </w:rPr>
          <w:t>подпунктах 1</w:t>
        </w:r>
      </w:hyperlink>
      <w:r w:rsidRPr="00A8236D">
        <w:rPr>
          <w:color w:val="000000"/>
        </w:rPr>
        <w:t xml:space="preserve"> и </w:t>
      </w:r>
      <w:hyperlink r:id="rId18" w:history="1">
        <w:r w:rsidRPr="00A8236D">
          <w:rPr>
            <w:color w:val="000000"/>
          </w:rPr>
          <w:t>2 пункта 2 статьи 286.1</w:t>
        </w:r>
      </w:hyperlink>
      <w:r w:rsidRPr="00A8236D">
        <w:rPr>
          <w:color w:val="000000"/>
        </w:rPr>
        <w:t xml:space="preserve"> части второй Налогового кодекса Российской Федерации применительно к объектам основных средств, относящимся к организациям или обособленным подразделениям организаций, расположенных на территории Рязанской области;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2) в </w:t>
      </w:r>
      <w:hyperlink r:id="rId19" w:history="1">
        <w:r w:rsidRPr="00A8236D">
          <w:rPr>
            <w:color w:val="000000"/>
          </w:rPr>
          <w:t>подпункте 3 пункта 2 статьи 286.1</w:t>
        </w:r>
      </w:hyperlink>
      <w:r w:rsidRPr="00A8236D">
        <w:rPr>
          <w:color w:val="000000"/>
        </w:rPr>
        <w:t xml:space="preserve"> части второй Налогового кодекса Российской Федерации применительно к государственным, муниципальным учреждениям, осуществляющим деятельность в области культуры, и некоммерческим организациям (фондам), местом нахождения которых является территория Рязанской области.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2. Право на применение инвестиционного налогового вычета, предусмотренного пунктом 1 части 1 настоящей статьи, предоставляется получателям государственной поддержки в соответствии с </w:t>
      </w:r>
      <w:hyperlink r:id="rId20" w:history="1">
        <w:r w:rsidRPr="00A8236D">
          <w:rPr>
            <w:color w:val="000000"/>
          </w:rPr>
          <w:t>Законом</w:t>
        </w:r>
      </w:hyperlink>
      <w:r w:rsidRPr="00A8236D">
        <w:rPr>
          <w:color w:val="000000"/>
        </w:rPr>
        <w:t xml:space="preserve"> Рязанской области "О государственной поддержке инвестиционной деятельности на территории Рязанской области", заключившим соглашения о взаимодействии при реализации мероприятий национального проекта "Производительность труда и поддержка занятости".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>Право на применение инвестиционного налогового вычета, предусмотренного пунктом 1 части 1 настоящей статьи, не предоставляется участникам консолидированных групп налогоплательщиков, а также организациям, применяющим пониженные налоговые ставки налога на прибыль организаций в соответствии с главой 2 настоящего Закона, льготы по налогу на имущество организаций в соответствии с главой 8.1 настоящего Закона.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3. Размер инвестиционного налогового вычета, предусмотренного пунктом 1 части 1 настоящей статьи, текущего налогового (отчетного) периода составляет не более 90% суммы расходов, предусмотренных </w:t>
      </w:r>
      <w:hyperlink r:id="rId21" w:history="1">
        <w:r w:rsidRPr="00A8236D">
          <w:rPr>
            <w:color w:val="000000"/>
          </w:rPr>
          <w:t>подпунктами 1</w:t>
        </w:r>
      </w:hyperlink>
      <w:r w:rsidRPr="00A8236D">
        <w:rPr>
          <w:color w:val="000000"/>
        </w:rPr>
        <w:t xml:space="preserve"> и </w:t>
      </w:r>
      <w:hyperlink r:id="rId22" w:history="1">
        <w:r w:rsidRPr="00A8236D">
          <w:rPr>
            <w:color w:val="000000"/>
          </w:rPr>
          <w:t>2 пункта 2 статьи 286.1</w:t>
        </w:r>
      </w:hyperlink>
      <w:r w:rsidRPr="00A8236D">
        <w:rPr>
          <w:color w:val="000000"/>
        </w:rPr>
        <w:t xml:space="preserve"> части второй Налогового кодекса Российской Федерации.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4. Предельные суммы расходов на инвестиционный налоговый вычет, предусмотренный пунктом 2 части 1 настоящей статьи, текущего налогового (отчетного) периода составляют не более 90% суммы расходов, предусмотренных </w:t>
      </w:r>
      <w:hyperlink r:id="rId23" w:history="1">
        <w:r w:rsidRPr="00A8236D">
          <w:rPr>
            <w:color w:val="000000"/>
          </w:rPr>
          <w:t>подпунктом 3 пункта 2 статьи 286.1</w:t>
        </w:r>
      </w:hyperlink>
      <w:r w:rsidRPr="00A8236D">
        <w:rPr>
          <w:color w:val="000000"/>
        </w:rPr>
        <w:t xml:space="preserve"> части второй Налогового кодекса Российской Федерации.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>5. Налоговая ставка налога на прибыль организаций, подлежащего зачислению в областной бюджет, для определения предельной величины инвестиционного налогового вычета составляет 10 процентов.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>6. При превышении в налоговом (отчетном) периоде предельной величины инвестиционного налогового вычета сумма расходов налогоплательщиков может быть учтена при определении инвестиционного налогового вычета в течение двух последующих налоговых (отчетных) периодов, но не более срока действия инвестиционного соглашения для получателей государственной поддержки в соответствии с Законом Рязанской области "О государственной поддержке инвестиционной деятельности на территории Рязанской области.";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6) в </w:t>
      </w:r>
      <w:hyperlink r:id="rId24" w:history="1">
        <w:r w:rsidRPr="00A8236D">
          <w:rPr>
            <w:color w:val="000000"/>
          </w:rPr>
          <w:t>статье 10</w:t>
        </w:r>
      </w:hyperlink>
      <w:r w:rsidRPr="00A8236D">
        <w:rPr>
          <w:color w:val="000000"/>
        </w:rPr>
        <w:t>: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а) </w:t>
      </w:r>
      <w:hyperlink r:id="rId25" w:history="1">
        <w:r w:rsidRPr="00A8236D">
          <w:rPr>
            <w:color w:val="000000"/>
          </w:rPr>
          <w:t>часть 25</w:t>
        </w:r>
      </w:hyperlink>
      <w:r w:rsidRPr="00A8236D">
        <w:rPr>
          <w:color w:val="000000"/>
        </w:rPr>
        <w:t xml:space="preserve"> изложить в следующей редакции: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>"25. Граждане - владельцы легковых автомобилей, мотоциклов и мотороллеров, грузовых автомобилей и тракторов - без ограничения мощности двигателя, автобусов с мощностью двигателя до 200 лошадиных сил включительно, имеющие трех и более несовершеннолетних детей (льгота предоставляется на одну единицу из указанных транспортных средств по выбору налогоплательщика).";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б) в </w:t>
      </w:r>
      <w:hyperlink r:id="rId26" w:history="1">
        <w:r w:rsidRPr="00A8236D">
          <w:rPr>
            <w:color w:val="000000"/>
          </w:rPr>
          <w:t>пункте 39.1</w:t>
        </w:r>
      </w:hyperlink>
      <w:r w:rsidRPr="00A8236D">
        <w:rPr>
          <w:color w:val="000000"/>
        </w:rPr>
        <w:t xml:space="preserve"> слова "О территориях социально-экономического развития" заменить словами "О территориях опережающего социально-экономического развития в Российской Федерации";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в) </w:t>
      </w:r>
      <w:hyperlink r:id="rId27" w:history="1">
        <w:r w:rsidRPr="00A8236D">
          <w:rPr>
            <w:color w:val="000000"/>
          </w:rPr>
          <w:t>дополнить</w:t>
        </w:r>
      </w:hyperlink>
      <w:r w:rsidRPr="00A8236D">
        <w:rPr>
          <w:color w:val="000000"/>
        </w:rPr>
        <w:t xml:space="preserve"> пунктом 39.2 следующего содержания: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>"39.2. Организации и физические лица в отношении мотоциклов, мотороллеров, легковых автомобилей, грузовых автомобилей, автобусов, тракторов, оснащенных исключительно электрическими двигателями, на налоговые периоды 2020, 2021, 2022, 2023, 2024 годов.";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7) </w:t>
      </w:r>
      <w:hyperlink r:id="rId28" w:history="1">
        <w:r w:rsidRPr="00A8236D">
          <w:rPr>
            <w:color w:val="000000"/>
          </w:rPr>
          <w:t>дополнить</w:t>
        </w:r>
      </w:hyperlink>
      <w:r w:rsidRPr="00A8236D">
        <w:rPr>
          <w:color w:val="000000"/>
        </w:rPr>
        <w:t xml:space="preserve"> статьей 10.3 следующего содержания: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"Статья 10.3. Налогоплательщики-организации освобождаются от уплаты авансовых платежей по транспортному налогу в текущем налоговом периоде и транспортного налога по итогам налогового периода в отношении автобусов, оснащенных газобалонным оборудованием и (или) имеющих тип двигателя "газовый", в размере 50 процентов от суммы налога, исчисленной по ставкам, установленным </w:t>
      </w:r>
      <w:hyperlink r:id="rId29" w:history="1">
        <w:r w:rsidRPr="00A8236D">
          <w:rPr>
            <w:color w:val="000000"/>
          </w:rPr>
          <w:t>статьей 2</w:t>
        </w:r>
      </w:hyperlink>
      <w:r w:rsidRPr="00A8236D">
        <w:rPr>
          <w:color w:val="000000"/>
        </w:rPr>
        <w:t xml:space="preserve"> Закона Рязанской области от 22 ноября 2002 года N 76-ОЗ "О транспортном налоге на территории Рязанской области", на налоговые периоды 2020, 2021, 2022, 2023, 2024 годов.";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8) в </w:t>
      </w:r>
      <w:hyperlink r:id="rId30" w:history="1">
        <w:r w:rsidRPr="00A8236D">
          <w:rPr>
            <w:color w:val="000000"/>
          </w:rPr>
          <w:t>статье 13.1</w:t>
        </w:r>
      </w:hyperlink>
      <w:r w:rsidRPr="00A8236D">
        <w:rPr>
          <w:color w:val="000000"/>
        </w:rPr>
        <w:t>: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а) в </w:t>
      </w:r>
      <w:hyperlink r:id="rId31" w:history="1">
        <w:r w:rsidRPr="00A8236D">
          <w:rPr>
            <w:color w:val="000000"/>
          </w:rPr>
          <w:t>пункте 19</w:t>
        </w:r>
      </w:hyperlink>
      <w:r w:rsidRPr="00A8236D">
        <w:rPr>
          <w:color w:val="000000"/>
        </w:rPr>
        <w:t xml:space="preserve"> слова "О территориях социально-экономического развития" заменить словами "О территориях опережающего социально-экономического развития в Российской Федерации";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б) в </w:t>
      </w:r>
      <w:hyperlink r:id="rId32" w:history="1">
        <w:r w:rsidRPr="00A8236D">
          <w:rPr>
            <w:color w:val="000000"/>
          </w:rPr>
          <w:t>пункте 20</w:t>
        </w:r>
      </w:hyperlink>
      <w:r w:rsidRPr="00A8236D">
        <w:rPr>
          <w:color w:val="000000"/>
        </w:rPr>
        <w:t xml:space="preserve"> слова "пункте 2 статьи 25.9" заменить словами "статье 25.16", слова "регионального инвестиционного проекта" заменить словами "специального инвестиционного контракта";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в) в </w:t>
      </w:r>
      <w:hyperlink r:id="rId33" w:history="1">
        <w:r w:rsidRPr="00A8236D">
          <w:rPr>
            <w:color w:val="000000"/>
          </w:rPr>
          <w:t>пункте 24</w:t>
        </w:r>
      </w:hyperlink>
      <w:r w:rsidRPr="00A8236D">
        <w:rPr>
          <w:color w:val="000000"/>
        </w:rPr>
        <w:t xml:space="preserve"> слова "пунктами 11" заменить словами "пунктами 1, 11", слова "на пять последовательных налоговых периодов, начиная с налогового периода, следующего за налоговым периодом, в котором заключено указанное соглашение" заменить словами "на срок действия указанного соглашения";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г) </w:t>
      </w:r>
      <w:hyperlink r:id="rId34" w:history="1">
        <w:r w:rsidRPr="00A8236D">
          <w:rPr>
            <w:color w:val="000000"/>
          </w:rPr>
          <w:t>дополнить</w:t>
        </w:r>
      </w:hyperlink>
      <w:r w:rsidRPr="00A8236D">
        <w:rPr>
          <w:color w:val="000000"/>
        </w:rPr>
        <w:t xml:space="preserve"> пунктом 26 следующего содержания: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"26) организации, указанные в </w:t>
      </w:r>
      <w:hyperlink r:id="rId35" w:history="1">
        <w:r w:rsidRPr="00A8236D">
          <w:rPr>
            <w:color w:val="000000"/>
          </w:rPr>
          <w:t>подпункте 1 пункта 1 статьи 25.9</w:t>
        </w:r>
      </w:hyperlink>
      <w:r w:rsidRPr="00A8236D">
        <w:rPr>
          <w:color w:val="000000"/>
        </w:rPr>
        <w:t xml:space="preserve"> части первой Налогового кодекса Российской Федерации, в отношении объектов недвижимого имущества, созданных в рамках реализации регионального инвестиционного проекта, в течение трех лет с месяца, следующего за месяцем принятия на учет указанного имущества, если объем капитальных вложений составил от 50 до 500 миллионов рублей, в течение пяти лет с месяца, следующего за месяцем принятия на учет указанного имущества, если объем капитальных вложений составил не менее 500 миллионов рублей.";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9) в </w:t>
      </w:r>
      <w:hyperlink r:id="rId36" w:history="1">
        <w:r w:rsidRPr="00A8236D">
          <w:rPr>
            <w:color w:val="000000"/>
          </w:rPr>
          <w:t>статье 13.6.1</w:t>
        </w:r>
      </w:hyperlink>
      <w:r w:rsidRPr="00A8236D">
        <w:rPr>
          <w:color w:val="000000"/>
        </w:rPr>
        <w:t xml:space="preserve"> слова "О территориях социально-экономического развития" заменить словами "О территориях опережающего социально-экономического развития в Российской Федерации";</w:t>
      </w:r>
    </w:p>
    <w:p w:rsidR="00543CDF" w:rsidRPr="00A8236D" w:rsidRDefault="00543CDF">
      <w:pPr>
        <w:pStyle w:val="ConsPlusNormal"/>
        <w:spacing w:before="220"/>
        <w:ind w:firstLine="540"/>
        <w:jc w:val="both"/>
        <w:rPr>
          <w:color w:val="000000"/>
        </w:rPr>
      </w:pPr>
      <w:r w:rsidRPr="00A8236D">
        <w:rPr>
          <w:color w:val="000000"/>
        </w:rPr>
        <w:t xml:space="preserve">10) в </w:t>
      </w:r>
      <w:hyperlink r:id="rId37" w:history="1">
        <w:r w:rsidRPr="00A8236D">
          <w:rPr>
            <w:color w:val="000000"/>
          </w:rPr>
          <w:t>абзаце первом статьи 14</w:t>
        </w:r>
      </w:hyperlink>
      <w:r w:rsidRPr="00A8236D">
        <w:rPr>
          <w:color w:val="000000"/>
        </w:rPr>
        <w:t xml:space="preserve"> "слова "пунктов 19 и 20" заменить словами "пунктов 19, 20 и 26".</w:t>
      </w:r>
    </w:p>
    <w:p w:rsidR="00543CDF" w:rsidRPr="00A8236D" w:rsidRDefault="00543CDF">
      <w:pPr>
        <w:pStyle w:val="ConsPlusNormal"/>
        <w:jc w:val="both"/>
        <w:rPr>
          <w:color w:val="000000"/>
        </w:rPr>
      </w:pPr>
    </w:p>
    <w:p w:rsidR="00543CDF" w:rsidRPr="00A8236D" w:rsidRDefault="00543CDF">
      <w:pPr>
        <w:pStyle w:val="ConsPlusTitle"/>
        <w:ind w:firstLine="540"/>
        <w:jc w:val="both"/>
        <w:outlineLvl w:val="0"/>
        <w:rPr>
          <w:color w:val="000000"/>
        </w:rPr>
      </w:pPr>
      <w:r w:rsidRPr="00A8236D">
        <w:rPr>
          <w:color w:val="000000"/>
        </w:rPr>
        <w:t>Статья 2</w:t>
      </w:r>
    </w:p>
    <w:p w:rsidR="00543CDF" w:rsidRPr="00A8236D" w:rsidRDefault="00543CDF">
      <w:pPr>
        <w:pStyle w:val="ConsPlusNormal"/>
        <w:jc w:val="both"/>
        <w:rPr>
          <w:color w:val="000000"/>
        </w:rPr>
      </w:pPr>
    </w:p>
    <w:p w:rsidR="00543CDF" w:rsidRPr="00A8236D" w:rsidRDefault="00543CDF">
      <w:pPr>
        <w:pStyle w:val="ConsPlusNormal"/>
        <w:ind w:firstLine="540"/>
        <w:jc w:val="both"/>
        <w:rPr>
          <w:color w:val="000000"/>
        </w:rPr>
      </w:pPr>
      <w:r w:rsidRPr="00A8236D">
        <w:rPr>
          <w:color w:val="000000"/>
        </w:rPr>
        <w:t>Настоящий Закон вступает в силу с 1 января 2020 года.</w:t>
      </w:r>
    </w:p>
    <w:p w:rsidR="00543CDF" w:rsidRPr="00A8236D" w:rsidRDefault="00543CDF">
      <w:pPr>
        <w:pStyle w:val="ConsPlusNormal"/>
        <w:jc w:val="both"/>
        <w:rPr>
          <w:color w:val="000000"/>
        </w:rPr>
      </w:pPr>
    </w:p>
    <w:p w:rsidR="00543CDF" w:rsidRPr="00A8236D" w:rsidRDefault="00543CDF">
      <w:pPr>
        <w:pStyle w:val="ConsPlusNormal"/>
        <w:jc w:val="right"/>
        <w:rPr>
          <w:color w:val="000000"/>
        </w:rPr>
      </w:pPr>
      <w:r w:rsidRPr="00A8236D">
        <w:rPr>
          <w:color w:val="000000"/>
        </w:rPr>
        <w:t>Губернатор Рязанской области</w:t>
      </w:r>
    </w:p>
    <w:p w:rsidR="00543CDF" w:rsidRPr="00A8236D" w:rsidRDefault="00543CDF">
      <w:pPr>
        <w:pStyle w:val="ConsPlusNormal"/>
        <w:jc w:val="right"/>
        <w:rPr>
          <w:color w:val="000000"/>
        </w:rPr>
      </w:pPr>
      <w:r w:rsidRPr="00A8236D">
        <w:rPr>
          <w:color w:val="000000"/>
        </w:rPr>
        <w:t>Н.В.ЛЮБИМОВ</w:t>
      </w:r>
    </w:p>
    <w:p w:rsidR="00543CDF" w:rsidRPr="00A8236D" w:rsidRDefault="00543CDF">
      <w:pPr>
        <w:pStyle w:val="ConsPlusNormal"/>
        <w:jc w:val="both"/>
        <w:rPr>
          <w:color w:val="000000"/>
        </w:rPr>
      </w:pPr>
    </w:p>
    <w:p w:rsidR="00543CDF" w:rsidRPr="00A8236D" w:rsidRDefault="00543CDF">
      <w:pPr>
        <w:rPr>
          <w:color w:val="000000"/>
        </w:rPr>
      </w:pPr>
      <w:bookmarkStart w:id="0" w:name="_GoBack"/>
      <w:bookmarkEnd w:id="0"/>
    </w:p>
    <w:sectPr w:rsidR="00543CDF" w:rsidRPr="00A8236D" w:rsidSect="00A8236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C4F"/>
    <w:rsid w:val="000B1CAB"/>
    <w:rsid w:val="00126826"/>
    <w:rsid w:val="002C13F3"/>
    <w:rsid w:val="003D5C4F"/>
    <w:rsid w:val="00543CDF"/>
    <w:rsid w:val="00A8236D"/>
    <w:rsid w:val="00C17F61"/>
    <w:rsid w:val="00E7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5C4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D5C4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D5C4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F9CD8BDAB72082EE25DA380EC46250955F849FC3D31F749D5CA0D20B46DB3E33EA18F62E62E863A2A91A14EVCYBM" TargetMode="External"/><Relationship Id="rId13" Type="http://schemas.openxmlformats.org/officeDocument/2006/relationships/hyperlink" Target="consultantplus://offline/ref=4AAF9CD8BDAB72082EE25DA380EC46250955FC4CFA3A31F749D5CA0D20B46DB3F13EF98165E5328C6C65D7F442C2DFDE070E44DDC4C2VAY4M" TargetMode="External"/><Relationship Id="rId18" Type="http://schemas.openxmlformats.org/officeDocument/2006/relationships/hyperlink" Target="consultantplus://offline/ref=4AAF9CD8BDAB72082EE25DA380EC46250955F948F43A31F749D5CA0D20B46DB3F13EF98365E5318E3360C2E51ACFDCC3180D58C1C6C3ACVCYAM" TargetMode="External"/><Relationship Id="rId26" Type="http://schemas.openxmlformats.org/officeDocument/2006/relationships/hyperlink" Target="consultantplus://offline/ref=4AAF9CD8BDAB72082EE243AE9680182F095DA645FE393CA01D87CC5A7FE46BE6B17EFFD621A13D853B3798F51E8689CD060F44DEC6DDAFC315VFYF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AF9CD8BDAB72082EE25DA380EC46250955F948F43A31F749D5CA0D20B46DB3F13EF98365E5318F3360C2E51ACFDCC3180D58C1C6C3ACVCYAM" TargetMode="External"/><Relationship Id="rId34" Type="http://schemas.openxmlformats.org/officeDocument/2006/relationships/hyperlink" Target="consultantplus://offline/ref=4AAF9CD8BDAB72082EE243AE9680182F095DA645FE393CA01D87CC5A7FE46BE6B17EFFD633A1658A38378DA04DDCDEC007V0Y5M" TargetMode="External"/><Relationship Id="rId7" Type="http://schemas.openxmlformats.org/officeDocument/2006/relationships/hyperlink" Target="consultantplus://offline/ref=4AAF9CD8BDAB72082EE243AE9680182F095DA645FE393CA01D87CC5A7FE46BE6B17EFFD621A13D853B3698F51E8689CD060F44DEC6DDAFC315VFYFM" TargetMode="External"/><Relationship Id="rId12" Type="http://schemas.openxmlformats.org/officeDocument/2006/relationships/hyperlink" Target="consultantplus://offline/ref=4AAF9CD8BDAB72082EE243AE9680182F095DA645FE393CA01D87CC5A7FE46BE6B17EFFD633A1658A38378DA04DDCDEC007V0Y5M" TargetMode="External"/><Relationship Id="rId17" Type="http://schemas.openxmlformats.org/officeDocument/2006/relationships/hyperlink" Target="consultantplus://offline/ref=4AAF9CD8BDAB72082EE25DA380EC46250955F948F43A31F749D5CA0D20B46DB3F13EF98365E5318F3360C2E51ACFDCC3180D58C1C6C3ACVCYAM" TargetMode="External"/><Relationship Id="rId25" Type="http://schemas.openxmlformats.org/officeDocument/2006/relationships/hyperlink" Target="consultantplus://offline/ref=4AAF9CD8BDAB72082EE243AE9680182F095DA645FE393CA01D87CC5A7FE46BE6B17EFFD621A13D86303D98F51E8689CD060F44DEC6DDAFC315VFYFM" TargetMode="External"/><Relationship Id="rId33" Type="http://schemas.openxmlformats.org/officeDocument/2006/relationships/hyperlink" Target="consultantplus://offline/ref=4AAF9CD8BDAB72082EE243AE9680182F095DA645FE393CA01D87CC5A7FE46BE6B17EFFD621A13D853C3D98F51E8689CD060F44DEC6DDAFC315VFYF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AF9CD8BDAB72082EE25DA380EC46250955F948F43A31F749D5CA0D20B46DB3F13EF98367E5388F3360C2E51ACFDCC3180D58C1C6C3ACVCYAM" TargetMode="External"/><Relationship Id="rId20" Type="http://schemas.openxmlformats.org/officeDocument/2006/relationships/hyperlink" Target="consultantplus://offline/ref=4AAF9CD8BDAB72082EE243AE9680182F095DA645FE3738A01181CC5A7FE46BE6B17EFFD633A1658A38378DA04DDCDEC007V0Y5M" TargetMode="External"/><Relationship Id="rId29" Type="http://schemas.openxmlformats.org/officeDocument/2006/relationships/hyperlink" Target="consultantplus://offline/ref=4AAF9CD8BDAB72082EE243AE9680182F095DA645FE3D3AA21C86CC5A7FE46BE6B17EFFD621A13D86383493A04EC98891425957DFC7DDACC10AF45AB9VAY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F9CD8BDAB72082EE243AE9680182F095DA645FE393CA01D87CC5A7FE46BE6B17EFFD621A13D853A3C98F51E8689CD060F44DEC6DDAFC315VFYFM" TargetMode="External"/><Relationship Id="rId11" Type="http://schemas.openxmlformats.org/officeDocument/2006/relationships/hyperlink" Target="consultantplus://offline/ref=4AAF9CD8BDAB72082EE25DA380EC46250955F948F43A31F749D5CA0D20B46DB3F13EF98360EC36833360C2E51ACFDCC3180D58C1C6C3ACVCYAM" TargetMode="External"/><Relationship Id="rId24" Type="http://schemas.openxmlformats.org/officeDocument/2006/relationships/hyperlink" Target="consultantplus://offline/ref=4AAF9CD8BDAB72082EE243AE9680182F095DA645FE393CA01D87CC5A7FE46BE6B17EFFD621A13D863360C2E51ACFDCC3180D58C1C6C3ACVCYAM" TargetMode="External"/><Relationship Id="rId32" Type="http://schemas.openxmlformats.org/officeDocument/2006/relationships/hyperlink" Target="consultantplus://offline/ref=4AAF9CD8BDAB72082EE243AE9680182F095DA645FE393CA01D87CC5A7FE46BE6B17EFFD621A13D853C3298F51E8689CD060F44DEC6DDAFC315VFYFM" TargetMode="External"/><Relationship Id="rId37" Type="http://schemas.openxmlformats.org/officeDocument/2006/relationships/hyperlink" Target="consultantplus://offline/ref=4AAF9CD8BDAB72082EE243AE9680182F095DA645FE393CA01D87CC5A7FE46BE6B17EFFD621A13D85313398F51E8689CD060F44DEC6DDAFC315VFYFM" TargetMode="External"/><Relationship Id="rId5" Type="http://schemas.openxmlformats.org/officeDocument/2006/relationships/hyperlink" Target="consultantplus://offline/ref=4AAF9CD8BDAB72082EE243AE9680182F095DA645FE393CA01D87CC5A7FE46BE6B17EFFD633A1658A38378DA04DDCDEC007V0Y5M" TargetMode="External"/><Relationship Id="rId15" Type="http://schemas.openxmlformats.org/officeDocument/2006/relationships/hyperlink" Target="consultantplus://offline/ref=4AAF9CD8BDAB72082EE243AE9680182F095DA645FE393CA01D87CC5A7FE46BE6B17EFFD633A1658A38378DA04DDCDEC007V0Y5M" TargetMode="External"/><Relationship Id="rId23" Type="http://schemas.openxmlformats.org/officeDocument/2006/relationships/hyperlink" Target="consultantplus://offline/ref=4AAF9CD8BDAB72082EE25DA380EC46250955F948F43A31F749D5CA0D20B46DB3F13EF98365E532873360C2E51ACFDCC3180D58C1C6C3ACVCYAM" TargetMode="External"/><Relationship Id="rId28" Type="http://schemas.openxmlformats.org/officeDocument/2006/relationships/hyperlink" Target="consultantplus://offline/ref=4AAF9CD8BDAB72082EE243AE9680182F095DA645FE393CA01D87CC5A7FE46BE6B17EFFD633A1658A38378DA04DDCDEC007V0Y5M" TargetMode="External"/><Relationship Id="rId36" Type="http://schemas.openxmlformats.org/officeDocument/2006/relationships/hyperlink" Target="consultantplus://offline/ref=4AAF9CD8BDAB72082EE243AE9680182F095DA645FE393CA01D87CC5A7FE46BE6B17EFFD621A13D853B3298F51E8689CD060F44DEC6DDAFC315VFYFM" TargetMode="External"/><Relationship Id="rId10" Type="http://schemas.openxmlformats.org/officeDocument/2006/relationships/hyperlink" Target="consultantplus://offline/ref=4AAF9CD8BDAB72082EE25DA380EC46250955FC4CFA3A31F749D5CA0D20B46DB3F13EF9866AE5338C6C65D7F442C2DFDE070E44DDC4C2VAY4M" TargetMode="External"/><Relationship Id="rId19" Type="http://schemas.openxmlformats.org/officeDocument/2006/relationships/hyperlink" Target="consultantplus://offline/ref=4AAF9CD8BDAB72082EE25DA380EC46250955F948F43A31F749D5CA0D20B46DB3F13EF98365E532873360C2E51ACFDCC3180D58C1C6C3ACVCYAM" TargetMode="External"/><Relationship Id="rId31" Type="http://schemas.openxmlformats.org/officeDocument/2006/relationships/hyperlink" Target="consultantplus://offline/ref=4AAF9CD8BDAB72082EE243AE9680182F095DA645FE393CA01D87CC5A7FE46BE6B17EFFD621A13D853B3198F51E8689CD060F44DEC6DDAFC315VFYFM" TargetMode="External"/><Relationship Id="rId4" Type="http://schemas.openxmlformats.org/officeDocument/2006/relationships/hyperlink" Target="consultantplus://offline/ref=4AAF9CD8BDAB72082EE243AE9680182F095DA645FE3639A01185CC5A7FE46BE6B17EFFD621A13D86383493A14AC98891425957DFC7DDACC10AF45AB9VAY8M" TargetMode="External"/><Relationship Id="rId9" Type="http://schemas.openxmlformats.org/officeDocument/2006/relationships/hyperlink" Target="consultantplus://offline/ref=4AAF9CD8BDAB72082EE243AE9680182F095DA645FE393CA01D87CC5A7FE46BE6B17EFFD621A13D853B3498F51E8689CD060F44DEC6DDAFC315VFYFM" TargetMode="External"/><Relationship Id="rId14" Type="http://schemas.openxmlformats.org/officeDocument/2006/relationships/hyperlink" Target="consultantplus://offline/ref=4AAF9CD8BDAB72082EE25DA380EC46250955F948F43A31F749D5CA0D20B46DB3F13EF98360EC36833360C2E51ACFDCC3180D58C1C6C3ACVCYAM" TargetMode="External"/><Relationship Id="rId22" Type="http://schemas.openxmlformats.org/officeDocument/2006/relationships/hyperlink" Target="consultantplus://offline/ref=4AAF9CD8BDAB72082EE25DA380EC46250955F948F43A31F749D5CA0D20B46DB3F13EF98365E5318E3360C2E51ACFDCC3180D58C1C6C3ACVCYAM" TargetMode="External"/><Relationship Id="rId27" Type="http://schemas.openxmlformats.org/officeDocument/2006/relationships/hyperlink" Target="consultantplus://offline/ref=4AAF9CD8BDAB72082EE243AE9680182F095DA645FE393CA01D87CC5A7FE46BE6B17EFFD633A1658A38378DA04DDCDEC007V0Y5M" TargetMode="External"/><Relationship Id="rId30" Type="http://schemas.openxmlformats.org/officeDocument/2006/relationships/hyperlink" Target="consultantplus://offline/ref=4AAF9CD8BDAB72082EE243AE9680182F095DA645FE393CA01D87CC5A7FE46BE6B17EFFD621A13D86383FC7F00B97D1C005125BDDDAC1ADC2V1YDM" TargetMode="External"/><Relationship Id="rId35" Type="http://schemas.openxmlformats.org/officeDocument/2006/relationships/hyperlink" Target="consultantplus://offline/ref=4AAF9CD8BDAB72082EE25DA380EC46250955FC4CFA3A31F749D5CA0D20B46DB3F13EF98165E5328C6C65D7F442C2DFDE070E44DDC4C2VAY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2322</Words>
  <Characters>13238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subject/>
  <dc:creator>Кузнецова Юлия Анатольевна</dc:creator>
  <cp:keywords/>
  <dc:description/>
  <cp:lastModifiedBy>123</cp:lastModifiedBy>
  <cp:revision>2</cp:revision>
  <dcterms:created xsi:type="dcterms:W3CDTF">2019-12-03T12:40:00Z</dcterms:created>
  <dcterms:modified xsi:type="dcterms:W3CDTF">2019-12-03T12:40:00Z</dcterms:modified>
</cp:coreProperties>
</file>