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СОБРАНИЕ ПРЕДСТАВИТЕЛЕЙ МУНИЦИПАЛЬНОГО РАЙОНА ПЕСТРАВСКИЙ</w:t>
      </w: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САМАРСКОЙ ОБЛАСТИ</w:t>
      </w: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РЕШЕНИЕ</w:t>
      </w: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от 28 апреля 2017 г. N 118</w:t>
      </w: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О ЕДИНОМ НАЛОГЕ НА ВМЕНЕННЫЙ ДОХОД ДЛЯ ОТДЕЛЬНЫХ ВИДОВ</w:t>
      </w: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ПРЕДПРИНИМАТЕЛЬСКОЙ ДЕЯТЕЛЬНОСТИ НА ТЕРРИТОРИИ</w:t>
      </w:r>
    </w:p>
    <w:p w:rsidR="00690B75" w:rsidRPr="004E7F18" w:rsidRDefault="00690B7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E7F18">
        <w:rPr>
          <w:rFonts w:ascii="Times New Roman" w:hAnsi="Times New Roman" w:cs="Times New Roman"/>
          <w:b w:val="0"/>
        </w:rPr>
        <w:t>МУНИЦИПАЛЬНОГО РАЙОНА ПЕСТРАВСКИЙ САМАРСКОЙ ОБЛАСТИ</w:t>
      </w:r>
    </w:p>
    <w:p w:rsidR="00690B75" w:rsidRPr="004E7F18" w:rsidRDefault="00690B7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7F18" w:rsidRPr="004E7F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0B75" w:rsidRPr="004E7F18" w:rsidRDefault="004E7F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  <w:p w:rsidR="00690B75" w:rsidRPr="004E7F18" w:rsidRDefault="00690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F18">
              <w:rPr>
                <w:rFonts w:ascii="Times New Roman" w:hAnsi="Times New Roman" w:cs="Times New Roman"/>
              </w:rPr>
              <w:t>В официальном тексте документа, видимо, допущена опечатка: в преамбуле пропущен фрагмент текста, восстановить по смыслу который не представляется возможным.</w:t>
            </w:r>
          </w:p>
        </w:tc>
      </w:tr>
    </w:tbl>
    <w:p w:rsidR="00690B75" w:rsidRPr="004E7F18" w:rsidRDefault="00690B7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proofErr w:type="gramStart"/>
      <w:r w:rsidRPr="004E7F18">
        <w:rPr>
          <w:rFonts w:ascii="Times New Roman" w:hAnsi="Times New Roman" w:cs="Times New Roman"/>
        </w:rPr>
        <w:t xml:space="preserve">Заслушав и обсудив информацию руководителя финансового управления муниципального района </w:t>
      </w:r>
      <w:proofErr w:type="spellStart"/>
      <w:r w:rsidRPr="004E7F18">
        <w:rPr>
          <w:rFonts w:ascii="Times New Roman" w:hAnsi="Times New Roman" w:cs="Times New Roman"/>
        </w:rPr>
        <w:t>Пестравский</w:t>
      </w:r>
      <w:proofErr w:type="spellEnd"/>
      <w:r w:rsidRPr="004E7F18">
        <w:rPr>
          <w:rFonts w:ascii="Times New Roman" w:hAnsi="Times New Roman" w:cs="Times New Roman"/>
        </w:rPr>
        <w:t xml:space="preserve"> Кудрявцевой Л.Н., приняв во внимание сообщение в отношении бытовых услуг Управления федеральной службы по Самарской области N 02-32/34902 от 06.12.2016 при применении единого налога на вмененный доход для отдельных видов предпринимательской деятельности на территории муниципального района </w:t>
      </w:r>
      <w:proofErr w:type="spellStart"/>
      <w:r w:rsidRPr="004E7F18">
        <w:rPr>
          <w:rFonts w:ascii="Times New Roman" w:hAnsi="Times New Roman" w:cs="Times New Roman"/>
        </w:rPr>
        <w:t>Пестравский</w:t>
      </w:r>
      <w:proofErr w:type="spellEnd"/>
      <w:r w:rsidRPr="004E7F18">
        <w:rPr>
          <w:rFonts w:ascii="Times New Roman" w:hAnsi="Times New Roman" w:cs="Times New Roman"/>
        </w:rPr>
        <w:t xml:space="preserve"> Самарской области, согласно </w:t>
      </w:r>
      <w:hyperlink r:id="rId5" w:history="1">
        <w:r w:rsidRPr="004E7F18">
          <w:rPr>
            <w:rFonts w:ascii="Times New Roman" w:hAnsi="Times New Roman" w:cs="Times New Roman"/>
          </w:rPr>
          <w:t>Распоряжению</w:t>
        </w:r>
      </w:hyperlink>
      <w:r w:rsidRPr="004E7F18">
        <w:rPr>
          <w:rFonts w:ascii="Times New Roman" w:hAnsi="Times New Roman" w:cs="Times New Roman"/>
        </w:rPr>
        <w:t xml:space="preserve"> Правительства РФ от 24.11.2016 N 2496-р о</w:t>
      </w:r>
      <w:proofErr w:type="gramEnd"/>
      <w:r w:rsidRPr="004E7F18">
        <w:rPr>
          <w:rFonts w:ascii="Times New Roman" w:hAnsi="Times New Roman" w:cs="Times New Roman"/>
        </w:rPr>
        <w:t xml:space="preserve"> </w:t>
      </w:r>
      <w:proofErr w:type="gramStart"/>
      <w:r w:rsidRPr="004E7F18">
        <w:rPr>
          <w:rFonts w:ascii="Times New Roman" w:hAnsi="Times New Roman" w:cs="Times New Roman"/>
        </w:rPr>
        <w:t xml:space="preserve">кодах видов деятельности в соответствии с общероссийским классификатором видов экономической деятельности, относящихся к бытовым услугам, и кодах услуг в соответствии с общероссийским классификатором продукции по видам экономической деятельности, относящихся к бытовым услугам, руководствуясь нормативными положениями </w:t>
      </w:r>
      <w:hyperlink r:id="rId6" w:history="1">
        <w:r w:rsidRPr="004E7F18">
          <w:rPr>
            <w:rFonts w:ascii="Times New Roman" w:hAnsi="Times New Roman" w:cs="Times New Roman"/>
          </w:rPr>
          <w:t>Устава</w:t>
        </w:r>
      </w:hyperlink>
      <w:r w:rsidRPr="004E7F18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4E7F18">
        <w:rPr>
          <w:rFonts w:ascii="Times New Roman" w:hAnsi="Times New Roman" w:cs="Times New Roman"/>
        </w:rPr>
        <w:t>Пестравский</w:t>
      </w:r>
      <w:proofErr w:type="spellEnd"/>
      <w:r w:rsidRPr="004E7F18">
        <w:rPr>
          <w:rFonts w:ascii="Times New Roman" w:hAnsi="Times New Roman" w:cs="Times New Roman"/>
        </w:rPr>
        <w:t xml:space="preserve">, Собрание представителей муниципального района </w:t>
      </w:r>
      <w:proofErr w:type="spellStart"/>
      <w:r w:rsidRPr="004E7F18">
        <w:rPr>
          <w:rFonts w:ascii="Times New Roman" w:hAnsi="Times New Roman" w:cs="Times New Roman"/>
        </w:rPr>
        <w:t>Пестравский</w:t>
      </w:r>
      <w:proofErr w:type="spellEnd"/>
      <w:r w:rsidRPr="004E7F18">
        <w:rPr>
          <w:rFonts w:ascii="Times New Roman" w:hAnsi="Times New Roman" w:cs="Times New Roman"/>
        </w:rPr>
        <w:t xml:space="preserve"> решило:</w:t>
      </w:r>
      <w:proofErr w:type="gramEnd"/>
    </w:p>
    <w:p w:rsidR="00690B75" w:rsidRPr="004E7F18" w:rsidRDefault="00690B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7F18">
        <w:rPr>
          <w:rFonts w:ascii="Times New Roman" w:hAnsi="Times New Roman" w:cs="Times New Roman"/>
        </w:rPr>
        <w:t xml:space="preserve">1. Установить на территории муниципального района </w:t>
      </w:r>
      <w:proofErr w:type="spellStart"/>
      <w:r w:rsidRPr="004E7F18">
        <w:rPr>
          <w:rFonts w:ascii="Times New Roman" w:hAnsi="Times New Roman" w:cs="Times New Roman"/>
        </w:rPr>
        <w:t>Пестравский</w:t>
      </w:r>
      <w:proofErr w:type="spellEnd"/>
      <w:r w:rsidRPr="004E7F18">
        <w:rPr>
          <w:rFonts w:ascii="Times New Roman" w:hAnsi="Times New Roman" w:cs="Times New Roman"/>
        </w:rPr>
        <w:t xml:space="preserve"> Самарской области при отнесении кодов видов экономической деятельности, относящихся к бытовым услугам, и кодах услуг экономической деятельности, относящихся к бытовым услугам при применении единого налога на вмененный доход для отдельных видов предпринимательской деятельности руководствоваться общероссийским классификатором видов экономической деятельности </w:t>
      </w:r>
      <w:hyperlink r:id="rId7" w:history="1">
        <w:r w:rsidRPr="004E7F18">
          <w:rPr>
            <w:rFonts w:ascii="Times New Roman" w:hAnsi="Times New Roman" w:cs="Times New Roman"/>
          </w:rPr>
          <w:t>ОКВЭД</w:t>
        </w:r>
        <w:proofErr w:type="gramStart"/>
        <w:r w:rsidRPr="004E7F18">
          <w:rPr>
            <w:rFonts w:ascii="Times New Roman" w:hAnsi="Times New Roman" w:cs="Times New Roman"/>
          </w:rPr>
          <w:t>2</w:t>
        </w:r>
        <w:proofErr w:type="gramEnd"/>
      </w:hyperlink>
      <w:r w:rsidRPr="004E7F18">
        <w:rPr>
          <w:rFonts w:ascii="Times New Roman" w:hAnsi="Times New Roman" w:cs="Times New Roman"/>
        </w:rPr>
        <w:t xml:space="preserve"> и общероссийским </w:t>
      </w:r>
      <w:hyperlink r:id="rId8" w:history="1">
        <w:r w:rsidRPr="004E7F18">
          <w:rPr>
            <w:rFonts w:ascii="Times New Roman" w:hAnsi="Times New Roman" w:cs="Times New Roman"/>
          </w:rPr>
          <w:t>классификатором</w:t>
        </w:r>
      </w:hyperlink>
      <w:r w:rsidRPr="004E7F18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определенных </w:t>
      </w:r>
      <w:hyperlink r:id="rId9" w:history="1">
        <w:r w:rsidRPr="004E7F18">
          <w:rPr>
            <w:rFonts w:ascii="Times New Roman" w:hAnsi="Times New Roman" w:cs="Times New Roman"/>
          </w:rPr>
          <w:t>Распоряжением</w:t>
        </w:r>
      </w:hyperlink>
      <w:r w:rsidRPr="004E7F18">
        <w:rPr>
          <w:rFonts w:ascii="Times New Roman" w:hAnsi="Times New Roman" w:cs="Times New Roman"/>
        </w:rPr>
        <w:t xml:space="preserve"> Правительства РФ от 24.11.2016 N 2496-р.</w:t>
      </w:r>
    </w:p>
    <w:p w:rsidR="00690B75" w:rsidRPr="004E7F18" w:rsidRDefault="00690B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7F18">
        <w:rPr>
          <w:rFonts w:ascii="Times New Roman" w:hAnsi="Times New Roman" w:cs="Times New Roman"/>
        </w:rPr>
        <w:t>2. Данное Решение опубликовать в районной газете "Степь".</w:t>
      </w:r>
    </w:p>
    <w:p w:rsidR="00690B75" w:rsidRPr="004E7F18" w:rsidRDefault="00690B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7F18">
        <w:rPr>
          <w:rFonts w:ascii="Times New Roman" w:hAnsi="Times New Roman" w:cs="Times New Roman"/>
        </w:rPr>
        <w:t xml:space="preserve">3. Настоящее Решение распространяет свое действие на период с 1 января 2017 года и далее, в соответствии с положениями </w:t>
      </w:r>
      <w:hyperlink r:id="rId10" w:history="1">
        <w:r w:rsidRPr="004E7F18">
          <w:rPr>
            <w:rFonts w:ascii="Times New Roman" w:hAnsi="Times New Roman" w:cs="Times New Roman"/>
          </w:rPr>
          <w:t>глав 26.2</w:t>
        </w:r>
      </w:hyperlink>
      <w:r w:rsidRPr="004E7F18">
        <w:rPr>
          <w:rFonts w:ascii="Times New Roman" w:hAnsi="Times New Roman" w:cs="Times New Roman"/>
        </w:rPr>
        <w:t xml:space="preserve">, </w:t>
      </w:r>
      <w:hyperlink r:id="rId11" w:history="1">
        <w:r w:rsidRPr="004E7F18">
          <w:rPr>
            <w:rFonts w:ascii="Times New Roman" w:hAnsi="Times New Roman" w:cs="Times New Roman"/>
          </w:rPr>
          <w:t>26.3</w:t>
        </w:r>
      </w:hyperlink>
      <w:r w:rsidRPr="004E7F18">
        <w:rPr>
          <w:rFonts w:ascii="Times New Roman" w:hAnsi="Times New Roman" w:cs="Times New Roman"/>
        </w:rPr>
        <w:t xml:space="preserve"> и </w:t>
      </w:r>
      <w:hyperlink r:id="rId12" w:history="1">
        <w:r w:rsidRPr="004E7F18">
          <w:rPr>
            <w:rFonts w:ascii="Times New Roman" w:hAnsi="Times New Roman" w:cs="Times New Roman"/>
          </w:rPr>
          <w:t>26.5</w:t>
        </w:r>
      </w:hyperlink>
      <w:r w:rsidRPr="004E7F18">
        <w:rPr>
          <w:rFonts w:ascii="Times New Roman" w:hAnsi="Times New Roman" w:cs="Times New Roman"/>
        </w:rPr>
        <w:t xml:space="preserve"> Налогового кодекса РФ.</w:t>
      </w:r>
    </w:p>
    <w:p w:rsidR="00690B75" w:rsidRPr="004E7F18" w:rsidRDefault="00690B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7F18">
        <w:rPr>
          <w:rFonts w:ascii="Times New Roman" w:hAnsi="Times New Roman" w:cs="Times New Roman"/>
        </w:rPr>
        <w:t xml:space="preserve">4. </w:t>
      </w:r>
      <w:proofErr w:type="gramStart"/>
      <w:r w:rsidRPr="004E7F18">
        <w:rPr>
          <w:rFonts w:ascii="Times New Roman" w:hAnsi="Times New Roman" w:cs="Times New Roman"/>
        </w:rPr>
        <w:t>Контроль за</w:t>
      </w:r>
      <w:proofErr w:type="gramEnd"/>
      <w:r w:rsidRPr="004E7F18">
        <w:rPr>
          <w:rFonts w:ascii="Times New Roman" w:hAnsi="Times New Roman" w:cs="Times New Roman"/>
        </w:rPr>
        <w:t xml:space="preserve"> исполнением настоящего Решения возложить на руководителя финансового управления администрации муниципального района </w:t>
      </w:r>
      <w:proofErr w:type="spellStart"/>
      <w:r w:rsidRPr="004E7F18">
        <w:rPr>
          <w:rFonts w:ascii="Times New Roman" w:hAnsi="Times New Roman" w:cs="Times New Roman"/>
        </w:rPr>
        <w:t>Пестравский</w:t>
      </w:r>
      <w:proofErr w:type="spellEnd"/>
      <w:r w:rsidRPr="004E7F18">
        <w:rPr>
          <w:rFonts w:ascii="Times New Roman" w:hAnsi="Times New Roman" w:cs="Times New Roman"/>
        </w:rPr>
        <w:t xml:space="preserve"> (Кудрявцева Л.Н.)</w:t>
      </w:r>
    </w:p>
    <w:p w:rsidR="00690B75" w:rsidRPr="004E7F18" w:rsidRDefault="00690B75">
      <w:pPr>
        <w:pStyle w:val="ConsPlusNormal"/>
        <w:jc w:val="both"/>
        <w:rPr>
          <w:rFonts w:ascii="Times New Roman" w:hAnsi="Times New Roman" w:cs="Times New Roman"/>
        </w:rPr>
      </w:pPr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>Глава</w:t>
      </w:r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 xml:space="preserve">муниципального района </w:t>
      </w:r>
      <w:proofErr w:type="spellStart"/>
      <w:r w:rsidRPr="004E7F18">
        <w:rPr>
          <w:rFonts w:ascii="Times New Roman" w:hAnsi="Times New Roman" w:cs="Times New Roman"/>
          <w:i/>
        </w:rPr>
        <w:t>Пестравский</w:t>
      </w:r>
      <w:proofErr w:type="spellEnd"/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>Самарской области</w:t>
      </w:r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4E7F18">
        <w:rPr>
          <w:rFonts w:ascii="Times New Roman" w:hAnsi="Times New Roman" w:cs="Times New Roman"/>
          <w:i/>
        </w:rPr>
        <w:t>А.П.Л</w:t>
      </w:r>
      <w:r w:rsidR="004E7F18" w:rsidRPr="004E7F18">
        <w:rPr>
          <w:rFonts w:ascii="Times New Roman" w:hAnsi="Times New Roman" w:cs="Times New Roman"/>
          <w:i/>
        </w:rPr>
        <w:t>юбаев</w:t>
      </w:r>
      <w:proofErr w:type="spellEnd"/>
    </w:p>
    <w:p w:rsidR="00690B75" w:rsidRPr="004E7F18" w:rsidRDefault="00690B75">
      <w:pPr>
        <w:pStyle w:val="ConsPlusNormal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>Председатель</w:t>
      </w:r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>Собрания представителей</w:t>
      </w:r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 xml:space="preserve">муниципального района </w:t>
      </w:r>
      <w:proofErr w:type="spellStart"/>
      <w:r w:rsidRPr="004E7F18">
        <w:rPr>
          <w:rFonts w:ascii="Times New Roman" w:hAnsi="Times New Roman" w:cs="Times New Roman"/>
          <w:i/>
        </w:rPr>
        <w:t>Пестравский</w:t>
      </w:r>
      <w:proofErr w:type="spellEnd"/>
    </w:p>
    <w:p w:rsidR="00690B75" w:rsidRPr="004E7F18" w:rsidRDefault="00690B75">
      <w:pPr>
        <w:pStyle w:val="ConsPlusNormal"/>
        <w:jc w:val="right"/>
        <w:rPr>
          <w:rFonts w:ascii="Times New Roman" w:hAnsi="Times New Roman" w:cs="Times New Roman"/>
          <w:i/>
        </w:rPr>
      </w:pPr>
      <w:r w:rsidRPr="004E7F18">
        <w:rPr>
          <w:rFonts w:ascii="Times New Roman" w:hAnsi="Times New Roman" w:cs="Times New Roman"/>
          <w:i/>
        </w:rPr>
        <w:t>Самарской области</w:t>
      </w:r>
    </w:p>
    <w:p w:rsidR="00690B75" w:rsidRPr="004E7F18" w:rsidRDefault="004E7F18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4E7F18">
        <w:rPr>
          <w:rFonts w:ascii="Times New Roman" w:hAnsi="Times New Roman" w:cs="Times New Roman"/>
          <w:i/>
        </w:rPr>
        <w:t>А.А.Максаков</w:t>
      </w:r>
      <w:proofErr w:type="spellEnd"/>
    </w:p>
    <w:p w:rsidR="00690B75" w:rsidRPr="004E7F18" w:rsidRDefault="00690B75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690B75" w:rsidRPr="004E7F18" w:rsidRDefault="00690B75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690B75" w:rsidRPr="004E7F18" w:rsidRDefault="00690B7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B7F7B" w:rsidRPr="004E7F18" w:rsidRDefault="00CB7F7B">
      <w:pPr>
        <w:rPr>
          <w:rFonts w:ascii="Times New Roman" w:hAnsi="Times New Roman" w:cs="Times New Roman"/>
        </w:rPr>
      </w:pPr>
    </w:p>
    <w:sectPr w:rsidR="00CB7F7B" w:rsidRPr="004E7F18" w:rsidSect="00B8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75"/>
    <w:rsid w:val="004E7F18"/>
    <w:rsid w:val="00690B75"/>
    <w:rsid w:val="00C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2CA6842A18B4E4945D785C63149826C366978AE201F029B7170B5D8B5558FE8D955E7740AADCF77E5F39B117E6D8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2CA6842A18B4E4945D785C63149826C3679F87E201F029B7170B5D8B5558FE8D955E7740AADCF77E5F39B117E6D8H" TargetMode="External"/><Relationship Id="rId12" Type="http://schemas.openxmlformats.org/officeDocument/2006/relationships/hyperlink" Target="consultantplus://offline/ref=5B2CA6842A18B4E4945D785C63149826C3669D8BE007F029B7170B5D8B5558FE9F95067D47A7C7FC2D107FE418693B514C37F732D49FE8D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2CA6842A18B4E4945D66517578C42EC669C182E204FE77E8430D0AD4055EABDFD5002E02EACFF679413BB41D636B1E0865E431D08382B081D58031E0D8H" TargetMode="External"/><Relationship Id="rId11" Type="http://schemas.openxmlformats.org/officeDocument/2006/relationships/hyperlink" Target="consultantplus://offline/ref=5B2CA6842A18B4E4945D785C63149826C3669D8BE007F029B7170B5D8B5558FE9F95067B41ADC5F57A4A6FE0513D324E482EE937CA9F82B5E9DFH" TargetMode="External"/><Relationship Id="rId5" Type="http://schemas.openxmlformats.org/officeDocument/2006/relationships/hyperlink" Target="consultantplus://offline/ref=5B2CA6842A18B4E4945D785C63149826C2629888E206F029B7170B5D8B5558FE8D955E7740AADCF77E5F39B117E6D8H" TargetMode="External"/><Relationship Id="rId10" Type="http://schemas.openxmlformats.org/officeDocument/2006/relationships/hyperlink" Target="consultantplus://offline/ref=5B2CA6842A18B4E4945D785C63149826C3669D8BE007F029B7170B5D8B5558FE9F95067B41ADC7F07B4A6FE0513D324E482EE937CA9F82B5E9D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2CA6842A18B4E4945D785C63149826C2629888E206F029B7170B5D8B5558FE8D955E7740AADCF77E5F39B117E6D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2020-07-14T07:03:00Z</dcterms:created>
  <dcterms:modified xsi:type="dcterms:W3CDTF">2020-07-14T07:06:00Z</dcterms:modified>
</cp:coreProperties>
</file>