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СОБРАНИЕ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АРКАДАКСКОГО МУНИЦИПАЛЬНОГО РАЙОНА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2013 г. N 35-209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НА ТЕРРИТОРИИ АРКАДАКСКОГО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РАЙОНА ЕДИНОГО НАЛОГА НА ВМЕНЕННЫЙ ДОХОД НА 2014 ГОД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Устава Аркадакского муниципального района Собрание Аркадакского муниципального района решает: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на территории Аркадакского муниципального района единый налог на вмененный доход на 2014 год в отношении следующих видов предпринимательской деятельности: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44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согласно приложению.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Признать утратившими силу с 01.01.2014 решения Собрания Аркадакского муниципального района от 21.11.2012 </w:t>
      </w:r>
      <w:hyperlink r:id="rId8" w:history="1">
        <w:r>
          <w:rPr>
            <w:rFonts w:ascii="Calibri" w:hAnsi="Calibri" w:cs="Calibri"/>
            <w:color w:val="0000FF"/>
          </w:rPr>
          <w:t>N 22-152</w:t>
        </w:r>
      </w:hyperlink>
      <w:r>
        <w:rPr>
          <w:rFonts w:ascii="Calibri" w:hAnsi="Calibri" w:cs="Calibri"/>
        </w:rPr>
        <w:t xml:space="preserve"> "Об установлении на территории Аркадакского муниципального района единого налога на вмененный доход на 2013 год"; от 25.02.2013 </w:t>
      </w:r>
      <w:hyperlink r:id="rId9" w:history="1">
        <w:r>
          <w:rPr>
            <w:rFonts w:ascii="Calibri" w:hAnsi="Calibri" w:cs="Calibri"/>
            <w:color w:val="0000FF"/>
          </w:rPr>
          <w:t>N 26-174</w:t>
        </w:r>
      </w:hyperlink>
      <w:r>
        <w:rPr>
          <w:rFonts w:ascii="Calibri" w:hAnsi="Calibri" w:cs="Calibri"/>
        </w:rPr>
        <w:t xml:space="preserve"> "О внесении изменений в решение Собрания Аркадакского муниципального района от 21.11.2012 N 22-152".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Аркадакского муниципального района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С.ПЛОТНИКОВА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bookmarkEnd w:id="1"/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Приложение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Аркадакского муниципального района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2013 г. N 35-209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4"/>
      <w:bookmarkEnd w:id="3"/>
      <w:r>
        <w:rPr>
          <w:rFonts w:ascii="Calibri" w:hAnsi="Calibri" w:cs="Calibri"/>
          <w:b/>
          <w:bCs/>
        </w:rPr>
        <w:t>ЗНАЧЕНИЯ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НАЛОГОПЛАТЕЛЬЩИКОВ, ОСУЩЕСТВЛЯЮЩИХ ДЕЯТЕЛЬНОСТЬ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НАСЕЛЕННЫХ ПУНКТАХ МО АРКАДАКСКОГО МУНИЦИПАЛЬНОГО РАЙОНА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ЧИСЛЕННОСТЬЮ ЖИТЕЛЕЙ ДО 20 ТЫСЯЧ НА 2014 ГОД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>1. Оказание бытовых услуг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40C6D" w:rsidSect="00544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964"/>
        <w:gridCol w:w="964"/>
        <w:gridCol w:w="1134"/>
        <w:gridCol w:w="1701"/>
        <w:gridCol w:w="1304"/>
      </w:tblGrid>
      <w:tr w:rsidR="00840C6D">
        <w:trPr>
          <w:trHeight w:val="25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1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пошив обуви, ремонт изделий из меха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840C6D">
        <w:trPr>
          <w:trHeight w:val="106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металлоизделий и ювелирных изделий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06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997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бытовой и радиоэлектронной аппаратуры, бытовых машин и приборов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247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компьютеров и оргтехники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06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прачечных, химчисток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  <w:tr w:rsidR="00840C6D">
        <w:trPr>
          <w:trHeight w:val="115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фотолабораторий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10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обуви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840C6D">
        <w:trPr>
          <w:trHeight w:val="110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Парикмахерские услуги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10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840C6D">
        <w:trPr>
          <w:trHeight w:val="106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Услуги саун, душевых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</w:tr>
      <w:tr w:rsidR="00840C6D">
        <w:trPr>
          <w:trHeight w:val="110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одежды, швейных, трикотажных изделий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  <w:tr w:rsidR="00840C6D">
        <w:trPr>
          <w:trHeight w:val="1997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проката (кроме видеофильмов, транспортных средств, свадебной и вечерней одежды)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840C6D">
        <w:trPr>
          <w:trHeight w:val="923"/>
        </w:trPr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254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46"/>
      <w:bookmarkEnd w:id="5"/>
      <w:r>
        <w:rPr>
          <w:rFonts w:ascii="Calibri" w:hAnsi="Calibri" w:cs="Calibri"/>
        </w:rPr>
        <w:t>2. Оказание ветеринарных услуг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964"/>
        <w:gridCol w:w="964"/>
        <w:gridCol w:w="1134"/>
        <w:gridCol w:w="1701"/>
        <w:gridCol w:w="1304"/>
      </w:tblGrid>
      <w:tr w:rsidR="00840C6D">
        <w:trPr>
          <w:trHeight w:val="2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6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63"/>
      <w:bookmarkEnd w:id="6"/>
      <w:r>
        <w:rPr>
          <w:rFonts w:ascii="Calibri" w:hAnsi="Calibri" w:cs="Calibri"/>
        </w:rPr>
        <w:t>3. Оказание услуг по ремонту, техническому обслуживанию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мойке автомототранспортных средств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включая индивидуального предпринимателя)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5"/>
        <w:gridCol w:w="1099"/>
        <w:gridCol w:w="1077"/>
        <w:gridCol w:w="1644"/>
        <w:gridCol w:w="1531"/>
      </w:tblGrid>
      <w:tr w:rsidR="00840C6D">
        <w:trPr>
          <w:trHeight w:val="276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840C6D">
        <w:trPr>
          <w:trHeight w:val="230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техническое обслуживание автомототранспортных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06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Мойка автомототранспортных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11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квартал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1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квартал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11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квартал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149"/>
        </w:trPr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квартал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206"/>
      <w:bookmarkEnd w:id="7"/>
      <w:r>
        <w:rPr>
          <w:rFonts w:ascii="Calibri" w:hAnsi="Calibri" w:cs="Calibri"/>
        </w:rPr>
        <w:t>4. Оказание услуг по предоставлению во временное владение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пользование) мест для стоянки автомототранспортных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средств, а также по хранению автомототранспортных средств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платных стоянках (физический показатель - общая площадь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стоянки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5"/>
        <w:gridCol w:w="1099"/>
        <w:gridCol w:w="1077"/>
        <w:gridCol w:w="1644"/>
        <w:gridCol w:w="1531"/>
      </w:tblGrid>
      <w:tr w:rsidR="00840C6D">
        <w:trPr>
          <w:trHeight w:val="240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840C6D">
        <w:trPr>
          <w:trHeight w:val="23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3 до 10 тыс. и вне </w:t>
            </w:r>
            <w:r>
              <w:rPr>
                <w:rFonts w:ascii="Calibri" w:hAnsi="Calibri" w:cs="Calibri"/>
              </w:rPr>
              <w:lastRenderedPageBreak/>
              <w:t>населенных пунктов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 10 до 20 тыс.</w:t>
            </w:r>
          </w:p>
        </w:tc>
      </w:tr>
      <w:tr w:rsidR="00840C6D">
        <w:trPr>
          <w:trHeight w:val="571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25"/>
      <w:bookmarkEnd w:id="8"/>
      <w:r>
        <w:rPr>
          <w:rFonts w:ascii="Calibri" w:hAnsi="Calibri" w:cs="Calibri"/>
        </w:rPr>
        <w:t>5. Оказание автотранспортных услуг по перевозке пассажиров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грузов, осуществляемых организациями и индивидуальными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предпринимателями, имеющими на праве собственности или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ином</w:t>
      </w:r>
      <w:proofErr w:type="gramEnd"/>
      <w:r>
        <w:rPr>
          <w:rFonts w:ascii="Calibri" w:hAnsi="Calibri" w:cs="Calibri"/>
        </w:rPr>
        <w:t xml:space="preserve"> праве (пользования, владения и (или) распоряжения)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20 транспортных средств, предназначенных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таких услуг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32"/>
      <w:bookmarkEnd w:id="9"/>
      <w:r>
        <w:rPr>
          <w:rFonts w:ascii="Calibri" w:hAnsi="Calibri" w:cs="Calibri"/>
        </w:rPr>
        <w:t>5.1. Оказание автотранспортных услуг по перевозке грузов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автотранспортных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средств, используемых для перевозки грузов)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907"/>
        <w:gridCol w:w="1000"/>
        <w:gridCol w:w="1077"/>
        <w:gridCol w:w="1304"/>
        <w:gridCol w:w="2237"/>
      </w:tblGrid>
      <w:tr w:rsidR="00840C6D">
        <w:trPr>
          <w:trHeight w:val="221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междугородних перевозок</w:t>
            </w:r>
          </w:p>
        </w:tc>
      </w:tr>
      <w:tr w:rsidR="00840C6D">
        <w:trPr>
          <w:trHeight w:val="23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8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559"/>
        </w:trPr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до 3,5 т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15"/>
        </w:trPr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грузоподъемностью от 4 до 8 т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30"/>
        </w:trPr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свыше 8 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270"/>
      <w:bookmarkEnd w:id="10"/>
      <w:r>
        <w:rPr>
          <w:rFonts w:ascii="Calibri" w:hAnsi="Calibri" w:cs="Calibri"/>
        </w:rPr>
        <w:t>5.2. Оказание автотранспортных услуг по перевозке пассажиров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- количество посадочных мест)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1020"/>
        <w:gridCol w:w="1020"/>
        <w:gridCol w:w="1077"/>
        <w:gridCol w:w="1020"/>
        <w:gridCol w:w="2268"/>
      </w:tblGrid>
      <w:tr w:rsidR="00840C6D">
        <w:trPr>
          <w:trHeight w:val="276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междугородних перевозок</w:t>
            </w:r>
          </w:p>
        </w:tc>
      </w:tr>
      <w:tr w:rsidR="00840C6D">
        <w:trPr>
          <w:trHeight w:val="23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121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такси с количеством посадочных мест 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510"/>
        </w:trPr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4 включительно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565"/>
        </w:trPr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Автобусы: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0C6D">
        <w:trPr>
          <w:trHeight w:val="555"/>
        </w:trPr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количеством посадочных мест - до 15 включительно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840C6D">
        <w:trPr>
          <w:trHeight w:val="110"/>
        </w:trPr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количеством посадочных мест - от 16 до 30 включительно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0,067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840C6D">
        <w:trPr>
          <w:trHeight w:val="134"/>
        </w:trPr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количеством посадочных мест свыше 30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19"/>
      <w:bookmarkEnd w:id="11"/>
      <w:r>
        <w:rPr>
          <w:rFonts w:ascii="Calibri" w:hAnsi="Calibri" w:cs="Calibri"/>
        </w:rPr>
        <w:t>6. Розничная торговля, осуществляемая через объекты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торговой сети, имеющей торговые залы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150 квадратных метров по каждому объекту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организации торговли (физический показатель - площадь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торгового зала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5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446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840C6D">
        <w:trPr>
          <w:trHeight w:val="12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</w:tr>
      <w:tr w:rsidR="00840C6D">
        <w:trPr>
          <w:trHeight w:val="31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840C6D">
        <w:trPr>
          <w:trHeight w:val="11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90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55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обувью детской мальчиковой (по разм. 25,5 включ.), обувью детской девичьей (по разм. 25,0 включит.), изделиями швейными и трикотажными для новорожденных, мальчиков и девочек ясельного, дошкольного и школьного возрастов (по разм. 48 включ.)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840C6D">
        <w:trPr>
          <w:trHeight w:val="658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5 % от общей суммы выручки за квартал)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840C6D">
        <w:trPr>
          <w:trHeight w:val="331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840C6D">
        <w:trPr>
          <w:trHeight w:val="216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0,44</w:t>
            </w:r>
          </w:p>
        </w:tc>
      </w:tr>
      <w:tr w:rsidR="00840C6D">
        <w:trPr>
          <w:trHeight w:val="31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2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15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ювелирными изделиями из драгоценных металлов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538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холодильниками, морозильниками, стиральными машинами, кондиционерами, </w:t>
            </w:r>
            <w:proofErr w:type="gramStart"/>
            <w:r>
              <w:rPr>
                <w:rFonts w:ascii="Calibri" w:hAnsi="Calibri" w:cs="Calibri"/>
              </w:rPr>
              <w:t>теле</w:t>
            </w:r>
            <w:proofErr w:type="gramEnd"/>
            <w:r>
              <w:rPr>
                <w:rFonts w:ascii="Calibri" w:hAnsi="Calibri" w:cs="Calibri"/>
              </w:rPr>
              <w:t>-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326"/>
        </w:trPr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 (применяется в отношении групп, не вошедших в вышеперечисленный перечень товаров)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</w:tr>
      <w:tr w:rsidR="00840C6D">
        <w:trPr>
          <w:trHeight w:val="221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417"/>
      <w:bookmarkEnd w:id="12"/>
      <w:r>
        <w:rPr>
          <w:rFonts w:ascii="Calibri" w:hAnsi="Calibri" w:cs="Calibri"/>
        </w:rPr>
        <w:t>7. Розничная торговля, осуществляемая через объект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торговой сети, не имеющей торговых залов,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объекты нестационарной торговой сети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421"/>
      <w:bookmarkEnd w:id="13"/>
      <w:r>
        <w:rPr>
          <w:rFonts w:ascii="Calibri" w:hAnsi="Calibri" w:cs="Calibri"/>
        </w:rPr>
        <w:t>7.1. Розничная торговля, осуществляемая через объекты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стационарной торговой сети, не имеющие торговых залов,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через объекты нестационарной торговой сети, площадь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торгового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в которых не превышает 5 кв. метров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- количество торговых мест)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4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менее </w:t>
            </w:r>
            <w:r>
              <w:rPr>
                <w:rFonts w:ascii="Calibri" w:hAnsi="Calibri" w:cs="Calibri"/>
              </w:rPr>
              <w:lastRenderedPageBreak/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от 300 </w:t>
            </w:r>
            <w:r>
              <w:rPr>
                <w:rFonts w:ascii="Calibri" w:hAnsi="Calibri" w:cs="Calibri"/>
              </w:rPr>
              <w:lastRenderedPageBreak/>
              <w:t>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от 1 до 3 </w:t>
            </w:r>
            <w:r>
              <w:rPr>
                <w:rFonts w:ascii="Calibri" w:hAnsi="Calibri" w:cs="Calibri"/>
              </w:rPr>
              <w:lastRenderedPageBreak/>
              <w:t>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от 3 до 10 тыс. </w:t>
            </w:r>
            <w:r>
              <w:rPr>
                <w:rFonts w:ascii="Calibri" w:hAnsi="Calibri" w:cs="Calibri"/>
              </w:rPr>
              <w:lastRenderedPageBreak/>
              <w:t>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от 10 до </w:t>
            </w:r>
            <w:r>
              <w:rPr>
                <w:rFonts w:ascii="Calibri" w:hAnsi="Calibri" w:cs="Calibri"/>
              </w:rPr>
              <w:lastRenderedPageBreak/>
              <w:t>20 тыс.</w:t>
            </w:r>
          </w:p>
        </w:tc>
      </w:tr>
      <w:tr w:rsidR="00840C6D">
        <w:trPr>
          <w:trHeight w:val="446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</w:t>
            </w:r>
          </w:p>
        </w:tc>
      </w:tr>
      <w:tr w:rsidR="00840C6D">
        <w:trPr>
          <w:trHeight w:val="11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115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</w:t>
            </w:r>
          </w:p>
        </w:tc>
      </w:tr>
      <w:tr w:rsidR="00840C6D">
        <w:trPr>
          <w:trHeight w:val="11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</w:tr>
      <w:tr w:rsidR="00840C6D">
        <w:trPr>
          <w:trHeight w:val="562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обувью детской мальчиковой (по разм. 25,5 включ.) обувью детской девичьей (по разм. 25,0 включит.), изделиями швейными и трикотажными для новорожденных, мальчиков и девочек ясельного, дошкольного и школьного возрастов (по разм. 48 включ.)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</w:tr>
      <w:tr w:rsidR="00840C6D">
        <w:trPr>
          <w:trHeight w:val="658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</w:t>
            </w:r>
            <w:r>
              <w:rPr>
                <w:rFonts w:ascii="Calibri" w:hAnsi="Calibri" w:cs="Calibri"/>
              </w:rPr>
              <w:lastRenderedPageBreak/>
              <w:t>льготным рецептам, - не менее 5 % от общей суммы выручки за квартал)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331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</w:tr>
      <w:tr w:rsidR="00840C6D">
        <w:trPr>
          <w:trHeight w:val="31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2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648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  <w:proofErr w:type="gramEnd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rPr>
          <w:trHeight w:val="120"/>
        </w:trPr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</w:tr>
      <w:tr w:rsidR="00840C6D">
        <w:trPr>
          <w:trHeight w:val="23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501"/>
      <w:bookmarkEnd w:id="14"/>
      <w:r>
        <w:rPr>
          <w:rFonts w:ascii="Calibri" w:hAnsi="Calibri" w:cs="Calibri"/>
        </w:rPr>
        <w:t>7.2. Розничная торговля, осуществляемая через объекты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стационарной торговой сети, не имеющие торговых залов,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через объекты нестационарной торговой сети, площадь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торгового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в которых превышает 5 кв. метров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площадь торгового места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кв.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rPr>
          <w:trHeight w:val="907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0,41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разм. 25,5 включ.), обувью детской девичьей (по разм. 25,0 включит.), изделиями швейными и трикотажными для новорожденных, мальчиков и девочек ясельного, </w:t>
            </w:r>
            <w:r>
              <w:rPr>
                <w:rFonts w:ascii="Calibri" w:hAnsi="Calibri" w:cs="Calibri"/>
              </w:rPr>
              <w:lastRenderedPageBreak/>
              <w:t>дошкольного и школьного возрастов (по разм. 48 включ.)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5 % от общей суммы выручки за квартал)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ним, </w:t>
            </w:r>
            <w:r>
              <w:rPr>
                <w:rFonts w:ascii="Calibri" w:hAnsi="Calibri" w:cs="Calibri"/>
              </w:rPr>
              <w:lastRenderedPageBreak/>
              <w:t>электронно-вычислительной техникой</w:t>
            </w:r>
            <w:proofErr w:type="gramEnd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</w:tr>
      <w:tr w:rsidR="00840C6D"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без ограничения по ассортименту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</w:tr>
      <w:tr w:rsidR="00840C6D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582"/>
      <w:bookmarkEnd w:id="15"/>
      <w:r>
        <w:rPr>
          <w:rFonts w:ascii="Calibri" w:hAnsi="Calibri" w:cs="Calibri"/>
        </w:rPr>
        <w:t>7.3. Развозная (разностная) розничная торговля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6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599"/>
      <w:bookmarkEnd w:id="16"/>
      <w:r>
        <w:rPr>
          <w:rFonts w:ascii="Calibri" w:hAnsi="Calibri" w:cs="Calibri"/>
        </w:rPr>
        <w:t>7.4. Реализация товаров с использованием торговых автоматов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- количество торговых автоматов)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6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3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615"/>
      <w:bookmarkEnd w:id="17"/>
      <w:r>
        <w:rPr>
          <w:rFonts w:ascii="Calibri" w:hAnsi="Calibri" w:cs="Calibri"/>
        </w:rPr>
        <w:t>8. Оказание услуг общественного питания через объекты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общественного питания, имеющие залы обслуживания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посетителей (физический показатель - площадь зала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6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бары, кафе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106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Закусочные, магазины (отделы) "Кулинария"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390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840C6D">
        <w:trPr>
          <w:trHeight w:val="2918"/>
        </w:trPr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840C6D">
        <w:trPr>
          <w:trHeight w:val="2358"/>
        </w:trPr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657"/>
      <w:bookmarkEnd w:id="18"/>
      <w:r>
        <w:rPr>
          <w:rFonts w:ascii="Calibri" w:hAnsi="Calibri" w:cs="Calibri"/>
        </w:rPr>
        <w:t>9. Оказание услуг общественного питания через объекты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общественного питания, не имеющие зала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обслуживания посетителей (физический показатель - количество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работников, включая индивидуальных предпринимателей)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25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35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675"/>
      <w:bookmarkEnd w:id="19"/>
      <w:r>
        <w:rPr>
          <w:rFonts w:ascii="Calibri" w:hAnsi="Calibri" w:cs="Calibri"/>
        </w:rPr>
        <w:t>10. Распространение наружной рекламы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рекламных конструкций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678"/>
      <w:bookmarkEnd w:id="20"/>
      <w:r>
        <w:rPr>
          <w:rFonts w:ascii="Calibri" w:hAnsi="Calibri" w:cs="Calibri"/>
        </w:rPr>
        <w:t>10.1. Распространение наружной рекламы с использованием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рекламных конструкций (за исключением рекламных конструкций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автоматической сменой изображения и электронных табло)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площадь, предназначенная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нанесения изображения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173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840C6D">
        <w:trPr>
          <w:trHeight w:val="2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47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698"/>
      <w:bookmarkEnd w:id="21"/>
      <w:r>
        <w:rPr>
          <w:rFonts w:ascii="Calibri" w:hAnsi="Calibri" w:cs="Calibri"/>
        </w:rPr>
        <w:t>10.2. Распространение наружной рекламы с использованием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рекламных конструкций с автоматической сменой изображения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площадь экспонирующей поверхности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192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840C6D">
        <w:trPr>
          <w:trHeight w:val="25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36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717"/>
      <w:bookmarkEnd w:id="22"/>
      <w:r>
        <w:rPr>
          <w:rFonts w:ascii="Calibri" w:hAnsi="Calibri" w:cs="Calibri"/>
        </w:rPr>
        <w:t>10.3. Распространение наружной рекламы с использованием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электронных табло (физический показатель - площадь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светоизлучающей поверхности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182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 до 20 тыс.:</w:t>
            </w:r>
          </w:p>
        </w:tc>
      </w:tr>
      <w:tr w:rsidR="00840C6D">
        <w:trPr>
          <w:trHeight w:val="25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293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735"/>
      <w:bookmarkEnd w:id="23"/>
      <w:r>
        <w:rPr>
          <w:rFonts w:ascii="Calibri" w:hAnsi="Calibri" w:cs="Calibri"/>
        </w:rPr>
        <w:t xml:space="preserve">11. Размещение рекламы с использованием </w:t>
      </w:r>
      <w:proofErr w:type="gramStart"/>
      <w:r>
        <w:rPr>
          <w:rFonts w:ascii="Calibri" w:hAnsi="Calibri" w:cs="Calibri"/>
        </w:rPr>
        <w:t>внешних</w:t>
      </w:r>
      <w:proofErr w:type="gramEnd"/>
      <w:r>
        <w:rPr>
          <w:rFonts w:ascii="Calibri" w:hAnsi="Calibri" w:cs="Calibri"/>
        </w:rPr>
        <w:t xml:space="preserve"> и внутренних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поверхностей транспортных средств (физический показатель -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количество транспортных средств, используемых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размещения рекламы)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907"/>
        <w:gridCol w:w="964"/>
        <w:gridCol w:w="1077"/>
        <w:gridCol w:w="1644"/>
        <w:gridCol w:w="1134"/>
      </w:tblGrid>
      <w:tr w:rsidR="00840C6D">
        <w:trPr>
          <w:trHeight w:val="144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840C6D">
        <w:trPr>
          <w:trHeight w:val="25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26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754"/>
      <w:bookmarkEnd w:id="24"/>
      <w:r>
        <w:rPr>
          <w:rFonts w:ascii="Calibri" w:hAnsi="Calibri" w:cs="Calibri"/>
        </w:rPr>
        <w:t>12. Оказание услуг по временному размещению и проживанию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 и предпринимателями, использующими в каждом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объекте</w:t>
      </w:r>
      <w:proofErr w:type="gramEnd"/>
      <w:r>
        <w:rPr>
          <w:rFonts w:ascii="Calibri" w:hAnsi="Calibri" w:cs="Calibri"/>
        </w:rPr>
        <w:t xml:space="preserve"> предоставления данных услуг общую площадь помещений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временного размещения и проживания не более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500 квадратных метров (физический показатель - общая площадь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временного размещения и проживания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1644"/>
        <w:gridCol w:w="1474"/>
        <w:gridCol w:w="1757"/>
        <w:gridCol w:w="1474"/>
      </w:tblGrid>
      <w:tr w:rsidR="00840C6D">
        <w:trPr>
          <w:trHeight w:val="2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840C6D">
        <w:trPr>
          <w:trHeight w:val="2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13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775"/>
      <w:bookmarkEnd w:id="25"/>
      <w:r>
        <w:rPr>
          <w:rFonts w:ascii="Calibri" w:hAnsi="Calibri" w:cs="Calibri"/>
        </w:rPr>
        <w:t>13. Оказание услуг по передаче во временное владение и (или)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пользование торговых мест, расположенных в объектах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торговой сети, не имеющих торговых залов,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нестационарной торговой сети, а также объектов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организации общественного питания, не </w:t>
      </w:r>
      <w:proofErr w:type="gramStart"/>
      <w:r>
        <w:rPr>
          <w:rFonts w:ascii="Calibri" w:hAnsi="Calibri" w:cs="Calibri"/>
        </w:rPr>
        <w:t>имеющих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зала обслуживания посетителей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782"/>
      <w:bookmarkEnd w:id="26"/>
      <w:r>
        <w:rPr>
          <w:rFonts w:ascii="Calibri" w:hAnsi="Calibri" w:cs="Calibri"/>
        </w:rPr>
        <w:t>13.1. Оказание услуг по передаче во временное владение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торговых мест, расположенных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объектах стационарной торговой сети, не имеющих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торговых залов, объектов нестационарной торговой сети,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объектов организации общественного питания,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имеющих залов обслуживания посетителей, если площадь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каждого из них не превышает 5 квадратных метров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переданных во временное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владение и (или) пользование торговых мест, объектов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нестационарной торговой сети, объектов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общественного питания)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191"/>
        <w:gridCol w:w="1304"/>
        <w:gridCol w:w="1644"/>
        <w:gridCol w:w="1247"/>
      </w:tblGrid>
      <w:tr w:rsidR="00840C6D">
        <w:trPr>
          <w:trHeight w:val="26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840C6D">
        <w:trPr>
          <w:trHeight w:val="2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77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807"/>
      <w:bookmarkEnd w:id="27"/>
      <w:r>
        <w:rPr>
          <w:rFonts w:ascii="Calibri" w:hAnsi="Calibri" w:cs="Calibri"/>
        </w:rPr>
        <w:t>13.2. Оказание услуг по передаче во временное владение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торговых мест, расположенных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объектах стационарной торговой сети, не имеющих торговых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залов, объектов нестационарной торговой сети, а также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питания, не имеющих залов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посетителей, если площадь каждого из них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превышает 5 квадратных метров (физический показатель -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площадь </w:t>
      </w:r>
      <w:proofErr w:type="gramStart"/>
      <w:r>
        <w:rPr>
          <w:rFonts w:ascii="Calibri" w:hAnsi="Calibri" w:cs="Calibri"/>
        </w:rPr>
        <w:t>переданного</w:t>
      </w:r>
      <w:proofErr w:type="gramEnd"/>
      <w:r>
        <w:rPr>
          <w:rFonts w:ascii="Calibri" w:hAnsi="Calibri" w:cs="Calibri"/>
        </w:rPr>
        <w:t xml:space="preserve"> во временное владение и (или)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пользование торгового места, объекта </w:t>
      </w:r>
      <w:proofErr w:type="gramStart"/>
      <w:r>
        <w:rPr>
          <w:rFonts w:ascii="Calibri" w:hAnsi="Calibri" w:cs="Calibri"/>
        </w:rPr>
        <w:t>нестационарной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торговой сети, объекта организации общественного питания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191"/>
        <w:gridCol w:w="1304"/>
        <w:gridCol w:w="1644"/>
        <w:gridCol w:w="1247"/>
      </w:tblGrid>
      <w:tr w:rsidR="00840C6D">
        <w:trPr>
          <w:trHeight w:val="20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Для налогоплательщиков, осуществляющих деятельность в населенных пунктах области с </w:t>
            </w:r>
            <w:r>
              <w:rPr>
                <w:rFonts w:ascii="Calibri" w:hAnsi="Calibri" w:cs="Calibri"/>
              </w:rPr>
              <w:lastRenderedPageBreak/>
              <w:t>численностью жителей</w:t>
            </w:r>
          </w:p>
        </w:tc>
      </w:tr>
      <w:tr w:rsidR="00840C6D">
        <w:trPr>
          <w:trHeight w:val="23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78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832"/>
      <w:bookmarkEnd w:id="28"/>
      <w:r>
        <w:rPr>
          <w:rFonts w:ascii="Calibri" w:hAnsi="Calibri" w:cs="Calibri"/>
        </w:rPr>
        <w:t>14. Оказание услуг по передаче во временное владение и (или)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пользование земельных участков для размещения объектов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и нестационарной торговой сети, а также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837"/>
      <w:bookmarkEnd w:id="29"/>
      <w:r>
        <w:rPr>
          <w:rFonts w:ascii="Calibri" w:hAnsi="Calibri" w:cs="Calibri"/>
        </w:rPr>
        <w:t>14.1. Оказание услуг по передаче во временное владение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земельных участков для размещения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стационарной и нестационарной торговой сети,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объектов организации общественного питания,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если площадь земельного участка не превышает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 квадратных метров (физический показатель - количество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переданных</w:t>
      </w:r>
      <w:proofErr w:type="gramEnd"/>
      <w:r>
        <w:rPr>
          <w:rFonts w:ascii="Calibri" w:hAnsi="Calibri" w:cs="Calibri"/>
        </w:rPr>
        <w:t xml:space="preserve"> во временное владение и (или) в пользование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1020"/>
        <w:gridCol w:w="964"/>
        <w:gridCol w:w="1644"/>
        <w:gridCol w:w="964"/>
      </w:tblGrid>
      <w:tr w:rsidR="00840C6D">
        <w:trPr>
          <w:trHeight w:val="187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840C6D">
        <w:trPr>
          <w:trHeight w:val="259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71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860"/>
      <w:bookmarkEnd w:id="30"/>
      <w:r>
        <w:rPr>
          <w:rFonts w:ascii="Calibri" w:hAnsi="Calibri" w:cs="Calibri"/>
        </w:rPr>
        <w:t>14.2. Оказание услуг по передаче во временное владение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земельных участков для размещения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стационарной и нестационарной торговой сети,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объектов организации общественного питания,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если площадь земельного участка превышает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 квадратных метров (физический показатель - площадь</w:t>
      </w:r>
      <w:proofErr w:type="gramEnd"/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переданного</w:t>
      </w:r>
      <w:proofErr w:type="gramEnd"/>
      <w:r>
        <w:rPr>
          <w:rFonts w:ascii="Calibri" w:hAnsi="Calibri" w:cs="Calibri"/>
        </w:rPr>
        <w:t xml:space="preserve"> во временное владение и (или) в пользование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земельного участка в квадратных метрах)</w:t>
      </w: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1020"/>
        <w:gridCol w:w="964"/>
        <w:gridCol w:w="1644"/>
        <w:gridCol w:w="964"/>
      </w:tblGrid>
      <w:tr w:rsidR="00840C6D">
        <w:trPr>
          <w:trHeight w:val="173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осуществляющих, деятельность в населенных пунктах области с численностью жителей до 20 тысяч:</w:t>
            </w:r>
          </w:p>
        </w:tc>
      </w:tr>
      <w:tr w:rsidR="00840C6D">
        <w:trPr>
          <w:trHeight w:val="259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20 тыс.</w:t>
            </w:r>
          </w:p>
        </w:tc>
      </w:tr>
      <w:tr w:rsidR="00840C6D">
        <w:trPr>
          <w:trHeight w:val="70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6D" w:rsidRDefault="0084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</w:tbl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0C6D" w:rsidRDefault="00840C6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6D"/>
    <w:rsid w:val="00840C6D"/>
    <w:rsid w:val="00CF12F0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7426F127B213E2CFB0049091EF2FCDF0F46FD040ACF207EEF9F452A85E73ED49k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7426F127B213E2CFB01A9D878372C5F9FA39DA43AEFB54B7A6AF0FFF45k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7426F127B213E2CFB0049091EF2FCDF0F46FD044AAF30AE8F9F452A85E73ED97416EF24CADEF030894E04FkD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F7426F127B213E2CFB01A9D878372C5F9F938D943A8FB54B7A6AF0FFF5779BAD00E37B008A3E90140k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7426F127B213E2CFB0049091EF2FCDF0F46FD040ACF202E8F9F452A85E73ED49k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2014-11-12T12:36:00Z</dcterms:created>
  <dcterms:modified xsi:type="dcterms:W3CDTF">2014-11-13T07:57:00Z</dcterms:modified>
</cp:coreProperties>
</file>