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РАЙОННОЕ СОБРАНИЕ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ОБЪЕДИНЕННОГО МУНИЦИПАЛЬНОГО ОБРАЗОВАНИЯ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НОВОУЗЕНСКОГО РАЙОНА САРАТОВСКОЙ ОБЛАСТИ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сентября 2005 г. N 295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ВВЕДЕНИИ ЕДИНОГО НАЛОГА НА ВМЕНЕННЫЙ ДОХОД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ОТДЕЛЬНЫХ ВИДОВ ДЕЯТЕЛЬНОСТИ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районного Собрания ОМО </w:t>
      </w:r>
      <w:proofErr w:type="spellStart"/>
      <w:r>
        <w:rPr>
          <w:rFonts w:ascii="Calibri" w:hAnsi="Calibri" w:cs="Calibri"/>
        </w:rPr>
        <w:t>Новоузенского</w:t>
      </w:r>
      <w:proofErr w:type="spellEnd"/>
      <w:r>
        <w:rPr>
          <w:rFonts w:ascii="Calibri" w:hAnsi="Calibri" w:cs="Calibri"/>
        </w:rPr>
        <w:t xml:space="preserve"> района</w:t>
      </w:r>
      <w:proofErr w:type="gramEnd"/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19.11.2005 N 325,</w:t>
      </w:r>
    </w:p>
    <w:p w:rsidR="0060643A" w:rsidRDefault="009B6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6" w:history="1">
        <w:r w:rsidR="0060643A">
          <w:rPr>
            <w:rFonts w:ascii="Calibri" w:hAnsi="Calibri" w:cs="Calibri"/>
            <w:color w:val="0000FF"/>
          </w:rPr>
          <w:t>решения</w:t>
        </w:r>
      </w:hyperlink>
      <w:r w:rsidR="0060643A">
        <w:rPr>
          <w:rFonts w:ascii="Calibri" w:hAnsi="Calibri" w:cs="Calibri"/>
        </w:rPr>
        <w:t xml:space="preserve"> </w:t>
      </w:r>
      <w:proofErr w:type="spellStart"/>
      <w:r w:rsidR="0060643A">
        <w:rPr>
          <w:rFonts w:ascii="Calibri" w:hAnsi="Calibri" w:cs="Calibri"/>
        </w:rPr>
        <w:t>Новоузенского</w:t>
      </w:r>
      <w:proofErr w:type="spellEnd"/>
      <w:r w:rsidR="0060643A">
        <w:rPr>
          <w:rFonts w:ascii="Calibri" w:hAnsi="Calibri" w:cs="Calibri"/>
        </w:rPr>
        <w:t xml:space="preserve"> муниципального Собрания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10.11.2006 N 130,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решений Собрания </w:t>
      </w:r>
      <w:proofErr w:type="spellStart"/>
      <w:r>
        <w:rPr>
          <w:rFonts w:ascii="Calibri" w:hAnsi="Calibri" w:cs="Calibri"/>
        </w:rPr>
        <w:t>Новоузенского</w:t>
      </w:r>
      <w:proofErr w:type="spellEnd"/>
      <w:r>
        <w:rPr>
          <w:rFonts w:ascii="Calibri" w:hAnsi="Calibri" w:cs="Calibri"/>
        </w:rPr>
        <w:t xml:space="preserve"> муниципального района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26.11.2007 </w:t>
      </w:r>
      <w:hyperlink r:id="rId7" w:history="1">
        <w:r>
          <w:rPr>
            <w:rFonts w:ascii="Calibri" w:hAnsi="Calibri" w:cs="Calibri"/>
            <w:color w:val="0000FF"/>
          </w:rPr>
          <w:t>N 331</w:t>
        </w:r>
      </w:hyperlink>
      <w:r>
        <w:rPr>
          <w:rFonts w:ascii="Calibri" w:hAnsi="Calibri" w:cs="Calibri"/>
        </w:rPr>
        <w:t xml:space="preserve"> (ред. 28.02.2008), от 25.11.2008 </w:t>
      </w:r>
      <w:hyperlink r:id="rId8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>,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25.11.2010 </w:t>
      </w:r>
      <w:hyperlink r:id="rId9" w:history="1">
        <w:r>
          <w:rPr>
            <w:rFonts w:ascii="Calibri" w:hAnsi="Calibri" w:cs="Calibri"/>
            <w:color w:val="0000FF"/>
          </w:rPr>
          <w:t>N 717</w:t>
        </w:r>
      </w:hyperlink>
      <w:r>
        <w:rPr>
          <w:rFonts w:ascii="Calibri" w:hAnsi="Calibri" w:cs="Calibri"/>
        </w:rPr>
        <w:t xml:space="preserve">, от 14.02.2011 </w:t>
      </w:r>
      <w:hyperlink r:id="rId10" w:history="1">
        <w:r>
          <w:rPr>
            <w:rFonts w:ascii="Calibri" w:hAnsi="Calibri" w:cs="Calibri"/>
            <w:color w:val="0000FF"/>
          </w:rPr>
          <w:t>N 732</w:t>
        </w:r>
      </w:hyperlink>
      <w:r>
        <w:rPr>
          <w:rFonts w:ascii="Calibri" w:hAnsi="Calibri" w:cs="Calibri"/>
        </w:rPr>
        <w:t>,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22.08.2013 </w:t>
      </w:r>
      <w:hyperlink r:id="rId11" w:history="1">
        <w:r>
          <w:rPr>
            <w:rFonts w:ascii="Calibri" w:hAnsi="Calibri" w:cs="Calibri"/>
            <w:color w:val="0000FF"/>
          </w:rPr>
          <w:t>N 394</w:t>
        </w:r>
      </w:hyperlink>
      <w:r>
        <w:rPr>
          <w:rFonts w:ascii="Calibri" w:hAnsi="Calibri" w:cs="Calibri"/>
        </w:rPr>
        <w:t>)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Руководствуясь Налоговым </w:t>
      </w:r>
      <w:hyperlink r:id="rId1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июля 2004 г. N 95-ФЗ "О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сборах", районное Собрание решило: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Ввести в действие на территории </w:t>
      </w:r>
      <w:proofErr w:type="spellStart"/>
      <w:r>
        <w:rPr>
          <w:rFonts w:ascii="Calibri" w:hAnsi="Calibri" w:cs="Calibri"/>
        </w:rPr>
        <w:t>Новоузенского</w:t>
      </w:r>
      <w:proofErr w:type="spellEnd"/>
      <w:r>
        <w:rPr>
          <w:rFonts w:ascii="Calibri" w:hAnsi="Calibri" w:cs="Calibri"/>
        </w:rPr>
        <w:t xml:space="preserve"> муниципального района единый налог на вмененный доход для отдельных видов деятельности.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Единый налог на вмененный доход вводится на территории </w:t>
      </w:r>
      <w:proofErr w:type="spellStart"/>
      <w:r>
        <w:rPr>
          <w:rFonts w:ascii="Calibri" w:hAnsi="Calibri" w:cs="Calibri"/>
        </w:rPr>
        <w:t>Новоузенского</w:t>
      </w:r>
      <w:proofErr w:type="spellEnd"/>
      <w:r>
        <w:rPr>
          <w:rFonts w:ascii="Calibri" w:hAnsi="Calibri" w:cs="Calibri"/>
        </w:rPr>
        <w:t xml:space="preserve"> муниципального района в отношении следующих видов деятельности: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оказание бытовых услуг;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оказание ветеринарных услуг;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оказание услуг по ремонту, техническому обслуживанию и мойке автотранспортных средств;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розничной торговли, осуществляемой через магазины и павильоны с площадью торгового зала по каждому объекту организации торговли не более 150 квадратных метров, палатки, лотки и другие объекты организации торговли, в том числе не имеющие стационарной торговой площади;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оказание услуг по хранению автотранспортных средств на платных стоянках;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оказание услуг общественного питания, осуществляемых при использовании зала площадью не более 150 квадратных метров;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оказание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средств;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распространение и (или) размещение наружной рекламы;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оказание услуг по передаче во временное пользование и (или) пользование стационарных торговых мест, расположенных на рынках и в других местах торговли, не имеющих залов обслуживания посетителей.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Новоузенского</w:t>
      </w:r>
      <w:proofErr w:type="spellEnd"/>
      <w:r>
        <w:rPr>
          <w:rFonts w:ascii="Calibri" w:hAnsi="Calibri" w:cs="Calibri"/>
        </w:rPr>
        <w:t xml:space="preserve"> муниципального Собрания от 10.11.2006 N 130)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</w:t>
      </w:r>
      <w:hyperlink w:anchor="Par52" w:history="1">
        <w:r>
          <w:rPr>
            <w:rFonts w:ascii="Calibri" w:hAnsi="Calibri" w:cs="Calibri"/>
            <w:color w:val="0000FF"/>
          </w:rPr>
          <w:t>значения</w:t>
        </w:r>
      </w:hyperlink>
      <w:r>
        <w:rPr>
          <w:rFonts w:ascii="Calibri" w:hAnsi="Calibri" w:cs="Calibri"/>
        </w:rPr>
        <w:t xml:space="preserve"> корректирующего коэффициента базовой доходности (К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) в соответствии с Приложением к настоящему решению.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решение вступает в силу с 1 января 2006 года, но не ранее чем по истечении одного месяца со дня официального опубликованию.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1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районного Собрания ОМО </w:t>
      </w:r>
      <w:proofErr w:type="spellStart"/>
      <w:r>
        <w:rPr>
          <w:rFonts w:ascii="Calibri" w:hAnsi="Calibri" w:cs="Calibri"/>
        </w:rPr>
        <w:t>Новоузенского</w:t>
      </w:r>
      <w:proofErr w:type="spellEnd"/>
      <w:r>
        <w:rPr>
          <w:rFonts w:ascii="Calibri" w:hAnsi="Calibri" w:cs="Calibri"/>
        </w:rPr>
        <w:t xml:space="preserve"> района от 19.11.2005 N 325)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решения возложить на комиссию районного Собрания по бюджетно-финансовым вопросам и налогам.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Глава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объединенного муниципального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образования </w:t>
      </w:r>
      <w:proofErr w:type="spellStart"/>
      <w:r>
        <w:rPr>
          <w:rFonts w:ascii="Calibri" w:hAnsi="Calibri" w:cs="Calibri"/>
        </w:rPr>
        <w:t>Новоузенского</w:t>
      </w:r>
      <w:proofErr w:type="spellEnd"/>
      <w:r>
        <w:rPr>
          <w:rFonts w:ascii="Calibri" w:hAnsi="Calibri" w:cs="Calibri"/>
        </w:rPr>
        <w:t xml:space="preserve"> района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Л.М.КРАМАРЕНКО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7"/>
      <w:bookmarkEnd w:id="2"/>
      <w:r>
        <w:rPr>
          <w:rFonts w:ascii="Calibri" w:hAnsi="Calibri" w:cs="Calibri"/>
        </w:rPr>
        <w:t>Приложение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районного Собрания ОМО </w:t>
      </w:r>
      <w:proofErr w:type="spellStart"/>
      <w:r>
        <w:rPr>
          <w:rFonts w:ascii="Calibri" w:hAnsi="Calibri" w:cs="Calibri"/>
        </w:rPr>
        <w:t>Новоузенского</w:t>
      </w:r>
      <w:proofErr w:type="spellEnd"/>
      <w:r>
        <w:rPr>
          <w:rFonts w:ascii="Calibri" w:hAnsi="Calibri" w:cs="Calibri"/>
        </w:rPr>
        <w:t xml:space="preserve"> района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сентября 2005 г. N 295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52"/>
      <w:bookmarkEnd w:id="3"/>
      <w:r>
        <w:rPr>
          <w:rFonts w:ascii="Calibri" w:hAnsi="Calibri" w:cs="Calibri"/>
          <w:b/>
          <w:bCs/>
        </w:rPr>
        <w:t>ЗНАЧЕНИЯ КОРРЕКТИРУЮЩЕГО КОЭФФИЦИЕНТА БАЗОВОЙ ДОХОДНОСТИ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(К</w:t>
      </w:r>
      <w:proofErr w:type="gramStart"/>
      <w:r>
        <w:rPr>
          <w:rFonts w:ascii="Calibri" w:hAnsi="Calibri" w:cs="Calibri"/>
          <w:b/>
          <w:bCs/>
        </w:rPr>
        <w:t>2</w:t>
      </w:r>
      <w:proofErr w:type="gramEnd"/>
      <w:r>
        <w:rPr>
          <w:rFonts w:ascii="Calibri" w:hAnsi="Calibri" w:cs="Calibri"/>
          <w:b/>
          <w:bCs/>
        </w:rPr>
        <w:t>) ДЛЯ НАЛОГОПЛАТЕЛЬЩИКОВ, ОСУЩЕСТВЛЯЮЩИХ ДЕЯТЕЛЬНОСТЬ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НОВОУЗЕНСКОГО МУНИЦИПАЛЬНОГО РАЙОНА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решений Собрания </w:t>
      </w:r>
      <w:proofErr w:type="spellStart"/>
      <w:r>
        <w:rPr>
          <w:rFonts w:ascii="Calibri" w:hAnsi="Calibri" w:cs="Calibri"/>
        </w:rPr>
        <w:t>Новоузенского</w:t>
      </w:r>
      <w:proofErr w:type="spellEnd"/>
      <w:r>
        <w:rPr>
          <w:rFonts w:ascii="Calibri" w:hAnsi="Calibri" w:cs="Calibri"/>
        </w:rPr>
        <w:t xml:space="preserve"> муниципального района</w:t>
      </w:r>
      <w:proofErr w:type="gramEnd"/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25.11.2008 </w:t>
      </w:r>
      <w:hyperlink r:id="rId16" w:history="1">
        <w:r>
          <w:rPr>
            <w:rFonts w:ascii="Calibri" w:hAnsi="Calibri" w:cs="Calibri"/>
            <w:color w:val="0000FF"/>
          </w:rPr>
          <w:t>N 473</w:t>
        </w:r>
      </w:hyperlink>
      <w:r>
        <w:rPr>
          <w:rFonts w:ascii="Calibri" w:hAnsi="Calibri" w:cs="Calibri"/>
        </w:rPr>
        <w:t xml:space="preserve">, от 25.11.2010 </w:t>
      </w:r>
      <w:hyperlink r:id="rId17" w:history="1">
        <w:r>
          <w:rPr>
            <w:rFonts w:ascii="Calibri" w:hAnsi="Calibri" w:cs="Calibri"/>
            <w:color w:val="0000FF"/>
          </w:rPr>
          <w:t>N 717</w:t>
        </w:r>
      </w:hyperlink>
      <w:r>
        <w:rPr>
          <w:rFonts w:ascii="Calibri" w:hAnsi="Calibri" w:cs="Calibri"/>
        </w:rPr>
        <w:t>,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14.02.2011 </w:t>
      </w:r>
      <w:hyperlink r:id="rId18" w:history="1">
        <w:r>
          <w:rPr>
            <w:rFonts w:ascii="Calibri" w:hAnsi="Calibri" w:cs="Calibri"/>
            <w:color w:val="0000FF"/>
          </w:rPr>
          <w:t>N 732</w:t>
        </w:r>
      </w:hyperlink>
      <w:r>
        <w:rPr>
          <w:rFonts w:ascii="Calibri" w:hAnsi="Calibri" w:cs="Calibri"/>
        </w:rPr>
        <w:t xml:space="preserve">, от 22.08.2013 </w:t>
      </w:r>
      <w:hyperlink r:id="rId19" w:history="1">
        <w:r>
          <w:rPr>
            <w:rFonts w:ascii="Calibri" w:hAnsi="Calibri" w:cs="Calibri"/>
            <w:color w:val="0000FF"/>
          </w:rPr>
          <w:t>N 394</w:t>
        </w:r>
      </w:hyperlink>
      <w:r>
        <w:rPr>
          <w:rFonts w:ascii="Calibri" w:hAnsi="Calibri" w:cs="Calibri"/>
        </w:rPr>
        <w:t>)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43A" w:rsidRDefault="0060643A">
      <w:pPr>
        <w:pStyle w:val="ConsPlusNonformat"/>
      </w:pPr>
      <w:r>
        <w:t>┌─────────────────────────────────────┬─────┬──────┬─────┬──────────┬─────┐</w:t>
      </w:r>
    </w:p>
    <w:p w:rsidR="0060643A" w:rsidRDefault="0060643A">
      <w:pPr>
        <w:pStyle w:val="ConsPlusNonformat"/>
      </w:pPr>
      <w:r>
        <w:t>│ Численность населения в населенных</w:t>
      </w:r>
      <w:proofErr w:type="gramStart"/>
      <w:r>
        <w:t xml:space="preserve">  │</w:t>
      </w:r>
      <w:proofErr w:type="spellStart"/>
      <w:r>
        <w:t>М</w:t>
      </w:r>
      <w:proofErr w:type="gramEnd"/>
      <w:r>
        <w:t>енее│от</w:t>
      </w:r>
      <w:proofErr w:type="spellEnd"/>
      <w:r>
        <w:t xml:space="preserve"> 300│от 1 │от 3 до 10│От 10│</w:t>
      </w:r>
    </w:p>
    <w:p w:rsidR="0060643A" w:rsidRDefault="0060643A">
      <w:pPr>
        <w:pStyle w:val="ConsPlusNonformat"/>
      </w:pPr>
      <w:r>
        <w:t xml:space="preserve">│               пунктах               │ 300 │ до 1 │до 3 │тыс. и </w:t>
      </w:r>
      <w:proofErr w:type="spellStart"/>
      <w:proofErr w:type="gramStart"/>
      <w:r>
        <w:t>вне</w:t>
      </w:r>
      <w:proofErr w:type="gramEnd"/>
      <w:r>
        <w:t>│до</w:t>
      </w:r>
      <w:proofErr w:type="spellEnd"/>
      <w:r>
        <w:t xml:space="preserve"> 20│</w:t>
      </w:r>
    </w:p>
    <w:p w:rsidR="0060643A" w:rsidRDefault="0060643A">
      <w:pPr>
        <w:pStyle w:val="ConsPlusNonformat"/>
      </w:pPr>
      <w:r>
        <w:t>│                                     │     │ тыс. │тыс. │</w:t>
      </w:r>
      <w:proofErr w:type="spellStart"/>
      <w:r>
        <w:t>населенных│тыс</w:t>
      </w:r>
      <w:proofErr w:type="spellEnd"/>
      <w:r>
        <w:t>. │</w:t>
      </w:r>
    </w:p>
    <w:p w:rsidR="0060643A" w:rsidRDefault="0060643A">
      <w:pPr>
        <w:pStyle w:val="ConsPlusNonformat"/>
      </w:pPr>
      <w:r>
        <w:t>│                                     │     │      │     │ пунктов  │    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├─────────────────────────────────────┼─────┼──────┼─────┼──────────┼─────┤</w:t>
      </w:r>
    </w:p>
    <w:p w:rsidR="0060643A" w:rsidRDefault="0060643A">
      <w:pPr>
        <w:pStyle w:val="ConsPlusNonformat"/>
      </w:pPr>
      <w:r>
        <w:t>│                  1                  │  2  │  3   │  4  │    5     │  6 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├─────────────────────────────────────┴─────┴──────┴─────┴──────────┴─────┤</w:t>
      </w:r>
    </w:p>
    <w:p w:rsidR="0060643A" w:rsidRDefault="0060643A">
      <w:pPr>
        <w:pStyle w:val="ConsPlusNonformat"/>
      </w:pPr>
      <w:bookmarkStart w:id="4" w:name="Par68"/>
      <w:bookmarkEnd w:id="4"/>
      <w:r>
        <w:t>│                        1. Оказание бытовых услуг                        │</w:t>
      </w:r>
    </w:p>
    <w:p w:rsidR="0060643A" w:rsidRDefault="0060643A">
      <w:pPr>
        <w:pStyle w:val="ConsPlusNonformat"/>
      </w:pPr>
      <w:proofErr w:type="gramStart"/>
      <w:r>
        <w:t>│             (физический показатель - количество работников,             │</w:t>
      </w:r>
      <w:proofErr w:type="gramEnd"/>
    </w:p>
    <w:p w:rsidR="0060643A" w:rsidRDefault="0060643A">
      <w:pPr>
        <w:pStyle w:val="ConsPlusNonformat"/>
      </w:pPr>
      <w:r>
        <w:t>│                включая индивидуального предпринимателя)                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├─────────────────────────────────────┬─────┬───────┬────┬──────────┬─────┤</w:t>
      </w:r>
    </w:p>
    <w:p w:rsidR="0060643A" w:rsidRDefault="0060643A">
      <w:pPr>
        <w:pStyle w:val="ConsPlusNonformat"/>
      </w:pPr>
      <w:r>
        <w:t>│1.1. Ремонт, окраска и пошив обуви   │0,02 │ 0,04  │0,14│   0,16   │0,18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├─────────────────────────────────────┼─────┼───────┼────┼──────────┼─────┤</w:t>
      </w:r>
    </w:p>
    <w:p w:rsidR="0060643A" w:rsidRDefault="0060643A">
      <w:pPr>
        <w:pStyle w:val="ConsPlusNonformat"/>
      </w:pPr>
      <w:r>
        <w:t xml:space="preserve">│1.2. Ремонт и пошив </w:t>
      </w:r>
      <w:proofErr w:type="gramStart"/>
      <w:r>
        <w:t>швейных</w:t>
      </w:r>
      <w:proofErr w:type="gramEnd"/>
      <w:r>
        <w:t>,  меховых│0,03 │ 0,09  │0,30│   0,35   │0,40 │</w:t>
      </w:r>
    </w:p>
    <w:p w:rsidR="0060643A" w:rsidRDefault="0060643A">
      <w:pPr>
        <w:pStyle w:val="ConsPlusNonformat"/>
      </w:pPr>
      <w:r>
        <w:t>│и кожаных изделий, головных уборов  и│     │       │    │          │     │</w:t>
      </w:r>
    </w:p>
    <w:p w:rsidR="0060643A" w:rsidRDefault="0060643A">
      <w:pPr>
        <w:pStyle w:val="ConsPlusNonformat"/>
      </w:pPr>
      <w:r>
        <w:t>│изделий    текстильной    галантереи,│     │       │    │          │     │</w:t>
      </w:r>
    </w:p>
    <w:p w:rsidR="0060643A" w:rsidRDefault="0060643A">
      <w:pPr>
        <w:pStyle w:val="ConsPlusNonformat"/>
      </w:pPr>
      <w:r>
        <w:t xml:space="preserve">│ремонт, пошив и  вязание  </w:t>
      </w:r>
      <w:proofErr w:type="gramStart"/>
      <w:r>
        <w:t>трикотажных</w:t>
      </w:r>
      <w:proofErr w:type="gramEnd"/>
      <w:r>
        <w:t>│     │       │    │          │     │</w:t>
      </w:r>
    </w:p>
    <w:p w:rsidR="0060643A" w:rsidRDefault="0060643A">
      <w:pPr>
        <w:pStyle w:val="ConsPlusNonformat"/>
      </w:pPr>
      <w:r>
        <w:t>│изделий                              │     │       │    │          │    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├─────────────────────────────────────┼─────┼───────┼────┼──────────┼─────┤</w:t>
      </w:r>
    </w:p>
    <w:p w:rsidR="0060643A" w:rsidRDefault="0060643A">
      <w:pPr>
        <w:pStyle w:val="ConsPlusNonformat"/>
      </w:pPr>
      <w:r>
        <w:t xml:space="preserve">│1.3.     Ремонт     и     </w:t>
      </w:r>
      <w:proofErr w:type="gramStart"/>
      <w:r>
        <w:t>техническое</w:t>
      </w:r>
      <w:proofErr w:type="gramEnd"/>
      <w:r>
        <w:t>│0,05 │ 0,13  │0,42│   0,49   │0,56 │</w:t>
      </w:r>
    </w:p>
    <w:p w:rsidR="0060643A" w:rsidRDefault="0060643A">
      <w:pPr>
        <w:pStyle w:val="ConsPlusNonformat"/>
      </w:pPr>
      <w:r>
        <w:t xml:space="preserve">│обслуживание </w:t>
      </w:r>
      <w:proofErr w:type="gramStart"/>
      <w:r>
        <w:t>бытовой</w:t>
      </w:r>
      <w:proofErr w:type="gramEnd"/>
      <w:r>
        <w:t xml:space="preserve"> радиоэлектронной│     │       │    │          │     │</w:t>
      </w:r>
    </w:p>
    <w:p w:rsidR="0060643A" w:rsidRDefault="0060643A">
      <w:pPr>
        <w:pStyle w:val="ConsPlusNonformat"/>
      </w:pPr>
      <w:r>
        <w:t>│аппаратуры, бытовых машин  и  бытовых│     │       │    │          │     │</w:t>
      </w:r>
    </w:p>
    <w:p w:rsidR="0060643A" w:rsidRDefault="0060643A">
      <w:pPr>
        <w:pStyle w:val="ConsPlusNonformat"/>
      </w:pPr>
      <w:r>
        <w:t>│приборов,   ремонт   и   изготовление│     │       │    │          │     │</w:t>
      </w:r>
    </w:p>
    <w:p w:rsidR="0060643A" w:rsidRDefault="0060643A">
      <w:pPr>
        <w:pStyle w:val="ConsPlusNonformat"/>
      </w:pPr>
      <w:r>
        <w:t>│металлоизделий                       │     │       │    │          │    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├─────────────────────────────────────┼─────┼───────┼────┼──────────┼─────┤</w:t>
      </w:r>
    </w:p>
    <w:p w:rsidR="0060643A" w:rsidRDefault="0060643A">
      <w:pPr>
        <w:pStyle w:val="ConsPlusNonformat"/>
      </w:pPr>
      <w:r>
        <w:t>│1.4. Ремонт мебели                   │0,03 │ 0,05  │0,18│   0,21   │0,24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├─────────────────────────────────────┼─────┼───────┼────┼──────────┼─────┤</w:t>
      </w:r>
    </w:p>
    <w:p w:rsidR="0060643A" w:rsidRDefault="0060643A">
      <w:pPr>
        <w:pStyle w:val="ConsPlusNonformat"/>
      </w:pPr>
      <w:r>
        <w:t>│1.5. Химическая  чистка  и  крашение,│0,03 │ 0,05  │0,18│   0,21   │0,24 │</w:t>
      </w:r>
    </w:p>
    <w:p w:rsidR="0060643A" w:rsidRDefault="0060643A">
      <w:pPr>
        <w:pStyle w:val="ConsPlusNonformat"/>
      </w:pPr>
      <w:r>
        <w:t>│услуги прачечных                     │     │       │    │          │    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├─────────────────────────────────────┼─────┼───────┼────┼──────────┼─────┤</w:t>
      </w:r>
    </w:p>
    <w:p w:rsidR="0060643A" w:rsidRDefault="0060643A">
      <w:pPr>
        <w:pStyle w:val="ConsPlusNonformat"/>
      </w:pPr>
      <w:r>
        <w:t>│1.6. Ремонт и жилья и других построек│0,03 │ 0,05  │0,12│   0,14   │0,15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├─────────────────────────────────────┼─────┼───────┼────┼──────────┼─────┤</w:t>
      </w:r>
    </w:p>
    <w:p w:rsidR="0060643A" w:rsidRDefault="0060643A">
      <w:pPr>
        <w:pStyle w:val="ConsPlusNonformat"/>
      </w:pPr>
      <w:r>
        <w:t>│1.7.  Услуги  фотоателье  и  фот</w:t>
      </w:r>
      <w:proofErr w:type="gramStart"/>
      <w:r>
        <w:t>о-</w:t>
      </w:r>
      <w:proofErr w:type="gramEnd"/>
      <w:r>
        <w:t xml:space="preserve">  и│0,05 │ 0,18  │0,40│   0,50   │0,60 │</w:t>
      </w:r>
    </w:p>
    <w:p w:rsidR="0060643A" w:rsidRDefault="0060643A">
      <w:pPr>
        <w:pStyle w:val="ConsPlusNonformat"/>
      </w:pPr>
      <w:r>
        <w:t>│кинолаборатории,         транспортно-│     │       │    │          │     │</w:t>
      </w:r>
    </w:p>
    <w:p w:rsidR="0060643A" w:rsidRDefault="0060643A">
      <w:pPr>
        <w:pStyle w:val="ConsPlusNonformat"/>
      </w:pPr>
      <w:r>
        <w:t>│экспедиторские услуги                │     │       │    │          │    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├─────────────────────────────────────┼─────┼───────┼────┼──────────┼─────┤</w:t>
      </w:r>
    </w:p>
    <w:p w:rsidR="0060643A" w:rsidRDefault="0060643A">
      <w:pPr>
        <w:pStyle w:val="ConsPlusNonformat"/>
      </w:pPr>
      <w:r>
        <w:t>│1.8. Услуги бань и душевых           │0,02 │ 0,04  │0,14│   0,16   │0,18 │</w:t>
      </w:r>
    </w:p>
    <w:p w:rsidR="0060643A" w:rsidRDefault="0060643A">
      <w:pPr>
        <w:pStyle w:val="ConsPlusNonformat"/>
      </w:pPr>
      <w:r>
        <w:lastRenderedPageBreak/>
        <w:t>├─────────────────────────────────────┼─────┼───────┼────┼──────────┼─────┤</w:t>
      </w:r>
    </w:p>
    <w:p w:rsidR="0060643A" w:rsidRDefault="0060643A">
      <w:pPr>
        <w:pStyle w:val="ConsPlusNonformat"/>
      </w:pPr>
      <w:r>
        <w:t>│1.9. Услуги парикмахерских           │0,04 │ 0,08  │0,27│   0,32   │0,36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├─────────────────────────────────────┼─────┼───────┼────┼──────────┼─────┤</w:t>
      </w:r>
    </w:p>
    <w:p w:rsidR="0060643A" w:rsidRDefault="0060643A">
      <w:pPr>
        <w:pStyle w:val="ConsPlusNonformat"/>
      </w:pPr>
      <w:r>
        <w:t>│1.10. Услуги предприятий по прокату  │0,05 │ 0,18  │0,60│   0,70   │0,80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├─────────────────────────────────────┼─────┼───────┼────┼──────────┼─────┤</w:t>
      </w:r>
    </w:p>
    <w:p w:rsidR="0060643A" w:rsidRDefault="0060643A">
      <w:pPr>
        <w:pStyle w:val="ConsPlusNonformat"/>
      </w:pPr>
      <w:r>
        <w:t>│1.11. Ритуальные услуги              │0,05 │ 0,18  │0,60│   0,70   │0,80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├─────────────────────────────────────┼─────┼───────┼────┼──────────┼─────┤</w:t>
      </w:r>
    </w:p>
    <w:p w:rsidR="0060643A" w:rsidRDefault="0060643A">
      <w:pPr>
        <w:pStyle w:val="ConsPlusNonformat"/>
      </w:pPr>
      <w:r>
        <w:t>│1.12. Обрядовые услуги               │0,05 │ 0,18  │0,60│   0,70   │0,80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├─────────────────────────────────────┼─────┼───────┼────┼──────────┼─────┤</w:t>
      </w:r>
    </w:p>
    <w:p w:rsidR="0060643A" w:rsidRDefault="0060643A">
      <w:pPr>
        <w:pStyle w:val="ConsPlusNonformat"/>
      </w:pPr>
      <w:r>
        <w:t>│1.13.          Прочие          услуги│0,05 │ 0,18  │0,60│   0,70   │0,80 │</w:t>
      </w:r>
    </w:p>
    <w:p w:rsidR="0060643A" w:rsidRDefault="0060643A">
      <w:pPr>
        <w:pStyle w:val="ConsPlusNonformat"/>
      </w:pPr>
      <w:r>
        <w:t>│непроизводственного характера        │     │       │    │          │    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├─────────────────────────────────────┴─────┴───────┴────┴──────────┴─────┤</w:t>
      </w:r>
    </w:p>
    <w:p w:rsidR="0060643A" w:rsidRDefault="0060643A">
      <w:pPr>
        <w:pStyle w:val="ConsPlusNonformat"/>
      </w:pPr>
      <w:r>
        <w:t>│При оказании нескольких  видов  бытовых  услуг,  на  которые  установлены│</w:t>
      </w:r>
    </w:p>
    <w:p w:rsidR="0060643A" w:rsidRDefault="0060643A">
      <w:pPr>
        <w:pStyle w:val="ConsPlusNonformat"/>
      </w:pPr>
      <w:r>
        <w:t>│разные значения корректирующего  коэффициента  базовой  доходности  (К</w:t>
      </w:r>
      <w:proofErr w:type="gramStart"/>
      <w:r>
        <w:t>2</w:t>
      </w:r>
      <w:proofErr w:type="gramEnd"/>
      <w:r>
        <w:t>),│</w:t>
      </w:r>
    </w:p>
    <w:p w:rsidR="0060643A" w:rsidRDefault="0060643A">
      <w:pPr>
        <w:pStyle w:val="ConsPlusNonformat"/>
      </w:pPr>
      <w:r>
        <w:t>│расчет единого налога осуществляется  по  среднеарифметическому  значению│</w:t>
      </w:r>
    </w:p>
    <w:p w:rsidR="0060643A" w:rsidRDefault="0060643A">
      <w:pPr>
        <w:pStyle w:val="ConsPlusNonformat"/>
      </w:pPr>
      <w:r>
        <w:t>│указанного коэффициента                                                 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60643A" w:rsidRDefault="0060643A">
      <w:pPr>
        <w:pStyle w:val="ConsPlusNonformat"/>
      </w:pPr>
      <w:bookmarkStart w:id="5" w:name="Par115"/>
      <w:bookmarkEnd w:id="5"/>
      <w:r>
        <w:t>│                     2. Оказание ветеринарных услуг                      │</w:t>
      </w:r>
    </w:p>
    <w:p w:rsidR="0060643A" w:rsidRDefault="0060643A">
      <w:pPr>
        <w:pStyle w:val="ConsPlusNonformat"/>
      </w:pPr>
      <w:proofErr w:type="gramStart"/>
      <w:r>
        <w:t>│             (физический показатель - количество работников,             │</w:t>
      </w:r>
      <w:proofErr w:type="gramEnd"/>
    </w:p>
    <w:p w:rsidR="0060643A" w:rsidRDefault="0060643A">
      <w:pPr>
        <w:pStyle w:val="ConsPlusNonformat"/>
      </w:pPr>
      <w:r>
        <w:t>│                включая индивидуального предпринимателя)                 │</w:t>
      </w:r>
    </w:p>
    <w:p w:rsidR="0060643A" w:rsidRDefault="0060643A">
      <w:pPr>
        <w:pStyle w:val="ConsPlusNonformat"/>
      </w:pPr>
      <w:r>
        <w:t>├─────────────────────────────────────┬─────┬───────┬────┬──────────┬─────┤</w:t>
      </w:r>
    </w:p>
    <w:p w:rsidR="0060643A" w:rsidRDefault="0060643A">
      <w:pPr>
        <w:pStyle w:val="ConsPlusNonformat"/>
      </w:pPr>
      <w:r>
        <w:t>│Оказание ветеринарных услуг          │0,05 │ 0,18  │0,22│   0,35   │0,40 │</w:t>
      </w:r>
    </w:p>
    <w:p w:rsidR="0060643A" w:rsidRDefault="0060643A">
      <w:pPr>
        <w:pStyle w:val="ConsPlusNonformat"/>
      </w:pPr>
      <w:r>
        <w:t>└─────────────────────────────────────┴─────┴───────┴────┴──────────┴─────┘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6" w:name="Par123"/>
      <w:bookmarkEnd w:id="6"/>
      <w:r>
        <w:rPr>
          <w:rFonts w:ascii="Courier New" w:hAnsi="Courier New" w:cs="Courier New"/>
          <w:sz w:val="20"/>
          <w:szCs w:val="20"/>
        </w:rPr>
        <w:t>│     3. Оказание услуг по ремонту, техническому обслуживанию и мойке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автомототранспортных средств      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     (физический показатель - количество работников,             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включая индивидуального предпринимателя)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  ред.  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решения</w:t>
        </w:r>
      </w:hyperlink>
      <w:r>
        <w:rPr>
          <w:rFonts w:ascii="Courier New" w:hAnsi="Courier New" w:cs="Courier New"/>
          <w:sz w:val="20"/>
          <w:szCs w:val="20"/>
        </w:rPr>
        <w:t xml:space="preserve">   Собрания   </w:t>
      </w:r>
      <w:proofErr w:type="spellStart"/>
      <w:r>
        <w:rPr>
          <w:rFonts w:ascii="Courier New" w:hAnsi="Courier New" w:cs="Courier New"/>
          <w:sz w:val="20"/>
          <w:szCs w:val="20"/>
        </w:rPr>
        <w:t>Новоузенского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муниципального   района│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22.08.2013 N 394)                                    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├──────────────────────────────────────────┬──────────────────────────────┤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│Для налогоплательщиков,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деятельность в:│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│населенных пунктах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│численностью жителей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├─────┬────┬──────────┬────────┤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менее│от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1│от 3 до 10│ от 10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│1    │до 3│тыс. и вне│ до 20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│тыс. │</w:t>
      </w:r>
      <w:proofErr w:type="spellStart"/>
      <w:r>
        <w:rPr>
          <w:rFonts w:ascii="Courier New" w:hAnsi="Courier New" w:cs="Courier New"/>
          <w:sz w:val="20"/>
          <w:szCs w:val="20"/>
        </w:rPr>
        <w:t>тыс.│населенных</w:t>
      </w:r>
      <w:proofErr w:type="spellEnd"/>
      <w:r>
        <w:rPr>
          <w:rFonts w:ascii="Courier New" w:hAnsi="Courier New" w:cs="Courier New"/>
          <w:sz w:val="20"/>
          <w:szCs w:val="20"/>
        </w:rPr>
        <w:t>│  тыс.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│     │    │</w:t>
      </w:r>
      <w:proofErr w:type="gramStart"/>
      <w:r>
        <w:rPr>
          <w:rFonts w:ascii="Courier New" w:hAnsi="Courier New" w:cs="Courier New"/>
          <w:sz w:val="20"/>
          <w:szCs w:val="20"/>
        </w:rPr>
        <w:t>пунктах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├──────────────────────────────────────────┼─────┼────┼──────────┼────────┤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│Техническое    обслуживание    и    ремонт│0,30 │0,40│   0,50   │  0,60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│транспортных средств, машин и оборудования│     │    │          │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├──────────────────────────────────────────┼─────┼────┼──────────┼────────┤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│Мойка автомототранспортных средств:       │     │    │          │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  ред.  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решения</w:t>
        </w:r>
      </w:hyperlink>
      <w:r>
        <w:rPr>
          <w:rFonts w:ascii="Courier New" w:hAnsi="Courier New" w:cs="Courier New"/>
          <w:sz w:val="20"/>
          <w:szCs w:val="20"/>
        </w:rPr>
        <w:t xml:space="preserve">   Собрания   </w:t>
      </w:r>
      <w:proofErr w:type="spellStart"/>
      <w:r>
        <w:rPr>
          <w:rFonts w:ascii="Courier New" w:hAnsi="Courier New" w:cs="Courier New"/>
          <w:sz w:val="20"/>
          <w:szCs w:val="20"/>
        </w:rPr>
        <w:t>Новоузенского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муниципального   района│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22.08.2013 N 394)                                    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├──────────────────────────────────────────┼─────┼────┼──────────┼────────┤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квартал                                 │0,09 │0,11│   0,18   │  0,19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├──────────────────────────────────────────┼─────┼────┼──────────┼────────┤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квартал                                 │0,05 │0,07│   0,11   │  0,11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├──────────────────────────────────────────┼─────┼────┼──────────┼────────┤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квартал                                 │0,07 │0,09│   0,14   │  0,15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├──────────────────────────────────────────┼─────┼────┼──────────┼────────┤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квартал                                 │0,07 │0,09│   0,14   │  0,15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└──────────────────────────────────────────┴─────┴────┴──────────┴────────┘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7" w:name="Par157"/>
      <w:bookmarkEnd w:id="7"/>
      <w:r>
        <w:rPr>
          <w:rFonts w:ascii="Courier New" w:hAnsi="Courier New" w:cs="Courier New"/>
          <w:sz w:val="20"/>
          <w:szCs w:val="20"/>
        </w:rPr>
        <w:t>│4. Оказание услуг по предоставлению во временное владение (в пользование)│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мест для стоянки автомототранспортных средств, а также по хранению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автомототранспортных средств на платных стоянках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(за исключением штрафных стоянок)   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(физический показатель - общая площадь стоянки в кв. м)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  ред.   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решения</w:t>
        </w:r>
      </w:hyperlink>
      <w:r>
        <w:rPr>
          <w:rFonts w:ascii="Courier New" w:hAnsi="Courier New" w:cs="Courier New"/>
          <w:sz w:val="20"/>
          <w:szCs w:val="20"/>
        </w:rPr>
        <w:t xml:space="preserve">   Собрания   </w:t>
      </w:r>
      <w:proofErr w:type="spellStart"/>
      <w:r>
        <w:rPr>
          <w:rFonts w:ascii="Courier New" w:hAnsi="Courier New" w:cs="Courier New"/>
          <w:sz w:val="20"/>
          <w:szCs w:val="20"/>
        </w:rPr>
        <w:t>Новоузенского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муниципального   района│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22.08.2013 N 394)                                    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├────────────────────────────────────────────┬────────────────────────────┤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│Для налогоплательщиков,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деятельность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│в населенных пунктах области│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│с численностью жителей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├──────┬────┬──────────┬─────┤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│менее │от 1│от 3 до 10│от 10│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│1 </w:t>
      </w:r>
      <w:proofErr w:type="spellStart"/>
      <w:r>
        <w:rPr>
          <w:rFonts w:ascii="Courier New" w:hAnsi="Courier New" w:cs="Courier New"/>
          <w:sz w:val="20"/>
          <w:szCs w:val="20"/>
        </w:rPr>
        <w:t>тыс.│до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3│тыс. и </w:t>
      </w:r>
      <w:proofErr w:type="spellStart"/>
      <w:r>
        <w:rPr>
          <w:rFonts w:ascii="Courier New" w:hAnsi="Courier New" w:cs="Courier New"/>
          <w:sz w:val="20"/>
          <w:szCs w:val="20"/>
        </w:rPr>
        <w:t>вне│до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│      │</w:t>
      </w:r>
      <w:proofErr w:type="spellStart"/>
      <w:r>
        <w:rPr>
          <w:rFonts w:ascii="Courier New" w:hAnsi="Courier New" w:cs="Courier New"/>
          <w:sz w:val="20"/>
          <w:szCs w:val="20"/>
        </w:rPr>
        <w:t>тыс</w:t>
      </w:r>
      <w:proofErr w:type="spellEnd"/>
      <w:r>
        <w:rPr>
          <w:rFonts w:ascii="Courier New" w:hAnsi="Courier New" w:cs="Courier New"/>
          <w:sz w:val="20"/>
          <w:szCs w:val="20"/>
        </w:rPr>
        <w:t>.│</w:t>
      </w:r>
      <w:proofErr w:type="spellStart"/>
      <w:r>
        <w:rPr>
          <w:rFonts w:ascii="Courier New" w:hAnsi="Courier New" w:cs="Courier New"/>
          <w:sz w:val="20"/>
          <w:szCs w:val="20"/>
        </w:rPr>
        <w:t>населенных│тыс</w:t>
      </w:r>
      <w:proofErr w:type="spellEnd"/>
      <w:r>
        <w:rPr>
          <w:rFonts w:ascii="Courier New" w:hAnsi="Courier New" w:cs="Courier New"/>
          <w:sz w:val="20"/>
          <w:szCs w:val="20"/>
        </w:rPr>
        <w:t>.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│      │    │ </w:t>
      </w:r>
      <w:proofErr w:type="gramStart"/>
      <w:r>
        <w:rPr>
          <w:rFonts w:ascii="Courier New" w:hAnsi="Courier New" w:cs="Courier New"/>
          <w:sz w:val="20"/>
          <w:szCs w:val="20"/>
        </w:rPr>
        <w:t>пунктах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├────────────────────────────────────────────┼──────┼────┼──────────┼─────┤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Оказании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услуг   по   предоставлению    во│ 0,05 │0,05│   0,10   │0,20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│временное владение (в пользование) мест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│стоянки  автомототранспортных   средств,   а│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│также   по   хранению   </w:t>
      </w:r>
      <w:proofErr w:type="gramStart"/>
      <w:r>
        <w:rPr>
          <w:rFonts w:ascii="Courier New" w:hAnsi="Courier New" w:cs="Courier New"/>
          <w:sz w:val="20"/>
          <w:szCs w:val="20"/>
        </w:rPr>
        <w:t>автомототранспортных</w:t>
      </w:r>
      <w:proofErr w:type="gramEnd"/>
      <w:r>
        <w:rPr>
          <w:rFonts w:ascii="Courier New" w:hAnsi="Courier New" w:cs="Courier New"/>
          <w:sz w:val="20"/>
          <w:szCs w:val="20"/>
        </w:rPr>
        <w:t>│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│средств на платных стоянках (за  исключением│      │    │          │     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│штрафных стоянок)                           │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  ред.   </w:t>
      </w: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решения</w:t>
        </w:r>
      </w:hyperlink>
      <w:r>
        <w:rPr>
          <w:rFonts w:ascii="Courier New" w:hAnsi="Courier New" w:cs="Courier New"/>
          <w:sz w:val="20"/>
          <w:szCs w:val="20"/>
        </w:rPr>
        <w:t xml:space="preserve">   Собрания   </w:t>
      </w:r>
      <w:proofErr w:type="spellStart"/>
      <w:r>
        <w:rPr>
          <w:rFonts w:ascii="Courier New" w:hAnsi="Courier New" w:cs="Courier New"/>
          <w:sz w:val="20"/>
          <w:szCs w:val="20"/>
        </w:rPr>
        <w:t>Новоузенского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муниципального   района│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22.08.2013 N 394)                                    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└────────────────────────────────────────────┴──────┴────┴──────────┴─────┘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20"/>
        <w:gridCol w:w="960"/>
        <w:gridCol w:w="720"/>
        <w:gridCol w:w="840"/>
        <w:gridCol w:w="840"/>
        <w:gridCol w:w="1320"/>
      </w:tblGrid>
      <w:tr w:rsidR="0060643A">
        <w:trPr>
          <w:trHeight w:val="1000"/>
          <w:tblCellSpacing w:w="5" w:type="nil"/>
        </w:trPr>
        <w:tc>
          <w:tcPr>
            <w:tcW w:w="9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86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  5. Оказание автотранспортных услуг по перевозке пассажиров и грузов,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осуществляемых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организациями и индивидуальными предпринимателями,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имеющими на праве собственности или ином праве (пользования, владения и 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(или) распоряжения) не более 20 транспортных средств, предназначенных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оказания таких услуг                           </w:t>
            </w:r>
          </w:p>
        </w:tc>
      </w:tr>
      <w:tr w:rsidR="0060643A">
        <w:trPr>
          <w:trHeight w:val="1200"/>
          <w:tblCellSpacing w:w="5" w:type="nil"/>
        </w:trPr>
        <w:tc>
          <w:tcPr>
            <w:tcW w:w="4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налогоплательщиков,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осуществляющих  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населенных пунктах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численностью жителей   </w:t>
            </w: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между-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городных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перевозок</w:t>
            </w:r>
          </w:p>
        </w:tc>
      </w:tr>
      <w:tr w:rsidR="0060643A">
        <w:trPr>
          <w:trHeight w:val="600"/>
          <w:tblCellSpacing w:w="5" w:type="nil"/>
        </w:trPr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тыс.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3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20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643A">
        <w:trPr>
          <w:trHeight w:val="600"/>
          <w:tblCellSpacing w:w="5" w:type="nil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202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 xml:space="preserve">        5.1. Оказание автотранспортных услуг по перевозке грузов  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(физический показатель - количество автотранспортных средств,      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используемых для перевозки грузов)                    </w:t>
            </w:r>
          </w:p>
        </w:tc>
      </w:tr>
      <w:tr w:rsidR="0060643A">
        <w:trPr>
          <w:trHeight w:val="400"/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Грузовые автомобили: грузоподъемностью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3,5 т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0,80   </w:t>
            </w:r>
          </w:p>
        </w:tc>
      </w:tr>
      <w:tr w:rsidR="0060643A"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грузоподъемностью от 4 до 8 тонн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0,90   </w:t>
            </w:r>
          </w:p>
        </w:tc>
      </w:tr>
      <w:tr w:rsidR="0060643A"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Грузоподъемностью свыше 8 т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1,00   </w:t>
            </w:r>
          </w:p>
        </w:tc>
      </w:tr>
      <w:tr w:rsidR="0060643A">
        <w:trPr>
          <w:trHeight w:val="400"/>
          <w:tblCellSpacing w:w="5" w:type="nil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13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      5.2. Оказание автотранспортных услуг по перевозке пассажиров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(физический показатель - количество посадочных мест)           </w:t>
            </w:r>
          </w:p>
        </w:tc>
      </w:tr>
      <w:tr w:rsidR="0060643A"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Легковые такси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0,35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0,70   </w:t>
            </w:r>
          </w:p>
        </w:tc>
      </w:tr>
      <w:tr w:rsidR="0060643A">
        <w:trPr>
          <w:trHeight w:val="400"/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Автобусы:                       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малого класса длиной до 5,9 м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0,80   </w:t>
            </w:r>
          </w:p>
        </w:tc>
      </w:tr>
      <w:tr w:rsidR="0060643A"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малого класса длиной от 6 до 7.5 м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0,45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0,90   </w:t>
            </w:r>
          </w:p>
        </w:tc>
      </w:tr>
      <w:tr w:rsidR="0060643A">
        <w:trPr>
          <w:tblCellSpacing w:w="5" w:type="nil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длиной свыше 7,5 м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1,00   </w:t>
            </w:r>
          </w:p>
        </w:tc>
      </w:tr>
    </w:tbl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1" w:name="Par227"/>
      <w:bookmarkEnd w:id="11"/>
      <w:r>
        <w:rPr>
          <w:rFonts w:ascii="Courier New" w:hAnsi="Courier New" w:cs="Courier New"/>
          <w:sz w:val="20"/>
          <w:szCs w:val="20"/>
        </w:rPr>
        <w:t xml:space="preserve">│   6. Розничная торговля, осуществляемая через магазины и павильоны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│площадью торгового зала не более 150 кв. м по каждому объекту организации│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торговли (физический показатель - площадь торгового зала) (в кв. м)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 </w:t>
      </w: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решения</w:t>
        </w:r>
      </w:hyperlink>
      <w:r>
        <w:rPr>
          <w:rFonts w:ascii="Courier New" w:hAnsi="Courier New" w:cs="Courier New"/>
          <w:sz w:val="20"/>
          <w:szCs w:val="20"/>
        </w:rPr>
        <w:t xml:space="preserve">  Собрания  </w:t>
      </w:r>
      <w:proofErr w:type="spellStart"/>
      <w:r>
        <w:rPr>
          <w:rFonts w:ascii="Courier New" w:hAnsi="Courier New" w:cs="Courier New"/>
          <w:sz w:val="20"/>
          <w:szCs w:val="20"/>
        </w:rPr>
        <w:t>Новоузенского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муниципального   района   от│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│25.11.2010 N 717)                                                        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├──────────────────────────────────┬────────┬───────┬────┬──────────┬─────┤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│Численность населения в населенных</w:t>
      </w:r>
      <w:proofErr w:type="gramStart"/>
      <w:r>
        <w:rPr>
          <w:rFonts w:ascii="Courier New" w:hAnsi="Courier New" w:cs="Courier New"/>
          <w:sz w:val="20"/>
          <w:szCs w:val="20"/>
        </w:rPr>
        <w:t>│ М</w:t>
      </w:r>
      <w:proofErr w:type="gramEnd"/>
      <w:r>
        <w:rPr>
          <w:rFonts w:ascii="Courier New" w:hAnsi="Courier New" w:cs="Courier New"/>
          <w:sz w:val="20"/>
          <w:szCs w:val="20"/>
        </w:rPr>
        <w:t>енее  │От 300 │От 1│От 3 до 10│От 10│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пунктах              │  300   │ до 1  │до 3│тыс. и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вне</w:t>
      </w:r>
      <w:proofErr w:type="gramEnd"/>
      <w:r>
        <w:rPr>
          <w:rFonts w:ascii="Courier New" w:hAnsi="Courier New" w:cs="Courier New"/>
          <w:sz w:val="20"/>
          <w:szCs w:val="20"/>
        </w:rPr>
        <w:t>│до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│ тыс.  │</w:t>
      </w:r>
      <w:proofErr w:type="spellStart"/>
      <w:r>
        <w:rPr>
          <w:rFonts w:ascii="Courier New" w:hAnsi="Courier New" w:cs="Courier New"/>
          <w:sz w:val="20"/>
          <w:szCs w:val="20"/>
        </w:rPr>
        <w:t>тыс</w:t>
      </w:r>
      <w:proofErr w:type="spellEnd"/>
      <w:r>
        <w:rPr>
          <w:rFonts w:ascii="Courier New" w:hAnsi="Courier New" w:cs="Courier New"/>
          <w:sz w:val="20"/>
          <w:szCs w:val="20"/>
        </w:rPr>
        <w:t>.│</w:t>
      </w:r>
      <w:proofErr w:type="spellStart"/>
      <w:r>
        <w:rPr>
          <w:rFonts w:ascii="Courier New" w:hAnsi="Courier New" w:cs="Courier New"/>
          <w:sz w:val="20"/>
          <w:szCs w:val="20"/>
        </w:rPr>
        <w:t>населенных│тыс</w:t>
      </w:r>
      <w:proofErr w:type="spellEnd"/>
      <w:r>
        <w:rPr>
          <w:rFonts w:ascii="Courier New" w:hAnsi="Courier New" w:cs="Courier New"/>
          <w:sz w:val="20"/>
          <w:szCs w:val="20"/>
        </w:rPr>
        <w:t>.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│       │    │ пунктов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├──────────────────────────────────┼────────┼───────┼────┼──────────┼─────┤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│Торговля   без   ограничения    по│  0,04  │ 0,11  │0,14│   0,15   │0,16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│ассортименту                      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├──────────────────────────────────┴────────┴───────┴────┴──────────┴─────┤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2" w:name="Par244"/>
      <w:bookmarkEnd w:id="12"/>
      <w:r>
        <w:rPr>
          <w:rFonts w:ascii="Courier New" w:hAnsi="Courier New" w:cs="Courier New"/>
          <w:sz w:val="20"/>
          <w:szCs w:val="20"/>
        </w:rPr>
        <w:t xml:space="preserve">│7. Розничная торговля, осуществляемая через объекты </w:t>
      </w:r>
      <w:proofErr w:type="gramStart"/>
      <w:r>
        <w:rPr>
          <w:rFonts w:ascii="Courier New" w:hAnsi="Courier New" w:cs="Courier New"/>
          <w:sz w:val="20"/>
          <w:szCs w:val="20"/>
        </w:rPr>
        <w:t>стационарной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торговой│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сети, не имеющей торговых залов, а также в объекты нестационарной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торговой сети             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├──────────────────────────────────┬────────┬───────┬────┬──────────┬─────┤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│7.1.      Розничная      торговля,│  0,04  │ 0,11  │0,14│   0,24   │0,28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осуществляемая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через    объекты│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│стационарной  торговой  сети,   не│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имеющей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торговых залов, а также  в│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│объекты  </w:t>
      </w:r>
      <w:proofErr w:type="gramStart"/>
      <w:r>
        <w:rPr>
          <w:rFonts w:ascii="Courier New" w:hAnsi="Courier New" w:cs="Courier New"/>
          <w:sz w:val="20"/>
          <w:szCs w:val="20"/>
        </w:rPr>
        <w:t>нестационарной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торговой│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│сети, площадь  торгового  места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│которых не превышает 5  квадратных│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│метров  (физический  показатель  -│        │       │    │          │     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│количество торговых мест)         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  ред.   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решения</w:t>
        </w:r>
      </w:hyperlink>
      <w:r>
        <w:rPr>
          <w:rFonts w:ascii="Courier New" w:hAnsi="Courier New" w:cs="Courier New"/>
          <w:sz w:val="20"/>
          <w:szCs w:val="20"/>
        </w:rPr>
        <w:t xml:space="preserve">   Собрания   </w:t>
      </w:r>
      <w:proofErr w:type="spellStart"/>
      <w:r>
        <w:rPr>
          <w:rFonts w:ascii="Courier New" w:hAnsi="Courier New" w:cs="Courier New"/>
          <w:sz w:val="20"/>
          <w:szCs w:val="20"/>
        </w:rPr>
        <w:t>Новоузенского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муниципального   района│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22.08.2013 N 394)                                    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├──────────────────────────────────┼────────┼───────┼────┼──────────┼─────┤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│7.2.     Розничная       торговля,│  0,04  │ 0,11  │0,14│   0,24   │0,32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осуществляемая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через    объекты│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│стационарной  торговой  сети,   не│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имеющей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торговых залов, а также  в│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│объекты  </w:t>
      </w:r>
      <w:proofErr w:type="gramStart"/>
      <w:r>
        <w:rPr>
          <w:rFonts w:ascii="Courier New" w:hAnsi="Courier New" w:cs="Courier New"/>
          <w:sz w:val="20"/>
          <w:szCs w:val="20"/>
        </w:rPr>
        <w:t>нестационарной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торговой│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│сети, площадь  торгового  места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│которых  превышает  5   квадратных│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│метров  (физический  показатель  -│        │       │    │          │     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│площадь торгового места) (в кв. м)│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├──────────────────────────────────┼────────┼───────┼────┼──────────┼─────┤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│7.3.   Развозная    и    разносная│  0,04  │ 0,11  │0,14│   0,24   │0,4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│розничная   торговля   (физический│        │       │    │          │     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│показатель      -       количество│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│работников,                включая│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│индивидуального предпринимателя)  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├──────────────────────────────────┴────────┴───────┴────┴──────────┴─────┤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3" w:name="Par276"/>
      <w:bookmarkEnd w:id="13"/>
      <w:r>
        <w:rPr>
          <w:rFonts w:ascii="Courier New" w:hAnsi="Courier New" w:cs="Courier New"/>
          <w:sz w:val="20"/>
          <w:szCs w:val="20"/>
        </w:rPr>
        <w:t>│ 8. Оказание услуг общественного питания, осуществляемых через объекты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организации общественного питания с площадью зала обслуживания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посетителей не более 150 кв. м по каждому объекту организации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│общественного питания (физический показатель - площадь зала обслуживания)│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(в кв. м)               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 </w:t>
      </w: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решения</w:t>
        </w:r>
      </w:hyperlink>
      <w:r>
        <w:rPr>
          <w:rFonts w:ascii="Courier New" w:hAnsi="Courier New" w:cs="Courier New"/>
          <w:sz w:val="20"/>
          <w:szCs w:val="20"/>
        </w:rPr>
        <w:t xml:space="preserve">  Собрания  </w:t>
      </w:r>
      <w:proofErr w:type="spellStart"/>
      <w:r>
        <w:rPr>
          <w:rFonts w:ascii="Courier New" w:hAnsi="Courier New" w:cs="Courier New"/>
          <w:sz w:val="20"/>
          <w:szCs w:val="20"/>
        </w:rPr>
        <w:t>Новоузенского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муниципального   района   от│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│14.02.2011 N 732)                                                        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├──────────────────────────────────┬────────┬───────┬────┬──────────┬─────┤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│8.1.  Услуги  питания   ресторана,│  0,05  │ 0,1   │0,22│   0,36   │0,8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│кафе, бара                        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│(п.  8.1  в  ред. 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решения</w:t>
        </w:r>
      </w:hyperlink>
      <w:r>
        <w:rPr>
          <w:rFonts w:ascii="Courier New" w:hAnsi="Courier New" w:cs="Courier New"/>
          <w:sz w:val="20"/>
          <w:szCs w:val="20"/>
        </w:rPr>
        <w:t xml:space="preserve"> Собрания  </w:t>
      </w:r>
      <w:proofErr w:type="spellStart"/>
      <w:r>
        <w:rPr>
          <w:rFonts w:ascii="Courier New" w:hAnsi="Courier New" w:cs="Courier New"/>
          <w:sz w:val="20"/>
          <w:szCs w:val="20"/>
        </w:rPr>
        <w:t>Новоузенского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муниципального  района│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14.02.2011 N 732)                                    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├──────────────────────────────────┼────────┼───────┼────┼──────────┼─────┤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│8.2. Услуги питания кафе (летние),│  0,05  │ 0,08  │0,17│   0,3    │0,64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│столовой, закусочной              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│(п.  8.2  введен  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решением</w:t>
        </w:r>
      </w:hyperlink>
      <w:r>
        <w:rPr>
          <w:rFonts w:ascii="Courier New" w:hAnsi="Courier New" w:cs="Courier New"/>
          <w:sz w:val="20"/>
          <w:szCs w:val="20"/>
        </w:rPr>
        <w:t xml:space="preserve"> Собрания </w:t>
      </w:r>
      <w:proofErr w:type="spellStart"/>
      <w:r>
        <w:rPr>
          <w:rFonts w:ascii="Courier New" w:hAnsi="Courier New" w:cs="Courier New"/>
          <w:sz w:val="20"/>
          <w:szCs w:val="20"/>
        </w:rPr>
        <w:t>Новоузенского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муниципального  района│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│от 14.02.2011 N 732)                                    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├──────────────────────────────────┼────────┼───────┼────┼──────────┼─────┤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29" w:history="1">
        <w:r>
          <w:rPr>
            <w:rFonts w:ascii="Courier New" w:hAnsi="Courier New" w:cs="Courier New"/>
            <w:color w:val="0000FF"/>
            <w:sz w:val="20"/>
            <w:szCs w:val="20"/>
          </w:rPr>
          <w:t>8.3</w:t>
        </w:r>
      </w:hyperlink>
      <w:r>
        <w:rPr>
          <w:rFonts w:ascii="Courier New" w:hAnsi="Courier New" w:cs="Courier New"/>
          <w:sz w:val="20"/>
          <w:szCs w:val="20"/>
        </w:rPr>
        <w:t>. Информационно-консультативные│  0,05  │ 0,40  │0,48│   0,56   │0,64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│услуги                            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├──────────────────────────────────┴────────┴───────┴────┴──────────┴─────┤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4" w:name="Par298"/>
      <w:bookmarkEnd w:id="14"/>
      <w:r>
        <w:rPr>
          <w:rFonts w:ascii="Courier New" w:hAnsi="Courier New" w:cs="Courier New"/>
          <w:sz w:val="20"/>
          <w:szCs w:val="20"/>
        </w:rPr>
        <w:t>│  9. Оказание услуг общественного питания, осуществляемых через объекты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организации общественного питания, не имеющие зала обслуживания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посетителей (физический показатель - количество работников, включая   │</w:t>
      </w:r>
      <w:proofErr w:type="gramEnd"/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индивидуального предпринимателя)    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├──────────────────────────────────┬────────┬───────┬────┬──────────┬─────┤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│9.1.   Услуги   по    изготовлению│  0,05  │ 0,08  │0,1 │   0,14   │0,17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│кулинарной       продукции       и│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│кондитерских изделий              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├──────────────────────────────────┼────────┼───────┼────┼──────────┼─────┤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│9.2.   Услуги    по    организации│  0,05  │ 0,08  │0,1 │   0,14   │0,17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│потребления и обслуживания        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├──────────────────────────────────┼────────┼───────┼────┼──────────┼─────┤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│9.3.    Услуги    по    реализации│  0,05  │ 0,08  │0,1 │   0,14   │0,17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│кулинарной продукции              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├──────────────────────────────────┼────────┼───────┼────┼──────────┼─────┤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│9.4. Услуги по организации досуга │  0,05  │ 0,08  │0,1 │   0,14   │0,17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├──────────────────────────────────┼────────┼───────┼────┼──────────┼─────┤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│9.5. Прочие  услуги  </w:t>
      </w:r>
      <w:proofErr w:type="gramStart"/>
      <w:r>
        <w:rPr>
          <w:rFonts w:ascii="Courier New" w:hAnsi="Courier New" w:cs="Courier New"/>
          <w:sz w:val="20"/>
          <w:szCs w:val="20"/>
        </w:rPr>
        <w:t>общественного</w:t>
      </w:r>
      <w:proofErr w:type="gramEnd"/>
      <w:r>
        <w:rPr>
          <w:rFonts w:ascii="Courier New" w:hAnsi="Courier New" w:cs="Courier New"/>
          <w:sz w:val="20"/>
          <w:szCs w:val="20"/>
        </w:rPr>
        <w:t>│  0,05  │ 0,08  │0,1 │   0,14   │0,17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│питания                           │        │       │    │          │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├──────────────────────────────────┴────────┴───────┴────┴──────────┴─────┤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 оказании услуг нескольких видов услуг, на которые установлены  разные│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│значения корректирующего коэффициента  базовой  доходности  (К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>),  расчет│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│единого  налога  осуществляется  по  максимальному  значению   указанного│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│коэффициента                                                             │</w:t>
      </w:r>
    </w:p>
    <w:p w:rsidR="0060643A" w:rsidRDefault="006064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Верхнее значение указано при осуществлении торговли более 15 дней в месяц, нижнее - 15 и менее 15 дней в месяц.</w:t>
      </w: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40"/>
        <w:gridCol w:w="1200"/>
        <w:gridCol w:w="960"/>
        <w:gridCol w:w="720"/>
        <w:gridCol w:w="1440"/>
        <w:gridCol w:w="840"/>
      </w:tblGrid>
      <w:tr w:rsidR="0060643A">
        <w:trPr>
          <w:trHeight w:val="600"/>
          <w:tblCellSpacing w:w="5" w:type="nil"/>
        </w:trPr>
        <w:tc>
          <w:tcPr>
            <w:tcW w:w="9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328"/>
            <w:bookmarkEnd w:id="1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10. Распространение наружной рекламы с использованием   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рекламных конструкций                   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(физический показатель - площадь информационного поля) (в кв. м)    </w:t>
            </w:r>
          </w:p>
        </w:tc>
      </w:tr>
      <w:tr w:rsidR="0060643A">
        <w:trPr>
          <w:trHeight w:val="1000"/>
          <w:tblCellSpacing w:w="5" w:type="nil"/>
        </w:trPr>
        <w:tc>
          <w:tcPr>
            <w:tcW w:w="4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Для налогоплательщиков,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осуществляющих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деятельность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населенных пунктах с численностью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жителей:               </w:t>
            </w:r>
          </w:p>
        </w:tc>
      </w:tr>
      <w:tr w:rsidR="0060643A">
        <w:trPr>
          <w:trHeight w:val="1000"/>
          <w:tblCellSpacing w:w="5" w:type="nil"/>
        </w:trPr>
        <w:tc>
          <w:tcPr>
            <w:tcW w:w="4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 чел.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300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1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чел.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3 до 10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чел.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вне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населенных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пунктов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20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</w:t>
            </w:r>
          </w:p>
        </w:tc>
      </w:tr>
      <w:tr w:rsidR="0060643A">
        <w:trPr>
          <w:trHeight w:val="12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10.1.   Распространение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наружной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рекламы с использованием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рекламных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конструкций     (за     исключением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рекламных       конструкций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автоматической сменой изображения и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электронных табло)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</w:t>
            </w:r>
          </w:p>
        </w:tc>
      </w:tr>
      <w:tr w:rsidR="0060643A">
        <w:trPr>
          <w:trHeight w:val="8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10.2.   Распространение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наружной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рекламы с использованием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рекламных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конструкций с автоматической сменой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изображения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</w:t>
            </w:r>
          </w:p>
        </w:tc>
      </w:tr>
      <w:tr w:rsidR="0060643A">
        <w:trPr>
          <w:trHeight w:val="8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10.3.   Распространение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наружной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рекламы с использованием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рекламных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конструкций посредством электронных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табло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</w:t>
            </w:r>
          </w:p>
        </w:tc>
      </w:tr>
    </w:tbl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1200"/>
        <w:gridCol w:w="960"/>
        <w:gridCol w:w="840"/>
        <w:gridCol w:w="1440"/>
        <w:gridCol w:w="840"/>
      </w:tblGrid>
      <w:tr w:rsidR="0060643A">
        <w:trPr>
          <w:trHeight w:val="1200"/>
          <w:tblCellSpacing w:w="5" w:type="nil"/>
        </w:trPr>
        <w:tc>
          <w:tcPr>
            <w:tcW w:w="9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362"/>
            <w:bookmarkEnd w:id="16"/>
            <w:r>
              <w:rPr>
                <w:rFonts w:ascii="Courier New" w:hAnsi="Courier New" w:cs="Courier New"/>
                <w:sz w:val="20"/>
                <w:szCs w:val="20"/>
              </w:rPr>
              <w:t>11. Размещение рекламы с использованием внешних и внутренних поверхностей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транспортных средств                    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(физический показатель - количество транспортных средств,        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размещена реклама)               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(в    ред.   </w:t>
            </w:r>
            <w:hyperlink r:id="rId3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решения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Собрания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Новоузенского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муниципального   района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22.08.2013 N 394)                                                     </w:t>
            </w:r>
          </w:p>
        </w:tc>
      </w:tr>
      <w:tr w:rsidR="0060643A">
        <w:trPr>
          <w:trHeight w:val="800"/>
          <w:tblCellSpacing w:w="5" w:type="nil"/>
        </w:trPr>
        <w:tc>
          <w:tcPr>
            <w:tcW w:w="4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налогоплательщиков, осуществляющих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деятельность в населенных пунктах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численностью жителей:         </w:t>
            </w:r>
          </w:p>
        </w:tc>
      </w:tr>
      <w:tr w:rsidR="0060643A">
        <w:trPr>
          <w:trHeight w:val="1000"/>
          <w:tblCellSpacing w:w="5" w:type="nil"/>
        </w:trPr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 чел.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300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1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чел.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3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3 до 10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чел.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вне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населенных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пунктов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20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</w:t>
            </w:r>
          </w:p>
        </w:tc>
      </w:tr>
      <w:tr w:rsidR="0060643A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рекламы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транспортных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средствах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</w:t>
            </w:r>
          </w:p>
        </w:tc>
      </w:tr>
    </w:tbl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60"/>
        <w:gridCol w:w="840"/>
        <w:gridCol w:w="960"/>
        <w:gridCol w:w="960"/>
        <w:gridCol w:w="1440"/>
        <w:gridCol w:w="840"/>
      </w:tblGrid>
      <w:tr w:rsidR="0060643A">
        <w:trPr>
          <w:trHeight w:val="1200"/>
          <w:tblCellSpacing w:w="5" w:type="nil"/>
        </w:trPr>
        <w:tc>
          <w:tcPr>
            <w:tcW w:w="9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ar384"/>
            <w:bookmarkEnd w:id="17"/>
            <w:r>
              <w:rPr>
                <w:rFonts w:ascii="Courier New" w:hAnsi="Courier New" w:cs="Courier New"/>
                <w:sz w:val="20"/>
                <w:szCs w:val="20"/>
              </w:rPr>
              <w:t xml:space="preserve">12. Оказание услуг по временному размещению и проживанию организациями и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предпринимателями, использующими в каждом объекте предоставления данных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услуг общую площадь помещений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временного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размещения и проживания не более 500 кв. м        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(физический показатель - общая площадь помещения для временного     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размещения и проживания) (в кв. м)                    </w:t>
            </w:r>
          </w:p>
        </w:tc>
      </w:tr>
      <w:tr w:rsidR="0060643A">
        <w:trPr>
          <w:trHeight w:val="1000"/>
          <w:tblCellSpacing w:w="5" w:type="nil"/>
        </w:trPr>
        <w:tc>
          <w:tcPr>
            <w:tcW w:w="4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Для налогоплательщиков,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осуществляющих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деятельность в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населенных пунктах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численностью жителей:        </w:t>
            </w:r>
          </w:p>
        </w:tc>
      </w:tr>
      <w:tr w:rsidR="0060643A">
        <w:trPr>
          <w:trHeight w:val="800"/>
          <w:tblCellSpacing w:w="5" w:type="nil"/>
        </w:trPr>
        <w:tc>
          <w:tcPr>
            <w:tcW w:w="4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300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1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1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тыс.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3 до 10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и вне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населенных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пунктах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20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</w:tc>
      </w:tr>
      <w:tr w:rsidR="0060643A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</w:tr>
      <w:tr w:rsidR="0060643A">
        <w:trPr>
          <w:trHeight w:val="1600"/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Оказание   услуг    по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временному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размещению       и        проживанию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организациями  и  предпринимателями,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использующими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в   каждом   объекте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 данных  услуг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общую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 помещений  для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временного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размещения и проживания не более 500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0,03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0,05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</w:t>
            </w:r>
          </w:p>
        </w:tc>
      </w:tr>
    </w:tbl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40"/>
        <w:gridCol w:w="840"/>
        <w:gridCol w:w="1080"/>
        <w:gridCol w:w="960"/>
        <w:gridCol w:w="1440"/>
        <w:gridCol w:w="840"/>
      </w:tblGrid>
      <w:tr w:rsidR="0060643A">
        <w:trPr>
          <w:trHeight w:val="1000"/>
          <w:tblCellSpacing w:w="5" w:type="nil"/>
        </w:trPr>
        <w:tc>
          <w:tcPr>
            <w:tcW w:w="9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414"/>
            <w:bookmarkEnd w:id="18"/>
            <w:r>
              <w:rPr>
                <w:rFonts w:ascii="Courier New" w:hAnsi="Courier New" w:cs="Courier New"/>
                <w:sz w:val="20"/>
                <w:szCs w:val="20"/>
              </w:rPr>
              <w:t xml:space="preserve">     13. Оказание услуг по передаче во временное владение и (или)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торговых мест, расположенных в объектах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стационарной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торговой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сети, не имеющих торговых залов, объектов нестационарной торговой сети, а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также объектов организации общественного питания, не имеющих зала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обслуживания посетителей                         </w:t>
            </w:r>
          </w:p>
        </w:tc>
      </w:tr>
      <w:tr w:rsidR="0060643A">
        <w:trPr>
          <w:trHeight w:val="1000"/>
          <w:tblCellSpacing w:w="5" w:type="nil"/>
        </w:trPr>
        <w:tc>
          <w:tcPr>
            <w:tcW w:w="4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Для налогоплательщиков,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осуществляющих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деятельность в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населенных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пунктах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 численностью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жителей:               </w:t>
            </w:r>
          </w:p>
        </w:tc>
      </w:tr>
      <w:tr w:rsidR="0060643A">
        <w:trPr>
          <w:trHeight w:val="800"/>
          <w:tblCellSpacing w:w="5" w:type="nil"/>
        </w:trPr>
        <w:tc>
          <w:tcPr>
            <w:tcW w:w="4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300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1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1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тыс.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3 до 10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и вне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населенных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пунктах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20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</w:tc>
      </w:tr>
      <w:tr w:rsidR="0060643A">
        <w:trPr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</w:tr>
      <w:tr w:rsidR="0060643A">
        <w:trPr>
          <w:trHeight w:val="42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13.1. Оказание услуг по передаче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временное  владение   и   (или)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пользование     торговых      мест,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расположенных      в       объектах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стационарной  торговой   сети,   не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имеющих  торговых  залов,  объектов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нестационарной  торговой  сети,   а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также     объектов      организации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питания,  не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зала  обслуживания  посетителей,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площадь  одного  торгового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места,    объекта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нестационарной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торговой    сети    или     объекта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организации  общественного  питания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превышает 5 квадратных метров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(физический показатель - количество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во временное владение  и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(или) в пользование торговых  мест,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нестационарной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торговой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сети,     объектов      организации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питания)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0,12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0,13 </w:t>
            </w:r>
          </w:p>
        </w:tc>
      </w:tr>
      <w:tr w:rsidR="0060643A">
        <w:trPr>
          <w:trHeight w:val="42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13.2. Оказание услуг по передаче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временное  владение   и   (или)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пользование     торговых      мест,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расположенных      в       объектах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стационарной  торговой   сети,   не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имеющих  торговых  залов,  объектов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нестационарной  торговой  сети,   а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также     объектов      организации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питания,  не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зала  обслуживания  посетителей,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площадь  одного  торгового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места,    объекта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нестационарной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торговой    сети    или     объекта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организации  общественного  питания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превышает 5 квадратных метров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(физический  показатель  -  площадь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во временное владение и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(или)   в   пользование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торгового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места,    объекта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нестационарной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торговой сети, объекта  организации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питания) (в кв. 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0,12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</w:t>
            </w:r>
          </w:p>
        </w:tc>
      </w:tr>
      <w:tr w:rsidR="0060643A">
        <w:trPr>
          <w:trHeight w:val="800"/>
          <w:tblCellSpacing w:w="5" w:type="nil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ar476"/>
            <w:bookmarkEnd w:id="19"/>
            <w:r>
              <w:rPr>
                <w:rFonts w:ascii="Courier New" w:hAnsi="Courier New" w:cs="Courier New"/>
                <w:sz w:val="20"/>
                <w:szCs w:val="20"/>
              </w:rPr>
              <w:t xml:space="preserve">     14. Оказание услуг по передаче во временное владение и (или)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пользование земельных участков для размещения 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стационарной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нестационарной торговой сети, а также           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объектов организации общественного питания                </w:t>
            </w:r>
          </w:p>
        </w:tc>
      </w:tr>
      <w:tr w:rsidR="0060643A">
        <w:trPr>
          <w:trHeight w:val="1000"/>
          <w:tblCellSpacing w:w="5" w:type="nil"/>
        </w:trPr>
        <w:tc>
          <w:tcPr>
            <w:tcW w:w="4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Для налогоплательщиков,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осуществляющих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деятельность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 населенных пунктах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численностью жителей:        </w:t>
            </w:r>
          </w:p>
        </w:tc>
      </w:tr>
      <w:tr w:rsidR="0060643A">
        <w:trPr>
          <w:trHeight w:val="800"/>
          <w:tblCellSpacing w:w="5" w:type="nil"/>
        </w:trPr>
        <w:tc>
          <w:tcPr>
            <w:tcW w:w="4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300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тыс.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1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тыс.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3 до 10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и вне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населенных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пунктах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20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</w:tc>
      </w:tr>
      <w:tr w:rsidR="0060643A">
        <w:trPr>
          <w:trHeight w:val="2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14.1. Оказание услуг по передаче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временное  владение   и   (или)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земельных участков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стационарной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нестационарной  торговой  сети,   а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также     объектов      организации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общественного питания, если площадь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земельного участка не превышает  10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квадратных    метров    (физический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- количество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переданных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 временное  владение  и  (или)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земельных участков)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0,12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 </w:t>
            </w:r>
          </w:p>
        </w:tc>
      </w:tr>
      <w:tr w:rsidR="0060643A">
        <w:trPr>
          <w:trHeight w:val="26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14.2. Оказание услуг по передаче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временное  владение   и   (или)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земельных участков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стационарной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нестационарной  торговой  сети,   а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также     объектов      организации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общественного питания, если площадь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земельного  участка  превышает   10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квадратных    метров    (физический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- площадь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во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временное  владение   и   (или)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земельного участка)    </w:t>
            </w:r>
          </w:p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кв. м)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0,11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0,12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43A" w:rsidRDefault="00606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</w:t>
            </w:r>
          </w:p>
        </w:tc>
      </w:tr>
    </w:tbl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43A" w:rsidRDefault="00606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643A" w:rsidRDefault="0060643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246F1" w:rsidRDefault="00E246F1"/>
    <w:sectPr w:rsidR="00E246F1" w:rsidSect="0068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3A"/>
    <w:rsid w:val="0060643A"/>
    <w:rsid w:val="009B67EF"/>
    <w:rsid w:val="00E2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06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64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064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06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64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064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E9EFBF595210ECFEF044D4047F2E71CD417F29B2F5295A37994A9E2B51BFC93B725BA46C84ABD2055E1V5oBM" TargetMode="External"/><Relationship Id="rId13" Type="http://schemas.openxmlformats.org/officeDocument/2006/relationships/hyperlink" Target="consultantplus://offline/ref=2DAE9EFBF595210ECFEF1A40562BAFEF1DDF49F9982402CDF77FC3F6B2B34EBCD3B170F902C449VBoDM" TargetMode="External"/><Relationship Id="rId18" Type="http://schemas.openxmlformats.org/officeDocument/2006/relationships/hyperlink" Target="consultantplus://offline/ref=2DAE9EFBF595210ECFEF044D4047F2E71CD417F29D2E5694A47994A9E2B51BFC93B725BA46C84ABD2055E1V5o8M" TargetMode="External"/><Relationship Id="rId26" Type="http://schemas.openxmlformats.org/officeDocument/2006/relationships/hyperlink" Target="consultantplus://offline/ref=2DAE9EFBF595210ECFEF044D4047F2E71CD417F29D2E5694A47994A9E2B51BFC93B725BA46C84ABD2055E1V5o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AE9EFBF595210ECFEF044D4047F2E71CD417F29E265590A47994A9E2B51BFC93B725BA46C84ABD2055E1V5o8M" TargetMode="External"/><Relationship Id="rId7" Type="http://schemas.openxmlformats.org/officeDocument/2006/relationships/hyperlink" Target="consultantplus://offline/ref=2DAE9EFBF595210ECFEF044D4047F2E71CD417F29A285797A07994A9E2B51BFC93B725BA46C84ABD2055E1V5oBM" TargetMode="External"/><Relationship Id="rId12" Type="http://schemas.openxmlformats.org/officeDocument/2006/relationships/hyperlink" Target="consultantplus://offline/ref=2DAE9EFBF595210ECFEF1A40562BAFEF15D940FB9D2C5FC7FF26CFF4B5BC11ABD4F87CF802C64CBFV2o5M" TargetMode="External"/><Relationship Id="rId17" Type="http://schemas.openxmlformats.org/officeDocument/2006/relationships/hyperlink" Target="consultantplus://offline/ref=2DAE9EFBF595210ECFEF044D4047F2E71CD417F29C2A5295AA7994A9E2B51BFC93B725BA46C84ABD2055E1V5o8M" TargetMode="External"/><Relationship Id="rId25" Type="http://schemas.openxmlformats.org/officeDocument/2006/relationships/hyperlink" Target="consultantplus://offline/ref=2DAE9EFBF595210ECFEF044D4047F2E71CD417F29E265590A47994A9E2B51BFC93B725BA46C84ABD2055E1V5o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AE9EFBF595210ECFEF044D4047F2E71CD417F29B2F5295A37994A9E2B51BFC93B725BA46C84ABD2055E1V5oBM" TargetMode="External"/><Relationship Id="rId20" Type="http://schemas.openxmlformats.org/officeDocument/2006/relationships/hyperlink" Target="consultantplus://offline/ref=2DAE9EFBF595210ECFEF044D4047F2E71CD417F29E265590A47994A9E2B51BFC93B725BA46C84ABD2055E1V5o8M" TargetMode="External"/><Relationship Id="rId29" Type="http://schemas.openxmlformats.org/officeDocument/2006/relationships/hyperlink" Target="consultantplus://offline/ref=2DAE9EFBF595210ECFEF044D4047F2E71CD417F29D2E5694A47994A9E2B51BFC93B725BA46C84ABD2055E0V5o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AE9EFBF595210ECFEF044D4047F2E71CD417F29A2E5691A37994A9E2B51BFC93B725BA46C84ABD2055E1V5oBM" TargetMode="External"/><Relationship Id="rId11" Type="http://schemas.openxmlformats.org/officeDocument/2006/relationships/hyperlink" Target="consultantplus://offline/ref=2DAE9EFBF595210ECFEF044D4047F2E71CD417F29E265590A47994A9E2B51BFC93B725BA46C84ABD2055E1V5oBM" TargetMode="External"/><Relationship Id="rId24" Type="http://schemas.openxmlformats.org/officeDocument/2006/relationships/hyperlink" Target="consultantplus://offline/ref=2DAE9EFBF595210ECFEF044D4047F2E71CD417F29C2A5295AA7994A9E2B51BFC93B725BA46C84ABD2055E1V5o8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2DAE9EFBF595210ECFEF044D4047F2E71CD417F29A2F5398A57994A9E2B51BFC93B725BA46C84ABD2055E1V5oBM" TargetMode="External"/><Relationship Id="rId15" Type="http://schemas.openxmlformats.org/officeDocument/2006/relationships/hyperlink" Target="consultantplus://offline/ref=2DAE9EFBF595210ECFEF044D4047F2E71CD417F29A2F5398A57994A9E2B51BFC93B725BA46C84ABD2055E1V5o8M" TargetMode="External"/><Relationship Id="rId23" Type="http://schemas.openxmlformats.org/officeDocument/2006/relationships/hyperlink" Target="consultantplus://offline/ref=2DAE9EFBF595210ECFEF044D4047F2E71CD417F29E265590A47994A9E2B51BFC93B725BA46C84ABD2055E1V5o8M" TargetMode="External"/><Relationship Id="rId28" Type="http://schemas.openxmlformats.org/officeDocument/2006/relationships/hyperlink" Target="consultantplus://offline/ref=2DAE9EFBF595210ECFEF044D4047F2E71CD417F29D2E5694A47994A9E2B51BFC93B725BA46C84ABD2055E1V5o7M" TargetMode="External"/><Relationship Id="rId10" Type="http://schemas.openxmlformats.org/officeDocument/2006/relationships/hyperlink" Target="consultantplus://offline/ref=2DAE9EFBF595210ECFEF044D4047F2E71CD417F29D2E5694A47994A9E2B51BFC93B725BA46C84ABD2055E1V5oBM" TargetMode="External"/><Relationship Id="rId19" Type="http://schemas.openxmlformats.org/officeDocument/2006/relationships/hyperlink" Target="consultantplus://offline/ref=2DAE9EFBF595210ECFEF044D4047F2E71CD417F29E265590A47994A9E2B51BFC93B725BA46C84ABD2055E1V5o8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AE9EFBF595210ECFEF044D4047F2E71CD417F29C2A5295AA7994A9E2B51BFC93B725BA46C84ABD2055E1V5oBM" TargetMode="External"/><Relationship Id="rId14" Type="http://schemas.openxmlformats.org/officeDocument/2006/relationships/hyperlink" Target="consultantplus://offline/ref=2DAE9EFBF595210ECFEF044D4047F2E71CD417F29A2E5691A37994A9E2B51BFC93B725BA46C84ABD2055E1V5o8M" TargetMode="External"/><Relationship Id="rId22" Type="http://schemas.openxmlformats.org/officeDocument/2006/relationships/hyperlink" Target="consultantplus://offline/ref=2DAE9EFBF595210ECFEF044D4047F2E71CD417F29E265590A47994A9E2B51BFC93B725BA46C84ABD2055E1V5o8M" TargetMode="External"/><Relationship Id="rId27" Type="http://schemas.openxmlformats.org/officeDocument/2006/relationships/hyperlink" Target="consultantplus://offline/ref=2DAE9EFBF595210ECFEF044D4047F2E71CD417F29D2E5694A47994A9E2B51BFC93B725BA46C84ABD2055E1V5o6M" TargetMode="External"/><Relationship Id="rId30" Type="http://schemas.openxmlformats.org/officeDocument/2006/relationships/hyperlink" Target="consultantplus://offline/ref=2DAE9EFBF595210ECFEF044D4047F2E71CD417F29E265590A47994A9E2B51BFC93B725BA46C84ABD2055E1V5o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4804</Words>
  <Characters>27386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(6400-00-874) Федосеева Инна Анатольевна</dc:creator>
  <cp:keywords/>
  <dc:description/>
  <cp:lastModifiedBy>(6400-00-874) Федосеева Инна Анатольевна</cp:lastModifiedBy>
  <cp:revision>2</cp:revision>
  <dcterms:created xsi:type="dcterms:W3CDTF">2014-11-12T12:40:00Z</dcterms:created>
  <dcterms:modified xsi:type="dcterms:W3CDTF">2014-11-12T12:55:00Z</dcterms:modified>
</cp:coreProperties>
</file>