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МУНИЦИПАЛЬНОЕ СОБРАНИЕ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РОМАНОВСКОГО МУНИЦИПАЛЬНОГО РАЙОНА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ноября 2009 г. N 389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ВВЕДЕНИИ ЕДИНОГО НАЛОГА НА ВМЕНЕННЫЙ ДОХОД ПО </w:t>
      </w:r>
      <w:proofErr w:type="gramStart"/>
      <w:r>
        <w:rPr>
          <w:rFonts w:ascii="Calibri" w:hAnsi="Calibri" w:cs="Calibri"/>
          <w:b/>
          <w:bCs/>
        </w:rPr>
        <w:t>ОТДЕЛЬНЫМ</w:t>
      </w:r>
      <w:proofErr w:type="gramEnd"/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ВИДАМ ДЕЯТЕЛЬНОСТИ НА ТЕРРИТОРИИ РОМАНОВСКОГО РАЙОНА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_GoBack"/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</w:t>
      </w:r>
      <w:proofErr w:type="gramEnd"/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Романовского муниципального района от 13.12.2010 N 489)</w:t>
      </w:r>
      <w:proofErr w:type="gramEnd"/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РФ от 22 июля 2008 г. N 155-ФЗ "О внесении изменений в часть вторую Налогового кодекса Российской Федерации" и в соответствии с Уставом Романовского муниципального района Саратовской области Муниципальное Собрание Романовского муниципального района решило: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 территории Романовского района вводится система налогообложения в виде единого налога на вмененный доход для отдельных видов деятельности, в отношении следующих видов предпринимательской деятельности: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распространения наружной рекламы с использованием рекламных конструкций;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по ремонту, техническому обслуживанию и мойке автотранспортных средств;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размещения рекламы на транспортных средствах;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 </w:t>
      </w:r>
      <w:hyperlink w:anchor="Par49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на территории Романовского района для налогоплательщиков, осуществляющих деятельность в населенных пунктах Романовского муниципального района согласно приложению N 1.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решение вступает в силу с 1 января 2010 года, но не ранее чем по истечении 1 месяца со дня его официального опубликования.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Муниципального Собрания Романовского муниципального района от 31.10.2008 N 294 "О введении единого налога на вмененный доход по отдельным видам деятельности на территории Романовского района".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опубликовать в районной газете "Восход".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Романовского муниципального района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Т.В.ШЕВЧЕНКО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bookmarkEnd w:id="1"/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43"/>
      <w:bookmarkEnd w:id="2"/>
      <w:r>
        <w:rPr>
          <w:rFonts w:ascii="Calibri" w:hAnsi="Calibri" w:cs="Calibri"/>
        </w:rPr>
        <w:t>Приложение N 1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Собрания Романовского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ноября 2009 г. N 389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9"/>
      <w:bookmarkEnd w:id="3"/>
      <w:r>
        <w:rPr>
          <w:rFonts w:ascii="Calibri" w:hAnsi="Calibri" w:cs="Calibri"/>
          <w:b/>
          <w:bCs/>
        </w:rPr>
        <w:t>ЗНАЧЕНИЯ КОРРЕКТИРУЮЩЕГО КОЭФФИЦИЕНТА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ОСУЩЕСТВЛЯЮЩИХ ДЕЯТЕЛЬНОСТЬ В НАСЕЛЕННЫХ ПУНКТАХ</w:t>
      </w:r>
      <w:proofErr w:type="gramEnd"/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РОМАНОВСКОГО МУНИЦИПАЛЬНОГО РАЙОНА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</w:t>
      </w:r>
      <w:proofErr w:type="gramEnd"/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Романовского муниципального района от 13.12.2010 N 489)</w:t>
      </w:r>
      <w:proofErr w:type="gramEnd"/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840"/>
        <w:gridCol w:w="720"/>
        <w:gridCol w:w="720"/>
        <w:gridCol w:w="1080"/>
      </w:tblGrid>
      <w:tr w:rsidR="00AC0E5E">
        <w:trPr>
          <w:trHeight w:val="1200"/>
          <w:tblCellSpacing w:w="5" w:type="nil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Виды деятельности             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тыс.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насе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пунктов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1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67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   Оказание бытовых услуг, и групп, подгрупп, видов и (или) отдельных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бытовых услуг, классифицируемых в соответствии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общероссийским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C0E5E" w:rsidRDefault="003E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0" w:history="1">
              <w:r w:rsidR="00AC0E5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классификатором</w:t>
              </w:r>
            </w:hyperlink>
            <w:r w:rsidR="00AC0E5E">
              <w:rPr>
                <w:rFonts w:ascii="Courier New" w:hAnsi="Courier New" w:cs="Courier New"/>
                <w:sz w:val="20"/>
                <w:szCs w:val="20"/>
              </w:rPr>
              <w:t xml:space="preserve"> услуг населению                   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обуви, ремонт изделий из меха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металлоизделий и ювелирных изделий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0,70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Ремонт одежды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0,49  </w:t>
            </w:r>
          </w:p>
        </w:tc>
      </w:tr>
      <w:tr w:rsidR="00AC0E5E">
        <w:trPr>
          <w:trHeight w:val="4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обслуживание бытовой 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радиоэлектронной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аппаратуры, бытовых машин и приборов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0,49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обслуживание компьютеров и оргтехники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0,58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строительство жилья и других построек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0,49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прачечных, химчисток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0,21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 и фотолабораторий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0,50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чистке обуви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Ритуальные услуги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0,60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Ритуальные услуги с содержанием мест захоронения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0,49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организации обрядов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0,25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Парикмахерские услуги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муниципальных бань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бань, душевых, саун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швейных, трикотажных ателье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 </w:t>
            </w:r>
          </w:p>
        </w:tc>
      </w:tr>
      <w:tr w:rsidR="00AC0E5E">
        <w:trPr>
          <w:trHeight w:val="4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Услуги проката (кроме видеофильмов,  транспортных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свадебной и вечерней одежды)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0,21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виды бытовых услуг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0,70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оказании нескольких  видов  бытовых  услуг,  на  которые  установлены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разные значения корректирующего  коэффициента  базовой  доходности 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расчет единого налога осуществляется  по  среднеарифметическому  значению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указанного коэффициента.                                                 </w:t>
            </w:r>
          </w:p>
        </w:tc>
      </w:tr>
      <w:tr w:rsidR="00AC0E5E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116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Оказание ветеринарных услуг                     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0,45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120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      Розничная торговля, осуществляемая через магазины и павильоны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 площадью торгового зала не более 150 квадратных метров   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по каждому объекту организации торговли                 </w:t>
            </w:r>
          </w:p>
        </w:tc>
      </w:tr>
      <w:tr w:rsidR="00AC0E5E">
        <w:trPr>
          <w:trHeight w:val="10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хлебом  и   хлебобулочными   изделиями,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молоком и молокопродуктами, маслом  растительным,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маргарином, крупами, сахаром, солью, картофелем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овощами,  продуктами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диабетического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   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прочими продовольственными товарами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спичками, свечами хозяйственными,  мылом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хозяйственным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пакетами и мешочками из полимерных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 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кормом для животных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семенами овощных и цветочных культур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  </w:t>
            </w:r>
          </w:p>
        </w:tc>
      </w:tr>
      <w:tr w:rsidR="00AC0E5E">
        <w:trPr>
          <w:trHeight w:val="12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обувью  детской  мальчиковой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25,5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.), обувью детской девичьей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25,0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.), изделиями швейными  и  трикотажными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новорожденных, мальчиков и девочек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ясельного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дошкольного и школьного возрастов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 48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                 </w:t>
            </w:r>
            <w:proofErr w:type="gramEnd"/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  </w:t>
            </w:r>
          </w:p>
        </w:tc>
      </w:tr>
      <w:tr w:rsidR="00AC0E5E">
        <w:trPr>
          <w:trHeight w:val="14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Торговля лекарственными  средствами  и  аптечными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товарами по бесплатным и льготным  рецептам  (при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условии раздельного учета рецептов, при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суммарной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стоимости  лекарственных  препаратов  и  аптечных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товаров,  отпущенных  по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льготным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рецептам, - не менее 5 процентов от  общей  суммы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выручки за квартал)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  газетами,      периодическими     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продолжающимися изданиями (журналами, сборниками,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бюллетенями), учебной литературой, канцтоварами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   торговля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непродовольственными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товарами, бывшими в употреблении  (кроме  бытовой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техники и автомобилей)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 мебелью,    коврами,     сантехникой,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лесоматериалами, верхней одеждой из кожи и  меха,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головными уборами из кожи и меха, авт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 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велозапчастями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табачными изделиями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 </w:t>
            </w:r>
          </w:p>
        </w:tc>
      </w:tr>
      <w:tr w:rsidR="00AC0E5E">
        <w:trPr>
          <w:trHeight w:val="10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 ювелирными  изделиями  из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драгоценных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металлов,     холодильниками,     морозильниками,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стиральными  машинами,  кондиционерами,  тел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радиотоварами,  оргтехникой  и  комплектующими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ней, и мобильным телефонами и аксессуарами к ним </w:t>
            </w:r>
            <w:proofErr w:type="gramEnd"/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без ограничения по ассортименту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торговле несколькими группами товаров, на которые установлены  разные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значения корректирующего коэффициента  базовой  доходности 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),  расчет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единого  налога  осуществляется  по  максимальному  значению   указанного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коэффициента.                                                          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81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      Розничная торговля, осуществляемая 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не имеющие торговых залов, а также объекты не стационарной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торговой сети, площадь торгового места в которых не превышает 5 кв. м  </w:t>
            </w:r>
          </w:p>
        </w:tc>
      </w:tr>
      <w:tr w:rsidR="00AC0E5E">
        <w:trPr>
          <w:trHeight w:val="10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хлебом  и   хлебобулочными   изделиями,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молоком и молокопродуктами, маслом  растительным,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маргарином, крупами, сахаром, солью, картофелем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овощами,  продуктами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диабетического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 &lt;*&gt;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прочими продовольственными товарами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кормом для животных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семенами овощных и цветочных культур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  </w:t>
            </w:r>
          </w:p>
        </w:tc>
      </w:tr>
      <w:tr w:rsidR="00AC0E5E">
        <w:trPr>
          <w:trHeight w:val="12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обувью  детской  мальчиковой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25,5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.), обувью детской девичьей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25,0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.), изделиями швейными  и  трикотажными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новорожденных, мальчиков и девочек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ясельного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дошкольного и школьного возрастов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 48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proofErr w:type="gramEnd"/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  </w:t>
            </w:r>
          </w:p>
        </w:tc>
      </w:tr>
      <w:tr w:rsidR="00AC0E5E">
        <w:trPr>
          <w:trHeight w:val="14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лекарственными  средствами  и  аптечными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товарами по бесплатным и льготным  рецептам  (при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условии раздельного учета рецептов, при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суммарной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стоимости  лекарственных  препаратов  и  аптечных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товаров,  отпущенных  по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льготным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рецептам, - не менее 5 процентов от  общей  суммы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выручки за квартал)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Торговля     газетами,      периодическими     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продолжающимися изданиями (журналами, сборниками,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бюллетенями), учебной  литературой,  канцтоварами</w:t>
            </w:r>
          </w:p>
          <w:p w:rsidR="00AC0E5E" w:rsidRDefault="003E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07" w:history="1">
              <w:r w:rsidR="00AC0E5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217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 Розничная торговля, осуществляемая 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не имеющие торговых залов, а также объекты не стационарной торговой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сети, площадь торгового места в которых превышает 5 кв. м        </w:t>
            </w:r>
          </w:p>
        </w:tc>
      </w:tr>
      <w:tr w:rsidR="00AC0E5E">
        <w:trPr>
          <w:trHeight w:val="10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хлебом  и   хлебобулочными   изделиями,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молоком и молокопродуктами, маслом  растительным,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маргарином, крупами, сахаром, солью, картофелем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овощами,  продуктами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диабетического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прочими продовольственными товарами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кормом для животных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0,39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семенами овощных и цветочных культур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  </w:t>
            </w:r>
          </w:p>
        </w:tc>
      </w:tr>
      <w:tr w:rsidR="00AC0E5E">
        <w:trPr>
          <w:trHeight w:val="12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обувью  детской  мальчиковой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25,5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.), обувью детской девичьей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25,0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.), изделиями швейными  и  трикотажными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новорожденных, мальчиков и девочек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ясельного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дошкольного и школьного возрастов  (по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 48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proofErr w:type="gramEnd"/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  </w:t>
            </w:r>
          </w:p>
        </w:tc>
      </w:tr>
      <w:tr w:rsidR="00AC0E5E">
        <w:trPr>
          <w:trHeight w:val="14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лекарственными  средствами  и  аптечными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товарами по бесплатным и льготным  рецептам  (при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условии раздельного учета рецептов, при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суммарной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стоимости  лекарственных  препаратов  и  аптечных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товаров,  отпущенных  по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льготным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рецептам, - не менее 5 процентов от  общей  суммы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выручки за квартал)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  газетами,      периодическими     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продолжающимися изданиями (журналами, сборниками,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бюллетенями), учебной  литературой,  канцтоварами</w:t>
            </w:r>
          </w:p>
          <w:p w:rsidR="00AC0E5E" w:rsidRDefault="003E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07" w:history="1">
              <w:r w:rsidR="00AC0E5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 мебелью,    коврами,     сантехникой,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лесоматериалами, верхней одеждой их кожи и  меха,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головными уборами из кожи и меха, авт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 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велозапчастями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табачными изделиями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  </w:t>
            </w:r>
          </w:p>
        </w:tc>
      </w:tr>
      <w:tr w:rsidR="00AC0E5E">
        <w:trPr>
          <w:trHeight w:val="12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 ювелирными  изделиями  из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драгоценных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металлов,     холодильниками,     морозильниками,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стиральными  машинами,  кондиционерами,  тел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радиотоварами,  оргтехникой  и  комплектующими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ней, мобильным телефонами и  аксессуарами  к  ним</w:t>
            </w:r>
            <w:proofErr w:type="gramEnd"/>
          </w:p>
          <w:p w:rsidR="00AC0E5E" w:rsidRDefault="003E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07" w:history="1">
              <w:r w:rsidR="00AC0E5E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без ограничения по ассортименту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торговле несколькими группами товаров, на которые установлены  разные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значения корректирующего коэффициента  базовой  доходности  (К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),  расчет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единого  налога  осуществляется  по  максимальному  значению   указанного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коэффициента.                                                          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72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Разносная (развозная) торговля (за исключением торговли подакцизными   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товарами, лекарственными препаратами, изделиями из драгоценных камней,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оружием и патронами к нему, меховыми изделиями и технически сложными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товарами бытового назначения)                    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без ограничения по ассортименту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 </w:t>
            </w:r>
          </w:p>
        </w:tc>
      </w:tr>
      <w:tr w:rsidR="00AC0E5E">
        <w:trPr>
          <w:trHeight w:val="1800"/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79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Оказания услуг общественного питания, осуществляемых через объекты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организации общественного питания с площадью зала обслуживания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посетителей не более 150 квадратных метров по каждому объекту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организации общественного питания. Для целей настоящей главы оказание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услуг общественного питания, осуществляемых через объекты организации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с площадью зала обслуживания посетителей более 150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квадратных метров по каждому объекту организации общественного питания,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признается видом предпринимательской деятельности,      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отношении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которого единый налог не применяется           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Рестораны, бары, кафе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0,80  </w:t>
            </w:r>
          </w:p>
        </w:tc>
      </w:tr>
      <w:tr w:rsidR="00AC0E5E">
        <w:trPr>
          <w:trHeight w:val="4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Кафе  летние,   закусочные,   магазины   (отделы)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"Кулинария"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0,65  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Столовые и буфеты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0,21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Столовые  и  буфеты,  обслуживающие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специальный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контингент потребителей,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помещениях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школ   и   школ-интернатов   (если   данный   вид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является единственным)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Столовые    и    буфеты,    обслуживающие    иные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образовательные  учреждения  (если   данный   вид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является единственным)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0,04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307"/>
      <w:bookmarkEnd w:id="11"/>
      <w:r>
        <w:rPr>
          <w:rFonts w:ascii="Calibri" w:hAnsi="Calibri" w:cs="Calibri"/>
        </w:rPr>
        <w:t>&lt;*&gt; В соответствии с установленным режимом работы места, отведенного для массовой торговли (рынки, ярмарки, иные места организации торговли, специально отведенные уполномоченным на то органом и имеющие ограниченный режим работы).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309"/>
      <w:bookmarkEnd w:id="12"/>
      <w:r>
        <w:rPr>
          <w:rFonts w:ascii="Calibri" w:hAnsi="Calibri" w:cs="Calibri"/>
        </w:rPr>
        <w:t>Оказание услуг общественного питания через объекты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организаций общественного питания, не имеющие залов</w:t>
      </w:r>
      <w:proofErr w:type="gramEnd"/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обслуживания посетителей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840"/>
        <w:gridCol w:w="720"/>
        <w:gridCol w:w="720"/>
        <w:gridCol w:w="1080"/>
      </w:tblGrid>
      <w:tr w:rsidR="00AC0E5E">
        <w:trPr>
          <w:trHeight w:val="1200"/>
          <w:tblCellSpacing w:w="5" w:type="nil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тыс.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насе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пунктов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1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услуг   общественного   питания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организаций  общественного  питания,  не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залов обслуживания посетителей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0,75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328"/>
      <w:bookmarkEnd w:id="13"/>
      <w:r>
        <w:rPr>
          <w:rFonts w:ascii="Calibri" w:hAnsi="Calibri" w:cs="Calibri"/>
        </w:rPr>
        <w:t>Оказания услуг по предоставлению во временное владение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пользование) мест для стоянки автотранспортных средств,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а также по хранению автотранспортных средств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платных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стоянках</w:t>
      </w:r>
      <w:proofErr w:type="gramEnd"/>
      <w:r>
        <w:rPr>
          <w:rFonts w:ascii="Calibri" w:hAnsi="Calibri" w:cs="Calibri"/>
        </w:rPr>
        <w:t xml:space="preserve"> (за исключением штрафных автостоянок)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0"/>
        <w:gridCol w:w="960"/>
        <w:gridCol w:w="960"/>
        <w:gridCol w:w="1440"/>
      </w:tblGrid>
      <w:tr w:rsidR="00AC0E5E">
        <w:trPr>
          <w:trHeight w:val="1400"/>
          <w:tblCellSpacing w:w="5" w:type="nil"/>
        </w:trPr>
        <w:tc>
          <w:tcPr>
            <w:tcW w:w="6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Виды деятельности                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налогоплательщиков,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осуществляющих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деятельность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населенных пунктах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с численностью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жителей       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6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1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3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 10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Предоставление   во   временное   владение    (в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пользование) мест для  стоянки  автотранспортных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средств, а также  по  хранению  автотранспортных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на платных стоянках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0,07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0,19 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352"/>
      <w:bookmarkEnd w:id="14"/>
      <w:r>
        <w:rPr>
          <w:rFonts w:ascii="Calibri" w:hAnsi="Calibri" w:cs="Calibri"/>
        </w:rPr>
        <w:t>Распространения наружной рекламы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использованием рекламных конструкций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840"/>
        <w:gridCol w:w="720"/>
        <w:gridCol w:w="720"/>
        <w:gridCol w:w="1080"/>
      </w:tblGrid>
      <w:tr w:rsidR="00AC0E5E">
        <w:trPr>
          <w:trHeight w:val="400"/>
          <w:tblCellSpacing w:w="5" w:type="nil"/>
        </w:trPr>
        <w:tc>
          <w:tcPr>
            <w:tcW w:w="9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Для налогоплательщиков, осуществляющих деятельность     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 населенных пунктах района с численностью жителей до 10 тысяч:     </w:t>
            </w:r>
          </w:p>
        </w:tc>
      </w:tr>
      <w:tr w:rsidR="00AC0E5E">
        <w:trPr>
          <w:trHeight w:val="12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тыс.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насе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пунктов</w:t>
            </w:r>
          </w:p>
        </w:tc>
      </w:tr>
      <w:tr w:rsidR="00AC0E5E">
        <w:trPr>
          <w:trHeight w:val="8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наружной рекламы с использованием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 конструкций (за  исключением  рекламных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конструкций с автоматической сменой изображения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0,10  </w:t>
            </w:r>
          </w:p>
        </w:tc>
      </w:tr>
      <w:tr w:rsidR="00AC0E5E">
        <w:trPr>
          <w:trHeight w:val="6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наружной рекламы с использованием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рекламных  конструкций  с  автоматической  сменой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изображения   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  </w:t>
            </w:r>
          </w:p>
        </w:tc>
      </w:tr>
      <w:tr w:rsidR="00AC0E5E">
        <w:trPr>
          <w:trHeight w:val="4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 наружной   рекламы   посредством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379"/>
      <w:bookmarkEnd w:id="15"/>
      <w:r>
        <w:rPr>
          <w:rFonts w:ascii="Calibri" w:hAnsi="Calibri" w:cs="Calibri"/>
        </w:rPr>
        <w:t>Оказания услуг по ремонту,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техническому обслуживанию и мойке автотранспортных средств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960"/>
        <w:gridCol w:w="960"/>
        <w:gridCol w:w="1080"/>
      </w:tblGrid>
      <w:tr w:rsidR="00AC0E5E">
        <w:trPr>
          <w:trHeight w:val="1600"/>
          <w:tblCellSpacing w:w="5" w:type="nil"/>
        </w:trPr>
        <w:tc>
          <w:tcPr>
            <w:tcW w:w="6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Виды деятельности                 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Для   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налогоплательщиков,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осуществляющих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деятельность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населенных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пунктах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района с численностью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жителей       </w:t>
            </w:r>
          </w:p>
        </w:tc>
      </w:tr>
      <w:tr w:rsidR="00AC0E5E">
        <w:trPr>
          <w:trHeight w:val="1200"/>
          <w:tblCellSpacing w:w="5" w:type="nil"/>
        </w:trPr>
        <w:tc>
          <w:tcPr>
            <w:tcW w:w="6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тыс.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1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3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тыс.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насе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пунктов</w:t>
            </w:r>
          </w:p>
        </w:tc>
      </w:tr>
      <w:tr w:rsidR="00AC0E5E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техническое обслуживание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&lt;*&gt;  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0,57  </w:t>
            </w:r>
          </w:p>
        </w:tc>
      </w:tr>
      <w:tr w:rsidR="00AC0E5E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Мойка автотранспортных средств                  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квартал &lt;*&gt;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0,25  </w:t>
            </w:r>
          </w:p>
        </w:tc>
      </w:tr>
      <w:tr w:rsidR="00AC0E5E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квартал &lt;*&gt;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0,07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0,18  </w:t>
            </w:r>
          </w:p>
        </w:tc>
      </w:tr>
      <w:tr w:rsidR="00AC0E5E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квартал &lt;*&gt;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0,09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  </w:t>
            </w:r>
          </w:p>
        </w:tc>
      </w:tr>
      <w:tr w:rsidR="00AC0E5E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квартал &lt;*&gt;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0,09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411"/>
      <w:bookmarkEnd w:id="16"/>
      <w:r>
        <w:rPr>
          <w:rFonts w:ascii="Calibri" w:hAnsi="Calibri" w:cs="Calibri"/>
        </w:rPr>
        <w:t>Оказания автотранспортных услуг по перевозке пассажиров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грузов, осуществляемых организациями и индивидуальными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предпринимателями, имеющими на праве собственности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или </w:t>
      </w:r>
      <w:proofErr w:type="gramStart"/>
      <w:r>
        <w:rPr>
          <w:rFonts w:ascii="Calibri" w:hAnsi="Calibri" w:cs="Calibri"/>
        </w:rPr>
        <w:t>ином</w:t>
      </w:r>
      <w:proofErr w:type="gramEnd"/>
      <w:r>
        <w:rPr>
          <w:rFonts w:ascii="Calibri" w:hAnsi="Calibri" w:cs="Calibri"/>
        </w:rPr>
        <w:t xml:space="preserve"> праве (пользования, владения и (или) распоряжения)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 более 20 транспортных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едназначенных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таких услуг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┌─────────────────────────────────────────┬───────────────────────┬───────┐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Виды деятельности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│Д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ля </w:t>
      </w:r>
      <w:proofErr w:type="spellStart"/>
      <w:r>
        <w:rPr>
          <w:rFonts w:ascii="Courier New" w:hAnsi="Courier New" w:cs="Courier New"/>
          <w:sz w:val="20"/>
          <w:szCs w:val="20"/>
        </w:rPr>
        <w:t>налогоплательщиков,│Для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│    осуществляющих     │между-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│     деятельность      │город-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│ в населенных пунктах  │них 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│ района с численностью │</w:t>
      </w:r>
      <w:proofErr w:type="gramStart"/>
      <w:r>
        <w:rPr>
          <w:rFonts w:ascii="Courier New" w:hAnsi="Courier New" w:cs="Courier New"/>
          <w:sz w:val="20"/>
          <w:szCs w:val="20"/>
        </w:rPr>
        <w:t>пере</w:t>
      </w:r>
      <w:proofErr w:type="gramEnd"/>
      <w:r>
        <w:rPr>
          <w:rFonts w:ascii="Courier New" w:hAnsi="Courier New" w:cs="Courier New"/>
          <w:sz w:val="20"/>
          <w:szCs w:val="20"/>
        </w:rPr>
        <w:t>-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│       жителей:        │возок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├───────┬───────┬───────┤    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│менее 1│от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до│    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│тыс.   │3 тыс. │10 тыс.│    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├─────────────────────────────────────────┼───────┼───────┼───────┼───────┤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│Легковые такси                           │ 0,15  │ 0,22  │ 0,32  │ 0,80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├─────────────────────────────────────────┼───────┼───────┼───────┼───────┤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│Автобусы:                                │ 0,14  │ 0,23  │ 0,33  │ 0,85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│особо малого класса </w:t>
      </w:r>
      <w:proofErr w:type="gramStart"/>
      <w:r>
        <w:rPr>
          <w:rFonts w:ascii="Courier New" w:hAnsi="Courier New" w:cs="Courier New"/>
          <w:sz w:val="20"/>
          <w:szCs w:val="20"/>
        </w:rPr>
        <w:t>длинной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 5,9 м &lt;*&gt; │       │       │       │    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├─────────────────────────────────────────┼───────┼───────┼───────┼───────┤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│малого класса длиной от 6 до 7,5 м &lt;*&gt;   │ 0,16  │ 0,25  │ 0,37  │ 0,95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├─────────────────────────────────────────┼───────┼───────┼───────┼───────┤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│длиной свыше 7,5 м &lt;*&gt;                   │ 0,50  │ 0,65  │ 0,75  │ 1,05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├─────────────────────────────────────────┼───────┼───────┼───────┼───────┤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│Грузовые автомобили:                     │ 0,14  │ 0,23  │ 0,33  │ 0,85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до 3,5 т &lt;*&gt;           │       │       │       │    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├─────────────────────────────────────────┼───────┼───────┼───────┼───────┤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от 4 до 8 т &lt;*&gt;        │ 0,16  │ 0,25  │ 0,37  │ 0,95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├─────────────────────────────────────────┼───────┼───────┼───────┼───────┤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 свыше 8 т               │  1,0  │  1,0  │  1,0  │ 1,0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Романовского  муниципального│</w:t>
      </w:r>
      <w:proofErr w:type="gramEnd"/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13.12.2010 N 489)                                              │</w:t>
      </w:r>
    </w:p>
    <w:p w:rsidR="00AC0E5E" w:rsidRDefault="00AC0E5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└─────────────────────────────────────────┴───────┴───────┴───────┴───────┘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448"/>
      <w:bookmarkEnd w:id="17"/>
      <w:r>
        <w:rPr>
          <w:rFonts w:ascii="Calibri" w:hAnsi="Calibri" w:cs="Calibri"/>
        </w:rPr>
        <w:t>Оказания услуг по временному размещению и проживанию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организациями и предпринимателями, использующими в каждом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объекте</w:t>
      </w:r>
      <w:proofErr w:type="gramEnd"/>
      <w:r>
        <w:rPr>
          <w:rFonts w:ascii="Calibri" w:hAnsi="Calibri" w:cs="Calibri"/>
        </w:rPr>
        <w:t xml:space="preserve"> предоставления данных услуг общую площадь помещений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временного размещения и проживания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 более 500 квадратных метров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1080"/>
        <w:gridCol w:w="1080"/>
        <w:gridCol w:w="1080"/>
        <w:gridCol w:w="1080"/>
      </w:tblGrid>
      <w:tr w:rsidR="00AC0E5E">
        <w:trPr>
          <w:trHeight w:val="1200"/>
          <w:tblCellSpacing w:w="5" w:type="nil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300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до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тыс.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тыс.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тыс.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насе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пунктов</w:t>
            </w:r>
          </w:p>
        </w:tc>
      </w:tr>
      <w:tr w:rsidR="00AC0E5E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</w:tr>
      <w:tr w:rsidR="00AC0E5E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временному размещению 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проживанию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0,06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0,09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468"/>
      <w:bookmarkEnd w:id="18"/>
      <w:r>
        <w:rPr>
          <w:rFonts w:ascii="Calibri" w:hAnsi="Calibri" w:cs="Calibri"/>
        </w:rPr>
        <w:t>Оказание услуг по передаче во временное владение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в пользование торговых мест, расположенных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объектах стационарной торговой сети, не имеющих торговых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залов, объектов нестационарной торговой сети, а также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объектов организации общественного питания, не имеющих зала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обслуживания посетителей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1080"/>
        <w:gridCol w:w="1080"/>
        <w:gridCol w:w="1080"/>
        <w:gridCol w:w="1080"/>
      </w:tblGrid>
      <w:tr w:rsidR="00AC0E5E">
        <w:trPr>
          <w:trHeight w:val="1200"/>
          <w:tblCellSpacing w:w="5" w:type="nil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300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до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тыс.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тыс.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тыс.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насе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пунктов</w:t>
            </w:r>
          </w:p>
        </w:tc>
      </w:tr>
      <w:tr w:rsidR="00AC0E5E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</w:tr>
      <w:tr w:rsidR="00AC0E5E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превышающие 5 кв. м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0,15  </w:t>
            </w:r>
          </w:p>
        </w:tc>
      </w:tr>
      <w:tr w:rsidR="00AC0E5E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Превышающие 5 кв. м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490"/>
      <w:bookmarkEnd w:id="19"/>
      <w:r>
        <w:rPr>
          <w:rFonts w:ascii="Calibri" w:hAnsi="Calibri" w:cs="Calibri"/>
        </w:rPr>
        <w:t>Размещения рекламы на транспортных средствах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20"/>
        <w:gridCol w:w="960"/>
        <w:gridCol w:w="960"/>
        <w:gridCol w:w="960"/>
        <w:gridCol w:w="1080"/>
      </w:tblGrid>
      <w:tr w:rsidR="00AC0E5E">
        <w:trPr>
          <w:trHeight w:val="1200"/>
          <w:tblCellSpacing w:w="5" w:type="nil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тыс.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1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3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тыс.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насе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пунктов</w:t>
            </w:r>
          </w:p>
        </w:tc>
      </w:tr>
      <w:tr w:rsidR="00AC0E5E">
        <w:trPr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1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</w:tr>
      <w:tr w:rsidR="00AC0E5E">
        <w:trPr>
          <w:tblCellSpacing w:w="5" w:type="nil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Размещения рекламы на транспортных средствах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0,06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0,10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505"/>
      <w:bookmarkEnd w:id="20"/>
      <w:r>
        <w:rPr>
          <w:rFonts w:ascii="Calibri" w:hAnsi="Calibri" w:cs="Calibri"/>
        </w:rPr>
        <w:t>Оказания услуг по передаче во временное владение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в пользование земельных участков для размещения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стационарной и нестационарной торговой сети,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объектов организации общественного питания</w:t>
      </w: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840"/>
        <w:gridCol w:w="720"/>
        <w:gridCol w:w="720"/>
        <w:gridCol w:w="1080"/>
      </w:tblGrid>
      <w:tr w:rsidR="00AC0E5E">
        <w:trPr>
          <w:trHeight w:val="1200"/>
          <w:tblCellSpacing w:w="5" w:type="nil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3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 до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тыс.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вне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насе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пунктов</w:t>
            </w:r>
          </w:p>
        </w:tc>
      </w:tr>
      <w:tr w:rsidR="00AC0E5E"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1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</w:tr>
      <w:tr w:rsidR="00AC0E5E">
        <w:trPr>
          <w:trHeight w:val="12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Оказания услуг по передаче во временное  владение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 в  пользование  земельных  участков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нестационарной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 сети,  а  также  объектов   организации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питания,  если  площадь  земельного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не превышает десять квадратных метров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0,12  </w:t>
            </w:r>
          </w:p>
        </w:tc>
      </w:tr>
      <w:tr w:rsidR="00AC0E5E">
        <w:trPr>
          <w:trHeight w:val="1200"/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Оказания услуг по передаче во временное  владение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 в  пользование  земельных  участков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нестационарной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 сети,  а  также  объектов   организации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питания,  если  площадь  земельного</w:t>
            </w:r>
          </w:p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превышает десять квадратных метров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E5E" w:rsidRDefault="00AC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0,13  </w:t>
            </w:r>
          </w:p>
        </w:tc>
      </w:tr>
    </w:tbl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0E5E" w:rsidRDefault="00AC0E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p w:rsidR="00800665" w:rsidRDefault="00800665"/>
    <w:sectPr w:rsidR="00800665" w:rsidSect="0058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5E"/>
    <w:rsid w:val="003E6591"/>
    <w:rsid w:val="00800665"/>
    <w:rsid w:val="00AC0E5E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0E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0E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5F5BAEA3BA49EC9AAA5A757B18949BAF066C61870C28215B0B8537B06AF77FPBp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5F5BAEA3BA49EC9AAA44786D74C993A6083A6B810C26700054DE6AE7P6p3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5F5BAEA3BA49EC9AAA44786D74C993A60D3168860A26700054DE6AE7P6p3M" TargetMode="External"/><Relationship Id="rId11" Type="http://schemas.openxmlformats.org/officeDocument/2006/relationships/hyperlink" Target="consultantplus://offline/ref=0F5F5BAEA3BA49EC9AAA5A757B18949BAF066C61800F282E580B8537B06AF77FB3A1A4A5F96408FD9963CEPFp0M" TargetMode="External"/><Relationship Id="rId5" Type="http://schemas.openxmlformats.org/officeDocument/2006/relationships/hyperlink" Target="consultantplus://offline/ref=0F5F5BAEA3BA49EC9AAA5A757B18949BAF066C61800F282E580B8537B06AF77FB3A1A4A5F96408FD9963CEPFp0M" TargetMode="External"/><Relationship Id="rId10" Type="http://schemas.openxmlformats.org/officeDocument/2006/relationships/hyperlink" Target="consultantplus://offline/ref=0F5F5BAEA3BA49EC9AAA44786D74C993A6083A6B810C26700054DE6AE7P6p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5F5BAEA3BA49EC9AAA5A757B18949BAF066C61800F282E580B8537B06AF77FB3A1A4A5F96408FD9963CEPFp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3</cp:revision>
  <dcterms:created xsi:type="dcterms:W3CDTF">2014-11-12T12:41:00Z</dcterms:created>
  <dcterms:modified xsi:type="dcterms:W3CDTF">2014-11-13T08:54:00Z</dcterms:modified>
</cp:coreProperties>
</file>